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6F010" w14:textId="77777777" w:rsidR="00B05E88" w:rsidRDefault="00B05E88"/>
    <w:p w14:paraId="5FF4938A" w14:textId="77777777" w:rsidR="00B05E88" w:rsidRDefault="00000000">
      <w:pPr>
        <w:jc w:val="center"/>
      </w:pPr>
      <w:r>
        <w:rPr>
          <w:noProof/>
          <w:lang w:eastAsia="es-CO"/>
        </w:rPr>
        <w:drawing>
          <wp:anchor distT="0" distB="0" distL="114300" distR="114300" simplePos="0" relativeHeight="251659264" behindDoc="0" locked="0" layoutInCell="1" allowOverlap="1" wp14:anchorId="297B452A" wp14:editId="79192EE7">
            <wp:simplePos x="0" y="0"/>
            <wp:positionH relativeFrom="column">
              <wp:posOffset>1506220</wp:posOffset>
            </wp:positionH>
            <wp:positionV relativeFrom="paragraph">
              <wp:posOffset>161925</wp:posOffset>
            </wp:positionV>
            <wp:extent cx="2860675" cy="4531995"/>
            <wp:effectExtent l="0" t="0" r="0" b="1905"/>
            <wp:wrapSquare wrapText="bothSides"/>
            <wp:docPr id="9337468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746874" name="Imagen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453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CD0D8B" w14:textId="77777777" w:rsidR="00B05E88" w:rsidRDefault="00B05E88">
      <w:pPr>
        <w:jc w:val="center"/>
      </w:pPr>
    </w:p>
    <w:p w14:paraId="098D635E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1029C6C6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2DBB4132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03C0D58A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17CCAF5B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226FED95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3AFA3775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2C2E648A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0AD3BE3B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78358478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3827E1C9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D0DAEF6" w14:textId="77777777" w:rsidR="00B05E88" w:rsidRDefault="00B05E88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40FE167E" w14:textId="77777777" w:rsidR="00B05E88" w:rsidRDefault="00B05E88">
      <w:pPr>
        <w:tabs>
          <w:tab w:val="left" w:pos="0"/>
        </w:tabs>
        <w:ind w:firstLine="0"/>
        <w:rPr>
          <w:rFonts w:ascii="Arial" w:hAnsi="Arial" w:cs="Arial"/>
          <w:b/>
          <w:bCs/>
          <w:sz w:val="32"/>
          <w:szCs w:val="32"/>
        </w:rPr>
      </w:pPr>
    </w:p>
    <w:p w14:paraId="6EB1B4D1" w14:textId="77777777" w:rsidR="00B05E88" w:rsidRDefault="00000000">
      <w:pPr>
        <w:tabs>
          <w:tab w:val="left" w:pos="0"/>
        </w:tabs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RELACIONAMIENTO INSTITUCIONAL</w:t>
      </w:r>
    </w:p>
    <w:p w14:paraId="327295FC" w14:textId="77777777" w:rsidR="00B05E88" w:rsidRDefault="00B05E88">
      <w:pPr>
        <w:ind w:firstLine="0"/>
        <w:rPr>
          <w:rFonts w:ascii="Arial" w:hAnsi="Arial" w:cs="Arial"/>
        </w:rPr>
      </w:pPr>
    </w:p>
    <w:p w14:paraId="70F0B94A" w14:textId="77777777" w:rsidR="00B05E88" w:rsidRDefault="00B05E88">
      <w:pPr>
        <w:ind w:firstLine="0"/>
        <w:jc w:val="center"/>
        <w:rPr>
          <w:rFonts w:ascii="Arial" w:hAnsi="Arial" w:cs="Arial"/>
        </w:rPr>
      </w:pPr>
    </w:p>
    <w:p w14:paraId="5E01366E" w14:textId="6ABD5C4A" w:rsidR="00B05E88" w:rsidRDefault="00000000">
      <w:pPr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PLAN DE COMUNICACIONES 202</w:t>
      </w:r>
      <w:r w:rsidR="00976C73">
        <w:rPr>
          <w:rFonts w:ascii="Arial" w:hAnsi="Arial" w:cs="Arial"/>
          <w:b/>
          <w:bCs/>
          <w:sz w:val="28"/>
          <w:szCs w:val="28"/>
        </w:rPr>
        <w:t>6</w:t>
      </w:r>
    </w:p>
    <w:p w14:paraId="6F91FF30" w14:textId="77777777" w:rsidR="00B05E88" w:rsidRDefault="00B05E88">
      <w:pPr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EF7BD7D" w14:textId="77777777" w:rsidR="00B05E88" w:rsidRDefault="00B05E88">
      <w:pPr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12D315D" w14:textId="77777777" w:rsidR="00B05E88" w:rsidRDefault="00B05E88">
      <w:pPr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DCB852B" w14:textId="77777777" w:rsidR="00B05E88" w:rsidRDefault="00B05E88">
      <w:pPr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3C087EE" w14:textId="77777777" w:rsidR="00B05E88" w:rsidRDefault="00B05E88">
      <w:pPr>
        <w:ind w:firstLine="0"/>
        <w:rPr>
          <w:rFonts w:ascii="Arial" w:hAnsi="Arial" w:cs="Arial"/>
          <w:b/>
          <w:bCs/>
          <w:sz w:val="28"/>
          <w:szCs w:val="28"/>
        </w:rPr>
      </w:pPr>
    </w:p>
    <w:p w14:paraId="1C2B8FFA" w14:textId="77777777" w:rsidR="00B05E88" w:rsidRDefault="00B05E88">
      <w:pPr>
        <w:ind w:firstLine="0"/>
        <w:jc w:val="center"/>
        <w:rPr>
          <w:b/>
          <w:bCs/>
        </w:rPr>
      </w:pPr>
    </w:p>
    <w:p w14:paraId="4E3F2D7B" w14:textId="77777777" w:rsidR="00B05E88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t>TABLA DE CONTENIDO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kern w:val="2"/>
          <w:sz w:val="24"/>
          <w:szCs w:val="24"/>
          <w:lang w:val="es-ES" w:eastAsia="en-US"/>
          <w14:ligatures w14:val="standardContextual"/>
        </w:rPr>
        <w:id w:val="-108047864"/>
        <w:docPartObj>
          <w:docPartGallery w:val="Table of Contents"/>
          <w:docPartUnique/>
        </w:docPartObj>
      </w:sdtPr>
      <w:sdtEndPr>
        <w:rPr>
          <w:rFonts w:ascii="Arial" w:hAnsi="Arial" w:cs="Arial"/>
          <w:lang w:val="es-CO"/>
        </w:rPr>
      </w:sdtEndPr>
      <w:sdtContent>
        <w:p w14:paraId="68C0A258" w14:textId="77777777" w:rsidR="00B05E88" w:rsidRDefault="00B05E88">
          <w:pPr>
            <w:pStyle w:val="TtuloTDC1"/>
            <w:spacing w:line="240" w:lineRule="auto"/>
            <w:rPr>
              <w:rFonts w:ascii="Arial" w:hAnsi="Arial" w:cs="Arial"/>
              <w:color w:val="auto"/>
              <w:sz w:val="24"/>
              <w:szCs w:val="24"/>
            </w:rPr>
          </w:pPr>
        </w:p>
        <w:p w14:paraId="412101EE" w14:textId="67201947" w:rsidR="00B05E88" w:rsidRDefault="00000000">
          <w:pPr>
            <w:pStyle w:val="TDC1"/>
            <w:tabs>
              <w:tab w:val="left" w:pos="1200"/>
              <w:tab w:val="right" w:leader="dot" w:pos="9330"/>
            </w:tabs>
            <w:rPr>
              <w:rFonts w:eastAsiaTheme="minorEastAsia"/>
              <w:b w:val="0"/>
              <w:bCs w:val="0"/>
              <w:caps w:val="0"/>
              <w:sz w:val="24"/>
              <w:szCs w:val="24"/>
              <w:lang w:eastAsia="es-CO"/>
            </w:rPr>
          </w:pPr>
          <w:r>
            <w:rPr>
              <w:rFonts w:ascii="Arial" w:hAnsi="Arial" w:cs="Arial"/>
              <w:b w:val="0"/>
              <w:bCs w:val="0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>TOC \o "1-3" \h \z \u</w:instrText>
          </w:r>
          <w:r>
            <w:rPr>
              <w:rFonts w:ascii="Arial" w:hAnsi="Arial" w:cs="Arial"/>
              <w:b w:val="0"/>
              <w:bCs w:val="0"/>
              <w:sz w:val="24"/>
              <w:szCs w:val="24"/>
            </w:rPr>
            <w:fldChar w:fldCharType="separate"/>
          </w:r>
          <w:hyperlink w:anchor="_Toc234489609" w:history="1">
            <w:r>
              <w:rPr>
                <w:rStyle w:val="Hipervnculo"/>
                <w:rFonts w:ascii="Arial" w:hAnsi="Arial" w:cs="Arial"/>
              </w:rPr>
              <w:t>1.</w:t>
            </w:r>
            <w:r>
              <w:rPr>
                <w:rFonts w:eastAsiaTheme="minorEastAsia"/>
                <w:b w:val="0"/>
                <w:bCs w:val="0"/>
                <w:caps w:val="0"/>
                <w:sz w:val="24"/>
                <w:szCs w:val="24"/>
                <w:lang w:eastAsia="es-CO"/>
              </w:rPr>
              <w:tab/>
            </w:r>
            <w:r>
              <w:rPr>
                <w:rStyle w:val="Hipervnculo"/>
                <w:rFonts w:ascii="Arial" w:hAnsi="Arial" w:cs="Arial"/>
              </w:rPr>
              <w:t>INTRODUCCIÓN</w:t>
            </w:r>
            <w:r>
              <w:tab/>
            </w:r>
            <w:r>
              <w:fldChar w:fldCharType="begin"/>
            </w:r>
            <w:r>
              <w:instrText xml:space="preserve"> PAGEREF _Toc234489609 \h </w:instrText>
            </w:r>
            <w:r>
              <w:fldChar w:fldCharType="separate"/>
            </w:r>
            <w:r w:rsidR="003130A6">
              <w:rPr>
                <w:noProof/>
              </w:rPr>
              <w:t>3</w:t>
            </w:r>
            <w:r>
              <w:fldChar w:fldCharType="end"/>
            </w:r>
          </w:hyperlink>
        </w:p>
        <w:p w14:paraId="2A53D9E2" w14:textId="1BAC9A63" w:rsidR="00B05E88" w:rsidRDefault="00000000">
          <w:pPr>
            <w:pStyle w:val="TDC1"/>
            <w:tabs>
              <w:tab w:val="left" w:pos="1200"/>
              <w:tab w:val="right" w:leader="dot" w:pos="9330"/>
            </w:tabs>
            <w:rPr>
              <w:rFonts w:eastAsiaTheme="minorEastAsia"/>
              <w:b w:val="0"/>
              <w:bCs w:val="0"/>
              <w:caps w:val="0"/>
              <w:sz w:val="24"/>
              <w:szCs w:val="24"/>
              <w:lang w:eastAsia="es-CO"/>
            </w:rPr>
          </w:pPr>
          <w:hyperlink w:anchor="_Toc234489610" w:history="1">
            <w:r>
              <w:rPr>
                <w:rStyle w:val="Hipervnculo"/>
                <w:rFonts w:ascii="Arial" w:hAnsi="Arial" w:cs="Arial"/>
              </w:rPr>
              <w:t>2.</w:t>
            </w:r>
            <w:r>
              <w:rPr>
                <w:rFonts w:eastAsiaTheme="minorEastAsia"/>
                <w:b w:val="0"/>
                <w:bCs w:val="0"/>
                <w:caps w:val="0"/>
                <w:sz w:val="24"/>
                <w:szCs w:val="24"/>
                <w:lang w:eastAsia="es-CO"/>
              </w:rPr>
              <w:tab/>
            </w:r>
            <w:r>
              <w:rPr>
                <w:rStyle w:val="Hipervnculo"/>
                <w:rFonts w:ascii="Arial" w:hAnsi="Arial" w:cs="Arial"/>
              </w:rPr>
              <w:t>OBJETIVOS</w:t>
            </w:r>
            <w:r>
              <w:tab/>
            </w:r>
            <w:r>
              <w:fldChar w:fldCharType="begin"/>
            </w:r>
            <w:r>
              <w:instrText xml:space="preserve"> PAGEREF _Toc234489610 \h </w:instrText>
            </w:r>
            <w:r>
              <w:fldChar w:fldCharType="separate"/>
            </w:r>
            <w:r w:rsidR="003130A6">
              <w:rPr>
                <w:noProof/>
              </w:rPr>
              <w:t>4</w:t>
            </w:r>
            <w:r>
              <w:fldChar w:fldCharType="end"/>
            </w:r>
          </w:hyperlink>
        </w:p>
        <w:p w14:paraId="6DDA8572" w14:textId="1BF5A9D5" w:rsidR="00B05E88" w:rsidRDefault="00000000">
          <w:pPr>
            <w:pStyle w:val="TDC1"/>
            <w:tabs>
              <w:tab w:val="left" w:pos="1200"/>
              <w:tab w:val="right" w:leader="dot" w:pos="9330"/>
            </w:tabs>
            <w:rPr>
              <w:rFonts w:eastAsiaTheme="minorEastAsia"/>
              <w:b w:val="0"/>
              <w:bCs w:val="0"/>
              <w:caps w:val="0"/>
              <w:sz w:val="24"/>
              <w:szCs w:val="24"/>
              <w:lang w:eastAsia="es-CO"/>
            </w:rPr>
          </w:pPr>
          <w:hyperlink w:anchor="_Toc234489611" w:history="1">
            <w:r>
              <w:rPr>
                <w:rStyle w:val="Hipervnculo"/>
                <w:rFonts w:ascii="Arial" w:hAnsi="Arial" w:cs="Arial"/>
              </w:rPr>
              <w:t>3.</w:t>
            </w:r>
            <w:r>
              <w:rPr>
                <w:rFonts w:eastAsiaTheme="minorEastAsia"/>
                <w:b w:val="0"/>
                <w:bCs w:val="0"/>
                <w:caps w:val="0"/>
                <w:sz w:val="24"/>
                <w:szCs w:val="24"/>
                <w:lang w:eastAsia="es-CO"/>
              </w:rPr>
              <w:tab/>
            </w:r>
            <w:r>
              <w:rPr>
                <w:rStyle w:val="Hipervnculo"/>
                <w:rFonts w:ascii="Arial" w:hAnsi="Arial" w:cs="Arial"/>
              </w:rPr>
              <w:t>ALCANCE</w:t>
            </w:r>
            <w:r>
              <w:tab/>
            </w:r>
            <w:r>
              <w:fldChar w:fldCharType="begin"/>
            </w:r>
            <w:r>
              <w:instrText xml:space="preserve"> PAGEREF _Toc234489611 \h </w:instrText>
            </w:r>
            <w:r>
              <w:fldChar w:fldCharType="separate"/>
            </w:r>
            <w:r w:rsidR="003130A6">
              <w:rPr>
                <w:noProof/>
              </w:rPr>
              <w:t>5</w:t>
            </w:r>
            <w:r>
              <w:fldChar w:fldCharType="end"/>
            </w:r>
          </w:hyperlink>
        </w:p>
        <w:p w14:paraId="733E5827" w14:textId="0571B839" w:rsidR="00B05E88" w:rsidRDefault="00000000">
          <w:pPr>
            <w:pStyle w:val="TDC1"/>
            <w:tabs>
              <w:tab w:val="left" w:pos="1200"/>
              <w:tab w:val="right" w:leader="dot" w:pos="9330"/>
            </w:tabs>
            <w:rPr>
              <w:rFonts w:eastAsiaTheme="minorEastAsia"/>
              <w:b w:val="0"/>
              <w:bCs w:val="0"/>
              <w:caps w:val="0"/>
              <w:sz w:val="24"/>
              <w:szCs w:val="24"/>
              <w:lang w:eastAsia="es-CO"/>
            </w:rPr>
          </w:pPr>
          <w:hyperlink w:anchor="_Toc234489612" w:history="1">
            <w:r>
              <w:rPr>
                <w:rStyle w:val="Hipervnculo"/>
                <w:rFonts w:ascii="Arial" w:hAnsi="Arial" w:cs="Arial"/>
              </w:rPr>
              <w:t>4.</w:t>
            </w:r>
            <w:r>
              <w:rPr>
                <w:rFonts w:eastAsiaTheme="minorEastAsia"/>
                <w:b w:val="0"/>
                <w:bCs w:val="0"/>
                <w:caps w:val="0"/>
                <w:sz w:val="24"/>
                <w:szCs w:val="24"/>
                <w:lang w:eastAsia="es-CO"/>
              </w:rPr>
              <w:tab/>
            </w:r>
            <w:r>
              <w:rPr>
                <w:rStyle w:val="Hipervnculo"/>
                <w:rFonts w:ascii="Arial" w:hAnsi="Arial" w:cs="Arial"/>
              </w:rPr>
              <w:t>BASE LEGAL</w:t>
            </w:r>
            <w:r>
              <w:tab/>
            </w:r>
            <w:r>
              <w:fldChar w:fldCharType="begin"/>
            </w:r>
            <w:r>
              <w:instrText xml:space="preserve"> PAGEREF _Toc234489612 \h </w:instrText>
            </w:r>
            <w:r>
              <w:fldChar w:fldCharType="separate"/>
            </w:r>
            <w:r w:rsidR="003130A6">
              <w:rPr>
                <w:noProof/>
              </w:rPr>
              <w:t>7</w:t>
            </w:r>
            <w:r>
              <w:fldChar w:fldCharType="end"/>
            </w:r>
          </w:hyperlink>
        </w:p>
        <w:p w14:paraId="39C8C62E" w14:textId="1A9CCC35" w:rsidR="00B05E88" w:rsidRDefault="00000000">
          <w:pPr>
            <w:pStyle w:val="TDC1"/>
            <w:tabs>
              <w:tab w:val="left" w:pos="1200"/>
              <w:tab w:val="right" w:leader="dot" w:pos="9330"/>
            </w:tabs>
            <w:rPr>
              <w:rFonts w:eastAsiaTheme="minorEastAsia"/>
              <w:b w:val="0"/>
              <w:bCs w:val="0"/>
              <w:caps w:val="0"/>
              <w:sz w:val="24"/>
              <w:szCs w:val="24"/>
              <w:lang w:eastAsia="es-CO"/>
            </w:rPr>
          </w:pPr>
          <w:hyperlink w:anchor="_Toc234489613" w:history="1">
            <w:r>
              <w:rPr>
                <w:rStyle w:val="Hipervnculo"/>
                <w:rFonts w:ascii="Arial" w:hAnsi="Arial" w:cs="Arial"/>
              </w:rPr>
              <w:t>5.</w:t>
            </w:r>
            <w:r>
              <w:rPr>
                <w:rFonts w:eastAsiaTheme="minorEastAsia"/>
                <w:b w:val="0"/>
                <w:bCs w:val="0"/>
                <w:caps w:val="0"/>
                <w:sz w:val="24"/>
                <w:szCs w:val="24"/>
                <w:lang w:eastAsia="es-CO"/>
              </w:rPr>
              <w:tab/>
            </w:r>
            <w:r>
              <w:rPr>
                <w:rStyle w:val="Hipervnculo"/>
                <w:rFonts w:ascii="Arial" w:hAnsi="Arial" w:cs="Arial"/>
              </w:rPr>
              <w:t>DIAGNOSTICO</w:t>
            </w:r>
            <w:r>
              <w:tab/>
            </w:r>
            <w:r>
              <w:fldChar w:fldCharType="begin"/>
            </w:r>
            <w:r>
              <w:instrText xml:space="preserve"> PAGEREF _Toc234489613 \h </w:instrText>
            </w:r>
            <w:r>
              <w:fldChar w:fldCharType="separate"/>
            </w:r>
            <w:r w:rsidR="003130A6">
              <w:rPr>
                <w:noProof/>
              </w:rPr>
              <w:t>8</w:t>
            </w:r>
            <w:r>
              <w:fldChar w:fldCharType="end"/>
            </w:r>
          </w:hyperlink>
        </w:p>
        <w:p w14:paraId="6667AFD8" w14:textId="608CF703" w:rsidR="00B05E88" w:rsidRDefault="00000000">
          <w:pPr>
            <w:pStyle w:val="TDC1"/>
            <w:tabs>
              <w:tab w:val="left" w:pos="1200"/>
              <w:tab w:val="right" w:leader="dot" w:pos="9330"/>
            </w:tabs>
            <w:rPr>
              <w:rFonts w:eastAsiaTheme="minorEastAsia"/>
              <w:b w:val="0"/>
              <w:bCs w:val="0"/>
              <w:caps w:val="0"/>
              <w:sz w:val="24"/>
              <w:szCs w:val="24"/>
              <w:lang w:eastAsia="es-CO"/>
            </w:rPr>
          </w:pPr>
          <w:hyperlink w:anchor="_Toc234489614" w:history="1">
            <w:r>
              <w:rPr>
                <w:rStyle w:val="Hipervnculo"/>
                <w:rFonts w:ascii="Arial" w:hAnsi="Arial" w:cs="Arial"/>
              </w:rPr>
              <w:t>6.</w:t>
            </w:r>
            <w:r>
              <w:rPr>
                <w:rFonts w:eastAsiaTheme="minorEastAsia"/>
                <w:b w:val="0"/>
                <w:bCs w:val="0"/>
                <w:caps w:val="0"/>
                <w:sz w:val="24"/>
                <w:szCs w:val="24"/>
                <w:lang w:eastAsia="es-CO"/>
              </w:rPr>
              <w:tab/>
            </w:r>
            <w:r>
              <w:rPr>
                <w:rStyle w:val="Hipervnculo"/>
                <w:rFonts w:ascii="Arial" w:hAnsi="Arial" w:cs="Arial"/>
              </w:rPr>
              <w:t>COMPONENTES DEL PLAN</w:t>
            </w:r>
            <w:r>
              <w:tab/>
            </w:r>
            <w:r>
              <w:fldChar w:fldCharType="begin"/>
            </w:r>
            <w:r>
              <w:instrText xml:space="preserve"> PAGEREF _Toc234489614 \h </w:instrText>
            </w:r>
            <w:r>
              <w:fldChar w:fldCharType="separate"/>
            </w:r>
            <w:r w:rsidR="003130A6">
              <w:rPr>
                <w:noProof/>
              </w:rPr>
              <w:t>12</w:t>
            </w:r>
            <w:r>
              <w:fldChar w:fldCharType="end"/>
            </w:r>
          </w:hyperlink>
        </w:p>
        <w:p w14:paraId="32D1E935" w14:textId="179D0A5A" w:rsidR="00B05E88" w:rsidRDefault="00000000">
          <w:pPr>
            <w:pStyle w:val="TDC1"/>
            <w:tabs>
              <w:tab w:val="left" w:pos="1200"/>
              <w:tab w:val="right" w:leader="dot" w:pos="9330"/>
            </w:tabs>
            <w:rPr>
              <w:rFonts w:eastAsiaTheme="minorEastAsia"/>
              <w:b w:val="0"/>
              <w:bCs w:val="0"/>
              <w:caps w:val="0"/>
              <w:sz w:val="24"/>
              <w:szCs w:val="24"/>
              <w:lang w:eastAsia="es-CO"/>
            </w:rPr>
          </w:pPr>
          <w:hyperlink w:anchor="_Toc234489615" w:history="1">
            <w:r>
              <w:rPr>
                <w:rStyle w:val="Hipervnculo"/>
                <w:rFonts w:ascii="Arial" w:hAnsi="Arial" w:cs="Arial"/>
              </w:rPr>
              <w:t>7.</w:t>
            </w:r>
            <w:r>
              <w:rPr>
                <w:rFonts w:eastAsiaTheme="minorEastAsia"/>
                <w:b w:val="0"/>
                <w:bCs w:val="0"/>
                <w:caps w:val="0"/>
                <w:sz w:val="24"/>
                <w:szCs w:val="24"/>
                <w:lang w:eastAsia="es-CO"/>
              </w:rPr>
              <w:tab/>
            </w:r>
            <w:r>
              <w:rPr>
                <w:rStyle w:val="Hipervnculo"/>
                <w:rFonts w:ascii="Arial" w:hAnsi="Arial" w:cs="Arial"/>
              </w:rPr>
              <w:t>INDICADORES</w:t>
            </w:r>
            <w:r>
              <w:tab/>
            </w:r>
            <w:r>
              <w:fldChar w:fldCharType="begin"/>
            </w:r>
            <w:r>
              <w:instrText xml:space="preserve"> PAGEREF _Toc234489615 \h </w:instrText>
            </w:r>
            <w:r>
              <w:fldChar w:fldCharType="separate"/>
            </w:r>
            <w:r w:rsidR="003130A6">
              <w:rPr>
                <w:noProof/>
              </w:rPr>
              <w:t>16</w:t>
            </w:r>
            <w:r>
              <w:fldChar w:fldCharType="end"/>
            </w:r>
          </w:hyperlink>
        </w:p>
        <w:p w14:paraId="39EC53C5" w14:textId="4A45928C" w:rsidR="00B05E88" w:rsidRDefault="00000000">
          <w:pPr>
            <w:pStyle w:val="TDC1"/>
            <w:tabs>
              <w:tab w:val="left" w:pos="1200"/>
              <w:tab w:val="right" w:leader="dot" w:pos="9330"/>
            </w:tabs>
            <w:rPr>
              <w:rFonts w:eastAsiaTheme="minorEastAsia"/>
              <w:b w:val="0"/>
              <w:bCs w:val="0"/>
              <w:caps w:val="0"/>
              <w:sz w:val="24"/>
              <w:szCs w:val="24"/>
              <w:lang w:eastAsia="es-CO"/>
            </w:rPr>
          </w:pPr>
          <w:hyperlink w:anchor="_Toc234489616" w:history="1">
            <w:r>
              <w:rPr>
                <w:rStyle w:val="Hipervnculo"/>
                <w:rFonts w:ascii="Arial" w:hAnsi="Arial" w:cs="Arial"/>
              </w:rPr>
              <w:t>8.</w:t>
            </w:r>
            <w:r>
              <w:rPr>
                <w:rFonts w:eastAsiaTheme="minorEastAsia"/>
                <w:b w:val="0"/>
                <w:bCs w:val="0"/>
                <w:caps w:val="0"/>
                <w:sz w:val="24"/>
                <w:szCs w:val="24"/>
                <w:lang w:eastAsia="es-CO"/>
              </w:rPr>
              <w:tab/>
            </w:r>
            <w:r>
              <w:rPr>
                <w:rStyle w:val="Hipervnculo"/>
                <w:rFonts w:ascii="Arial" w:hAnsi="Arial" w:cs="Arial"/>
              </w:rPr>
              <w:t>PLAN DE ACCIÓN (Anexo)</w:t>
            </w:r>
            <w:r>
              <w:tab/>
            </w:r>
            <w:r>
              <w:fldChar w:fldCharType="begin"/>
            </w:r>
            <w:r>
              <w:instrText xml:space="preserve"> PAGEREF _Toc234489616 \h </w:instrText>
            </w:r>
            <w:r>
              <w:fldChar w:fldCharType="separate"/>
            </w:r>
            <w:r w:rsidR="003130A6">
              <w:rPr>
                <w:noProof/>
              </w:rPr>
              <w:t>16</w:t>
            </w:r>
            <w:r>
              <w:fldChar w:fldCharType="end"/>
            </w:r>
          </w:hyperlink>
        </w:p>
        <w:p w14:paraId="3A568B47" w14:textId="1A27AA1D" w:rsidR="00B05E88" w:rsidRDefault="00000000">
          <w:pPr>
            <w:pStyle w:val="TDC1"/>
            <w:tabs>
              <w:tab w:val="left" w:pos="1200"/>
              <w:tab w:val="right" w:leader="dot" w:pos="9330"/>
            </w:tabs>
            <w:rPr>
              <w:rFonts w:eastAsiaTheme="minorEastAsia"/>
              <w:b w:val="0"/>
              <w:bCs w:val="0"/>
              <w:caps w:val="0"/>
              <w:sz w:val="24"/>
              <w:szCs w:val="24"/>
              <w:lang w:eastAsia="es-CO"/>
            </w:rPr>
          </w:pPr>
          <w:hyperlink w:anchor="_Toc234489620" w:history="1">
            <w:r>
              <w:rPr>
                <w:rStyle w:val="Hipervnculo"/>
                <w:rFonts w:ascii="Arial" w:hAnsi="Arial" w:cs="Arial"/>
              </w:rPr>
              <w:t>9.</w:t>
            </w:r>
            <w:r>
              <w:rPr>
                <w:rFonts w:eastAsiaTheme="minorEastAsia"/>
                <w:b w:val="0"/>
                <w:bCs w:val="0"/>
                <w:caps w:val="0"/>
                <w:sz w:val="24"/>
                <w:szCs w:val="24"/>
                <w:lang w:eastAsia="es-CO"/>
              </w:rPr>
              <w:tab/>
            </w:r>
            <w:r>
              <w:rPr>
                <w:rStyle w:val="Hipervnculo"/>
                <w:rFonts w:ascii="Arial" w:hAnsi="Arial" w:cs="Arial"/>
              </w:rPr>
              <w:t>FIRMAS</w:t>
            </w:r>
            <w:r>
              <w:tab/>
            </w:r>
            <w:r>
              <w:fldChar w:fldCharType="begin"/>
            </w:r>
            <w:r>
              <w:instrText xml:space="preserve"> PAGEREF _Toc234489620 \h </w:instrText>
            </w:r>
            <w:r>
              <w:fldChar w:fldCharType="separate"/>
            </w:r>
            <w:r w:rsidR="003130A6">
              <w:rPr>
                <w:noProof/>
              </w:rPr>
              <w:t>18</w:t>
            </w:r>
            <w:r>
              <w:fldChar w:fldCharType="end"/>
            </w:r>
          </w:hyperlink>
        </w:p>
        <w:p w14:paraId="2529ED0D" w14:textId="77777777" w:rsidR="00B05E88" w:rsidRDefault="00000000">
          <w:pPr>
            <w:spacing w:line="240" w:lineRule="auto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5477BF6C" w14:textId="77777777" w:rsidR="00B05E88" w:rsidRDefault="00B05E88">
      <w:pPr>
        <w:spacing w:line="240" w:lineRule="auto"/>
        <w:jc w:val="center"/>
        <w:rPr>
          <w:rFonts w:ascii="Arial" w:hAnsi="Arial" w:cs="Arial"/>
        </w:rPr>
      </w:pPr>
    </w:p>
    <w:p w14:paraId="10F778D0" w14:textId="77777777" w:rsidR="00B05E88" w:rsidRDefault="00B05E88">
      <w:pPr>
        <w:spacing w:line="240" w:lineRule="auto"/>
        <w:jc w:val="center"/>
        <w:rPr>
          <w:rFonts w:ascii="Arial" w:hAnsi="Arial" w:cs="Arial"/>
        </w:rPr>
      </w:pPr>
    </w:p>
    <w:p w14:paraId="00E29098" w14:textId="77777777" w:rsidR="00B05E88" w:rsidRDefault="00B05E88">
      <w:pPr>
        <w:spacing w:line="240" w:lineRule="auto"/>
        <w:jc w:val="center"/>
      </w:pPr>
    </w:p>
    <w:p w14:paraId="0ED1C035" w14:textId="77777777" w:rsidR="00B05E88" w:rsidRDefault="00B05E88">
      <w:pPr>
        <w:jc w:val="center"/>
      </w:pPr>
    </w:p>
    <w:p w14:paraId="1FC77272" w14:textId="77777777" w:rsidR="00B05E88" w:rsidRDefault="00B05E88">
      <w:pPr>
        <w:jc w:val="center"/>
      </w:pPr>
    </w:p>
    <w:p w14:paraId="417E3F71" w14:textId="77777777" w:rsidR="00B05E88" w:rsidRDefault="00B05E88">
      <w:pPr>
        <w:jc w:val="center"/>
      </w:pPr>
    </w:p>
    <w:p w14:paraId="2354A0D7" w14:textId="77777777" w:rsidR="00B05E88" w:rsidRDefault="00B05E88">
      <w:pPr>
        <w:jc w:val="center"/>
      </w:pPr>
    </w:p>
    <w:p w14:paraId="00AB1E8B" w14:textId="77777777" w:rsidR="00B05E88" w:rsidRDefault="00B05E88">
      <w:pPr>
        <w:jc w:val="center"/>
      </w:pPr>
    </w:p>
    <w:p w14:paraId="3FBF6415" w14:textId="77777777" w:rsidR="00B05E88" w:rsidRDefault="00B05E88">
      <w:pPr>
        <w:jc w:val="center"/>
      </w:pPr>
    </w:p>
    <w:p w14:paraId="2C6F4C34" w14:textId="77777777" w:rsidR="00B05E88" w:rsidRDefault="00B05E88">
      <w:pPr>
        <w:jc w:val="center"/>
      </w:pPr>
    </w:p>
    <w:p w14:paraId="105D9E3D" w14:textId="77777777" w:rsidR="00A07056" w:rsidRDefault="00A07056">
      <w:pPr>
        <w:jc w:val="center"/>
      </w:pPr>
    </w:p>
    <w:p w14:paraId="44CB2C46" w14:textId="77777777" w:rsidR="00B05E88" w:rsidRDefault="00B05E88">
      <w:pPr>
        <w:jc w:val="center"/>
      </w:pPr>
    </w:p>
    <w:p w14:paraId="416E5AE9" w14:textId="77777777" w:rsidR="00B05E88" w:rsidRDefault="00000000">
      <w:pPr>
        <w:pStyle w:val="Prrafodelista"/>
        <w:numPr>
          <w:ilvl w:val="0"/>
          <w:numId w:val="1"/>
        </w:numPr>
        <w:ind w:left="426"/>
        <w:jc w:val="both"/>
        <w:outlineLvl w:val="0"/>
        <w:rPr>
          <w:rFonts w:ascii="Arial" w:hAnsi="Arial" w:cs="Arial"/>
          <w:b/>
          <w:bCs/>
        </w:rPr>
      </w:pPr>
      <w:bookmarkStart w:id="0" w:name="_Toc234489609"/>
      <w:r>
        <w:rPr>
          <w:rFonts w:ascii="Arial" w:hAnsi="Arial" w:cs="Arial"/>
          <w:b/>
          <w:bCs/>
        </w:rPr>
        <w:lastRenderedPageBreak/>
        <w:t>INTRODUCCIÓN</w:t>
      </w:r>
      <w:bookmarkEnd w:id="0"/>
    </w:p>
    <w:p w14:paraId="41A2828C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La Estrategia de Comunicaciones de CORTOLIMA 2025–2027 se desarrolla en tres fases:</w:t>
      </w:r>
    </w:p>
    <w:p w14:paraId="12770FE6" w14:textId="77777777" w:rsidR="00B05E88" w:rsidRDefault="00000000">
      <w:pPr>
        <w:pStyle w:val="NormalWeb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Fase 1 – 2025: Escuchar y ordenar para comunicar mejor: CORTOLIMA Comunica con Cercanía, Transparencia y Eficiencia.</w:t>
      </w:r>
    </w:p>
    <w:p w14:paraId="7CA9B8A0" w14:textId="77777777" w:rsidR="00B05E88" w:rsidRDefault="00000000">
      <w:pPr>
        <w:pStyle w:val="NormalWeb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Fase 2 – 2026: Consolidar confianza y liderazgo ambiental: CORTOLIMA: Comunicación que Acerca, Aclara y Responde.</w:t>
      </w:r>
    </w:p>
    <w:p w14:paraId="161CDCAC" w14:textId="77777777" w:rsidR="00B05E88" w:rsidRDefault="00000000">
      <w:pPr>
        <w:pStyle w:val="NormalWeb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Fase 3 – 2027: Institucionalizar la comunicación estratégica: CORTOLIMA: Hablar Claro, Estar Cerca y Actuar Mejor. </w:t>
      </w:r>
    </w:p>
    <w:p w14:paraId="6C4A606A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Tras un primer año dedicado a escuchar el territorio, ordenar el relato institucional y abrir la comunicación a nuevas voces, CORTOLIMA entra en la Fase 2 de su Estrategia de Comunicaciones 2025–2027 con un propósito claro: consolidar la confianza construida y convertirla en liderazgo ambiental. Si la Fase 1 permitió sentar las bases de una comunicación más cercana, transparente y coherente, esta nueva etapa se orienta a sostener esa cercanía en el tiempo, profundizar la claridad de los mensajes y fortalecer una gestión comunicativa eficiente, continua y estratégica. La Fase 2 no parte de cero; parte de lo aprendido, de lo validado y de lo que ya demostró impacto, para proyectar a CORTOLIMA como una voz ambiental legítima, visible y confiable para el territorio y el país.</w:t>
      </w:r>
    </w:p>
    <w:p w14:paraId="7C61A99B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Fase 2 parte de los aprendizajes y resultados obtenidos durante 2025. Su propósito es sostener la cercanía con el territorio, profundizar la claridad de los mensajes y fortalecer una gestión comunicativa eficiente, continua y estratégica. </w:t>
      </w:r>
    </w:p>
    <w:p w14:paraId="49B49D1D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comunicación se concibe como una herramienta estratégica para anticipar, explicar y liderar la conversación ambiental, convirtiendo la presencia institucional en confianza sostenida y autoridad técnica reconocida.  La Fase 2 no se orienta hacia la experimentación, sino hacia la organización, profundización y expansión de lo que ya fue validado en el año 2025. </w:t>
      </w:r>
    </w:p>
    <w:p w14:paraId="30FC3A7A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Principios rectores: </w:t>
      </w:r>
    </w:p>
    <w:p w14:paraId="575C2519" w14:textId="77777777" w:rsidR="00B05E88" w:rsidRDefault="00000000">
      <w:pPr>
        <w:pStyle w:val="NormalWeb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Continuidad antes que coyuntura: la comunicación debe gestionarse como un proceso permanente y no como reacción a eventos aislados.</w:t>
      </w:r>
    </w:p>
    <w:p w14:paraId="05081491" w14:textId="77777777" w:rsidR="00B05E88" w:rsidRDefault="00000000">
      <w:pPr>
        <w:pStyle w:val="NormalWeb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Narrativa territorial y humana: los mensajes ambientales deben construirse desde el territorio, las comunidades y las problemáticas reales.</w:t>
      </w:r>
    </w:p>
    <w:p w14:paraId="2209A20B" w14:textId="77777777" w:rsidR="00B05E88" w:rsidRDefault="00000000">
      <w:pPr>
        <w:pStyle w:val="NormalWeb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Liderazgo visible y coherente: la vocería institucional debe planificarse y alinearse con temas estratégicos.</w:t>
      </w:r>
    </w:p>
    <w:p w14:paraId="669A4FA5" w14:textId="77777777" w:rsidR="00B05E88" w:rsidRDefault="00000000">
      <w:pPr>
        <w:pStyle w:val="NormalWeb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Diversidad de voces y formatos: CORTOLIMA comunica, pero también escucha y amplifica otras voces.</w:t>
      </w:r>
    </w:p>
    <w:p w14:paraId="48EE4A01" w14:textId="77777777" w:rsidR="00B05E88" w:rsidRDefault="00000000">
      <w:pPr>
        <w:pStyle w:val="NormalWeb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Medición para decidir: lo que no se mide no se puede ajustar ni escalar. </w:t>
      </w:r>
    </w:p>
    <w:p w14:paraId="7899D2C4" w14:textId="77777777" w:rsidR="00B05E88" w:rsidRDefault="00000000">
      <w:pPr>
        <w:pStyle w:val="Prrafodelista"/>
        <w:numPr>
          <w:ilvl w:val="0"/>
          <w:numId w:val="1"/>
        </w:numPr>
        <w:ind w:left="426"/>
        <w:jc w:val="both"/>
        <w:outlineLvl w:val="0"/>
        <w:rPr>
          <w:rFonts w:ascii="Arial" w:hAnsi="Arial" w:cs="Arial"/>
          <w:b/>
          <w:bCs/>
          <w:color w:val="D1D1D1" w:themeColor="background2" w:themeShade="E6"/>
        </w:rPr>
      </w:pPr>
      <w:bookmarkStart w:id="1" w:name="_Toc234489610"/>
      <w:r>
        <w:rPr>
          <w:rFonts w:ascii="Arial" w:hAnsi="Arial" w:cs="Arial"/>
          <w:b/>
          <w:bCs/>
        </w:rPr>
        <w:t>OBJETIVOS</w:t>
      </w:r>
      <w:bookmarkEnd w:id="1"/>
      <w:r>
        <w:rPr>
          <w:rFonts w:ascii="Arial" w:hAnsi="Arial" w:cs="Arial"/>
          <w:b/>
          <w:bCs/>
        </w:rPr>
        <w:t xml:space="preserve"> </w:t>
      </w:r>
    </w:p>
    <w:p w14:paraId="40379134" w14:textId="77777777" w:rsidR="00B05E88" w:rsidRDefault="00000000">
      <w:pPr>
        <w:pStyle w:val="Prrafodelista"/>
        <w:numPr>
          <w:ilvl w:val="1"/>
          <w:numId w:val="1"/>
        </w:numPr>
        <w:ind w:left="993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Objetivo general:</w:t>
      </w:r>
      <w:r>
        <w:rPr>
          <w:rFonts w:ascii="Arial" w:hAnsi="Arial" w:cs="Arial"/>
        </w:rPr>
        <w:t xml:space="preserve"> Consolidar a CORTOLIMA como un referente ambiental regional y nacional, fortaleciendo la legitimidad institucional, la confianza ciudadana, la continuidad comunicativa y el liderazgo en la narrativa ambiental mediante una estrategia estratégica, participativa y cuantificable. Este planteamiento recoge el propósito estratégico establecido para la Fase 2 de 2026: consolidar a CORTOLIMA como referente ambiental mediante el fortalecimiento de su legitimidad, continuidad y liderazgo narrativo.</w:t>
      </w:r>
    </w:p>
    <w:p w14:paraId="2ECA563A" w14:textId="77777777" w:rsidR="00B05E88" w:rsidRDefault="00B05E88">
      <w:pPr>
        <w:pStyle w:val="Prrafodelista"/>
        <w:ind w:left="993" w:firstLine="0"/>
        <w:jc w:val="both"/>
        <w:rPr>
          <w:rFonts w:ascii="Arial" w:hAnsi="Arial" w:cs="Arial"/>
        </w:rPr>
      </w:pPr>
    </w:p>
    <w:p w14:paraId="235ABCD9" w14:textId="77777777" w:rsidR="00B05E88" w:rsidRDefault="00000000">
      <w:pPr>
        <w:pStyle w:val="Prrafodelista"/>
        <w:numPr>
          <w:ilvl w:val="1"/>
          <w:numId w:val="1"/>
        </w:numPr>
        <w:ind w:left="993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Objetivos específicos:</w:t>
      </w:r>
      <w:r>
        <w:rPr>
          <w:rFonts w:ascii="Arial" w:hAnsi="Arial" w:cs="Arial"/>
        </w:rPr>
        <w:t xml:space="preserve"> </w:t>
      </w:r>
    </w:p>
    <w:p w14:paraId="6B0B9923" w14:textId="77777777" w:rsidR="00B05E88" w:rsidRDefault="00000000">
      <w:pPr>
        <w:numPr>
          <w:ilvl w:val="2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Objetivo 1. Posicionamiento institucional y legitimidad pública</w:t>
      </w:r>
    </w:p>
    <w:p w14:paraId="36FEB86B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Fortalecer el reconocimiento de CORTOLIMA como autoridad ambiental técnica, cercana y confiable. PLAN DE COMUNICACIONES 2026.pdf</w:t>
      </w:r>
    </w:p>
    <w:p w14:paraId="64F5BF81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Objetivos operativos:</w:t>
      </w:r>
    </w:p>
    <w:p w14:paraId="42C0A183" w14:textId="77777777" w:rsidR="00B05E88" w:rsidRDefault="00000000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Consolidar la presencia de CORTOLIMA como autoridad ambiental confiable y visible.</w:t>
      </w:r>
    </w:p>
    <w:p w14:paraId="7300FCC6" w14:textId="77777777" w:rsidR="00B05E88" w:rsidRDefault="00000000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Fortalecer relaciones estratégicas con medios y validadores.</w:t>
      </w:r>
    </w:p>
    <w:p w14:paraId="07EE1E23" w14:textId="77777777" w:rsidR="00B05E88" w:rsidRDefault="00000000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Posicionar a la Corporación como fuente autorizada en temas ambientales prioritarios.</w:t>
      </w:r>
    </w:p>
    <w:p w14:paraId="5506CEE6" w14:textId="77777777" w:rsidR="00B05E88" w:rsidRDefault="00B05E88">
      <w:pPr>
        <w:ind w:firstLine="0"/>
        <w:jc w:val="both"/>
        <w:rPr>
          <w:rFonts w:ascii="Arial" w:hAnsi="Arial" w:cs="Arial"/>
        </w:rPr>
      </w:pPr>
    </w:p>
    <w:p w14:paraId="013C3183" w14:textId="77777777" w:rsidR="00B05E88" w:rsidRDefault="00000000">
      <w:pPr>
        <w:numPr>
          <w:ilvl w:val="2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Objetivo 2. Narrativa ambiental estratégica</w:t>
      </w:r>
    </w:p>
    <w:p w14:paraId="7D442DE7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Consolidar una narrativa institucional clara, coherente y diferenciadora. </w:t>
      </w:r>
    </w:p>
    <w:p w14:paraId="3BA1E36A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Objetivos operativos:</w:t>
      </w:r>
    </w:p>
    <w:p w14:paraId="4C9E3F7C" w14:textId="77777777" w:rsidR="00B05E88" w:rsidRDefault="0000000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Consolidar una narrativa ambiental coherente, pedagógica y territorial.</w:t>
      </w:r>
    </w:p>
    <w:p w14:paraId="6DF65A0D" w14:textId="77777777" w:rsidR="00B05E88" w:rsidRDefault="0000000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Incorporar sistemáticamente otras voces al relato institucional.</w:t>
      </w:r>
    </w:p>
    <w:p w14:paraId="1EE9950B" w14:textId="77777777" w:rsidR="00B05E88" w:rsidRDefault="00000000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Posicionar los temas bandera de CORTOLIMA mediante productos comunicativos. </w:t>
      </w:r>
    </w:p>
    <w:p w14:paraId="02078544" w14:textId="77777777" w:rsidR="00B05E88" w:rsidRDefault="00B05E88">
      <w:pPr>
        <w:jc w:val="both"/>
        <w:rPr>
          <w:rFonts w:ascii="Arial" w:hAnsi="Arial" w:cs="Arial"/>
        </w:rPr>
      </w:pPr>
    </w:p>
    <w:p w14:paraId="75903301" w14:textId="77777777" w:rsidR="00B05E88" w:rsidRDefault="00000000">
      <w:pPr>
        <w:numPr>
          <w:ilvl w:val="2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Objetivo 3. Arquitectura de contenidos y formatos</w:t>
      </w:r>
    </w:p>
    <w:p w14:paraId="38019B23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Organizar los formatos y canales para garantizar continuidad y pertinencia según cada público. </w:t>
      </w:r>
    </w:p>
    <w:p w14:paraId="30A95C2B" w14:textId="77777777" w:rsidR="00B05E88" w:rsidRDefault="00B05E88">
      <w:pPr>
        <w:jc w:val="both"/>
        <w:rPr>
          <w:rFonts w:ascii="Arial" w:hAnsi="Arial" w:cs="Arial"/>
        </w:rPr>
      </w:pPr>
    </w:p>
    <w:p w14:paraId="6C4197EA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Objetivos operativos:</w:t>
      </w:r>
    </w:p>
    <w:p w14:paraId="2B6DD1FD" w14:textId="77777777" w:rsidR="00B05E88" w:rsidRDefault="00000000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Garantizar continuidad comunicativa sin periodos muertos.</w:t>
      </w:r>
    </w:p>
    <w:p w14:paraId="2F1D92A1" w14:textId="77777777" w:rsidR="00B05E88" w:rsidRDefault="00000000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Optimizar el uso de formatos según públicos y canales.</w:t>
      </w:r>
    </w:p>
    <w:p w14:paraId="1C8EFB6A" w14:textId="77777777" w:rsidR="00B05E88" w:rsidRDefault="00000000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Fortalecer la eficiencia en la producción de contenidos. </w:t>
      </w:r>
    </w:p>
    <w:p w14:paraId="344FCB94" w14:textId="77777777" w:rsidR="00B05E88" w:rsidRDefault="00B05E88">
      <w:pPr>
        <w:jc w:val="both"/>
        <w:rPr>
          <w:rFonts w:ascii="Arial" w:hAnsi="Arial" w:cs="Arial"/>
        </w:rPr>
      </w:pPr>
    </w:p>
    <w:p w14:paraId="7441BDD6" w14:textId="77777777" w:rsidR="00B05E88" w:rsidRDefault="00000000">
      <w:pPr>
        <w:numPr>
          <w:ilvl w:val="2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Objetivo 4. Liderazgo y vocería ambiental</w:t>
      </w:r>
    </w:p>
    <w:p w14:paraId="191CA91D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Posicionar la gestión de CORTOLIMA como referente y autoridad ambiental regional y nacional. </w:t>
      </w:r>
    </w:p>
    <w:p w14:paraId="7B908670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Objetivos operativos:</w:t>
      </w:r>
    </w:p>
    <w:p w14:paraId="72826CC6" w14:textId="77777777" w:rsidR="00B05E88" w:rsidRDefault="00000000">
      <w:pPr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Posicionar los temas de gestión de las subdirecciones en la agenda mediática.</w:t>
      </w:r>
    </w:p>
    <w:p w14:paraId="1093CBF6" w14:textId="77777777" w:rsidR="00B05E88" w:rsidRDefault="00000000">
      <w:pPr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Fortalecer una vocería coherente, clara y planificada.</w:t>
      </w:r>
    </w:p>
    <w:p w14:paraId="110462BA" w14:textId="77777777" w:rsidR="00B05E88" w:rsidRDefault="00000000">
      <w:pPr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Incrementar la participación en escenarios estratégicos. </w:t>
      </w:r>
    </w:p>
    <w:p w14:paraId="704C428C" w14:textId="77777777" w:rsidR="00B05E88" w:rsidRDefault="00B05E88">
      <w:pPr>
        <w:jc w:val="both"/>
        <w:rPr>
          <w:rFonts w:ascii="Arial" w:hAnsi="Arial" w:cs="Arial"/>
        </w:rPr>
      </w:pPr>
    </w:p>
    <w:p w14:paraId="38A1F1EA" w14:textId="77777777" w:rsidR="00B05E88" w:rsidRDefault="00000000">
      <w:pPr>
        <w:numPr>
          <w:ilvl w:val="2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Objetivo 5. Comunicación interna y cultura organizacional</w:t>
      </w:r>
    </w:p>
    <w:p w14:paraId="37CA7DFE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Fortalecer el sentido de pertenencia y la alineación interna con la estrategia comunicativa. </w:t>
      </w:r>
    </w:p>
    <w:p w14:paraId="6E5046E6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Objetivos operativos:</w:t>
      </w:r>
    </w:p>
    <w:p w14:paraId="18BCC64A" w14:textId="77777777" w:rsidR="00B05E88" w:rsidRDefault="00000000">
      <w:pPr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Alinear al equipo interno con la estrategia de comunicaciones.</w:t>
      </w:r>
    </w:p>
    <w:p w14:paraId="1D0FCB8B" w14:textId="77777777" w:rsidR="00B05E88" w:rsidRDefault="00000000">
      <w:pPr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Fortalecer el sentido de pertenencia institucional.</w:t>
      </w:r>
    </w:p>
    <w:p w14:paraId="020051FE" w14:textId="77777777" w:rsidR="00B05E88" w:rsidRDefault="00000000">
      <w:pPr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Integrar las áreas técnicas al relato comunicativo.</w:t>
      </w:r>
    </w:p>
    <w:p w14:paraId="61561D1E" w14:textId="77777777" w:rsidR="00B05E88" w:rsidRDefault="00B05E88">
      <w:pPr>
        <w:pStyle w:val="Prrafodelista"/>
        <w:ind w:left="993" w:firstLine="0"/>
        <w:jc w:val="both"/>
        <w:rPr>
          <w:rFonts w:ascii="Arial" w:hAnsi="Arial" w:cs="Arial"/>
        </w:rPr>
      </w:pPr>
    </w:p>
    <w:p w14:paraId="3FA7E94F" w14:textId="77777777" w:rsidR="00B05E88" w:rsidRDefault="00000000">
      <w:pPr>
        <w:pStyle w:val="Prrafodelista"/>
        <w:numPr>
          <w:ilvl w:val="0"/>
          <w:numId w:val="1"/>
        </w:numPr>
        <w:ind w:left="426"/>
        <w:jc w:val="both"/>
        <w:outlineLvl w:val="0"/>
        <w:rPr>
          <w:rFonts w:ascii="Arial" w:hAnsi="Arial" w:cs="Arial"/>
          <w:b/>
          <w:bCs/>
        </w:rPr>
      </w:pPr>
      <w:bookmarkStart w:id="2" w:name="_Toc234489611"/>
      <w:r>
        <w:rPr>
          <w:rFonts w:ascii="Arial" w:hAnsi="Arial" w:cs="Arial"/>
          <w:b/>
          <w:bCs/>
        </w:rPr>
        <w:t>ALCANCE</w:t>
      </w:r>
      <w:bookmarkEnd w:id="2"/>
    </w:p>
    <w:p w14:paraId="27AE4B46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648A9285" w14:textId="77777777" w:rsidR="00B05E88" w:rsidRDefault="00000000">
      <w:pPr>
        <w:ind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El Plan de Comunicaciones 2026 comprende la comunicación institucional de CORTOLIMA y busca proyectar a la Corporación desde una dimensión regional y nacional, fortaleciendo su presencia como autoridad ambiental y fuente técnica reconocida.</w:t>
      </w:r>
    </w:p>
    <w:p w14:paraId="3323ED35" w14:textId="77777777" w:rsidR="00B05E88" w:rsidRDefault="00B05E88">
      <w:pPr>
        <w:ind w:firstLine="0"/>
        <w:jc w:val="both"/>
        <w:outlineLvl w:val="0"/>
        <w:rPr>
          <w:rFonts w:ascii="Arial" w:hAnsi="Arial" w:cs="Arial"/>
        </w:rPr>
      </w:pPr>
    </w:p>
    <w:p w14:paraId="044FCB85" w14:textId="77777777" w:rsidR="00B05E88" w:rsidRDefault="00000000">
      <w:pPr>
        <w:ind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El alcance contempla tanto la comunicación externa como la comunicación interna, articulando a las áreas técnicas, directivas y operativas de la Corporación con la estrategia comunicativa. </w:t>
      </w:r>
    </w:p>
    <w:p w14:paraId="043F68D0" w14:textId="77777777" w:rsidR="00B05E88" w:rsidRDefault="00B05E88">
      <w:pPr>
        <w:ind w:firstLine="0"/>
        <w:jc w:val="both"/>
        <w:outlineLvl w:val="0"/>
        <w:rPr>
          <w:rFonts w:ascii="Arial" w:hAnsi="Arial" w:cs="Arial"/>
        </w:rPr>
      </w:pPr>
    </w:p>
    <w:p w14:paraId="0FA4AF95" w14:textId="77777777" w:rsidR="00B05E88" w:rsidRDefault="00000000">
      <w:pPr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Alcance territorial y temático</w:t>
      </w:r>
    </w:p>
    <w:p w14:paraId="3BF0AD90" w14:textId="77777777" w:rsidR="00B05E88" w:rsidRDefault="00000000">
      <w:pPr>
        <w:ind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La estrategia prioriza una narrativa construida desde el territorio y busca posicionar temas ambientales estratégicos como:</w:t>
      </w:r>
    </w:p>
    <w:p w14:paraId="1B3F3D43" w14:textId="77777777" w:rsidR="00B05E88" w:rsidRDefault="00000000">
      <w:pPr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Agua y seguridad hídrica.</w:t>
      </w:r>
    </w:p>
    <w:p w14:paraId="641E05E9" w14:textId="77777777" w:rsidR="00B05E88" w:rsidRDefault="00000000">
      <w:pPr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Defensa de los páramos.</w:t>
      </w:r>
    </w:p>
    <w:p w14:paraId="6ED59BED" w14:textId="77777777" w:rsidR="00B05E88" w:rsidRDefault="00000000">
      <w:pPr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Cambio climático y adaptación territorial.</w:t>
      </w:r>
    </w:p>
    <w:p w14:paraId="13CBBC9A" w14:textId="77777777" w:rsidR="00B05E88" w:rsidRDefault="00000000">
      <w:pPr>
        <w:numPr>
          <w:ilvl w:val="0"/>
          <w:numId w:val="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Uso de herramientas tecnológicas e inteligencia artificial para la protección de áreas de vida y la apropiación social del conocimiento ambiental, en relación con la Ley 2173. </w:t>
      </w:r>
    </w:p>
    <w:p w14:paraId="0A0F09D5" w14:textId="77777777" w:rsidR="00B05E88" w:rsidRDefault="00B05E88">
      <w:pPr>
        <w:ind w:firstLine="0"/>
        <w:jc w:val="both"/>
        <w:outlineLvl w:val="0"/>
        <w:rPr>
          <w:rFonts w:ascii="Arial" w:hAnsi="Arial" w:cs="Arial"/>
          <w:b/>
          <w:bCs/>
        </w:rPr>
      </w:pPr>
    </w:p>
    <w:p w14:paraId="7DF8F875" w14:textId="77777777" w:rsidR="00B05E88" w:rsidRDefault="00000000">
      <w:pPr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Públicos</w:t>
      </w:r>
    </w:p>
    <w:p w14:paraId="536096AA" w14:textId="77777777" w:rsidR="00B05E88" w:rsidRDefault="00B05E88">
      <w:pPr>
        <w:ind w:firstLine="0"/>
        <w:jc w:val="both"/>
        <w:outlineLvl w:val="0"/>
        <w:rPr>
          <w:rFonts w:ascii="Arial" w:hAnsi="Arial" w:cs="Arial"/>
        </w:rPr>
      </w:pPr>
    </w:p>
    <w:p w14:paraId="3B80E2D5" w14:textId="77777777" w:rsidR="00B05E88" w:rsidRDefault="00000000">
      <w:pPr>
        <w:numPr>
          <w:ilvl w:val="2"/>
          <w:numId w:val="1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Públicos institucionales y de opinión</w:t>
      </w:r>
    </w:p>
    <w:p w14:paraId="5A8ACE82" w14:textId="77777777" w:rsidR="00B05E88" w:rsidRDefault="00000000">
      <w:pPr>
        <w:numPr>
          <w:ilvl w:val="0"/>
          <w:numId w:val="1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Medios de comunicación regionales y nacionales.</w:t>
      </w:r>
    </w:p>
    <w:p w14:paraId="1A2135DC" w14:textId="77777777" w:rsidR="00B05E88" w:rsidRDefault="00000000">
      <w:pPr>
        <w:numPr>
          <w:ilvl w:val="0"/>
          <w:numId w:val="1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Periodistas ambientales.</w:t>
      </w:r>
    </w:p>
    <w:p w14:paraId="071BEA3A" w14:textId="77777777" w:rsidR="00B05E88" w:rsidRDefault="00000000">
      <w:pPr>
        <w:numPr>
          <w:ilvl w:val="0"/>
          <w:numId w:val="1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Líderes de opinión.</w:t>
      </w:r>
    </w:p>
    <w:p w14:paraId="54F57A7A" w14:textId="77777777" w:rsidR="00B05E88" w:rsidRDefault="00000000">
      <w:pPr>
        <w:numPr>
          <w:ilvl w:val="0"/>
          <w:numId w:val="1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Entidades del Sistema Nacional Ambiental.</w:t>
      </w:r>
    </w:p>
    <w:p w14:paraId="68687821" w14:textId="77777777" w:rsidR="00B05E88" w:rsidRDefault="00000000">
      <w:pPr>
        <w:numPr>
          <w:ilvl w:val="0"/>
          <w:numId w:val="1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Autoridades territoriales.</w:t>
      </w:r>
    </w:p>
    <w:p w14:paraId="0AD573B7" w14:textId="77777777" w:rsidR="00B05E88" w:rsidRDefault="00000000">
      <w:pPr>
        <w:numPr>
          <w:ilvl w:val="2"/>
          <w:numId w:val="1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Públicos territoriales y ciudadanos</w:t>
      </w:r>
    </w:p>
    <w:p w14:paraId="39C4F245" w14:textId="77777777" w:rsidR="00B05E88" w:rsidRDefault="00000000">
      <w:pPr>
        <w:numPr>
          <w:ilvl w:val="0"/>
          <w:numId w:val="11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Comunidades del territorio.</w:t>
      </w:r>
    </w:p>
    <w:p w14:paraId="538F2326" w14:textId="77777777" w:rsidR="00B05E88" w:rsidRDefault="00000000">
      <w:pPr>
        <w:numPr>
          <w:ilvl w:val="0"/>
          <w:numId w:val="11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Líderes comunitarios.</w:t>
      </w:r>
    </w:p>
    <w:p w14:paraId="354439BA" w14:textId="77777777" w:rsidR="00B05E88" w:rsidRDefault="00000000">
      <w:pPr>
        <w:numPr>
          <w:ilvl w:val="0"/>
          <w:numId w:val="11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Organizaciones ambientales.</w:t>
      </w:r>
    </w:p>
    <w:p w14:paraId="15677502" w14:textId="77777777" w:rsidR="00B05E88" w:rsidRDefault="00000000">
      <w:pPr>
        <w:numPr>
          <w:ilvl w:val="0"/>
          <w:numId w:val="11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Academia y expertos.</w:t>
      </w:r>
    </w:p>
    <w:p w14:paraId="3D007870" w14:textId="77777777" w:rsidR="00B05E88" w:rsidRDefault="00000000">
      <w:pPr>
        <w:numPr>
          <w:ilvl w:val="0"/>
          <w:numId w:val="11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Ciudadanía interesada en temas ambientales. </w:t>
      </w:r>
    </w:p>
    <w:p w14:paraId="561928B1" w14:textId="77777777" w:rsidR="00B05E88" w:rsidRDefault="00000000">
      <w:pPr>
        <w:numPr>
          <w:ilvl w:val="2"/>
          <w:numId w:val="1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Públicos digitales</w:t>
      </w:r>
    </w:p>
    <w:p w14:paraId="1E3AFD7F" w14:textId="77777777" w:rsidR="00B05E88" w:rsidRDefault="00B05E88">
      <w:pPr>
        <w:ind w:firstLine="0"/>
        <w:jc w:val="both"/>
        <w:outlineLvl w:val="0"/>
        <w:rPr>
          <w:rFonts w:ascii="Arial" w:hAnsi="Arial" w:cs="Arial"/>
        </w:rPr>
      </w:pPr>
    </w:p>
    <w:p w14:paraId="581BB9E4" w14:textId="77777777" w:rsidR="00B05E88" w:rsidRDefault="00000000">
      <w:pPr>
        <w:numPr>
          <w:ilvl w:val="0"/>
          <w:numId w:val="12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Ciudadanía digital.</w:t>
      </w:r>
    </w:p>
    <w:p w14:paraId="3AB747FB" w14:textId="77777777" w:rsidR="00B05E88" w:rsidRDefault="00000000">
      <w:pPr>
        <w:numPr>
          <w:ilvl w:val="0"/>
          <w:numId w:val="12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Jóvenes y comunidades educativas.</w:t>
      </w:r>
    </w:p>
    <w:p w14:paraId="24512E18" w14:textId="77777777" w:rsidR="00B05E88" w:rsidRDefault="00000000">
      <w:pPr>
        <w:numPr>
          <w:ilvl w:val="0"/>
          <w:numId w:val="12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Seguidores de redes sociales.</w:t>
      </w:r>
    </w:p>
    <w:p w14:paraId="59621440" w14:textId="77777777" w:rsidR="00B05E88" w:rsidRDefault="00000000">
      <w:pPr>
        <w:numPr>
          <w:ilvl w:val="0"/>
          <w:numId w:val="12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Usuarios de plataformas institucionales. </w:t>
      </w:r>
    </w:p>
    <w:p w14:paraId="22AFCAAC" w14:textId="77777777" w:rsidR="00B05E88" w:rsidRDefault="00B05E88">
      <w:pPr>
        <w:ind w:firstLine="0"/>
        <w:jc w:val="both"/>
        <w:outlineLvl w:val="0"/>
        <w:rPr>
          <w:rFonts w:ascii="Arial" w:hAnsi="Arial" w:cs="Arial"/>
        </w:rPr>
      </w:pPr>
    </w:p>
    <w:p w14:paraId="4CFEDFC8" w14:textId="77777777" w:rsidR="00B05E88" w:rsidRDefault="00000000">
      <w:pPr>
        <w:numPr>
          <w:ilvl w:val="2"/>
          <w:numId w:val="1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Públicos estratégicos para vocería</w:t>
      </w:r>
    </w:p>
    <w:p w14:paraId="68DBD771" w14:textId="77777777" w:rsidR="00B05E88" w:rsidRDefault="00000000">
      <w:pPr>
        <w:numPr>
          <w:ilvl w:val="0"/>
          <w:numId w:val="12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Medios de comunicación.</w:t>
      </w:r>
    </w:p>
    <w:p w14:paraId="54E4F772" w14:textId="77777777" w:rsidR="00B05E88" w:rsidRDefault="00000000">
      <w:pPr>
        <w:numPr>
          <w:ilvl w:val="0"/>
          <w:numId w:val="12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Tomadores de decisión.</w:t>
      </w:r>
    </w:p>
    <w:p w14:paraId="6EF5B1BE" w14:textId="77777777" w:rsidR="00B05E88" w:rsidRDefault="00000000">
      <w:pPr>
        <w:numPr>
          <w:ilvl w:val="0"/>
          <w:numId w:val="12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Entidades gubernamentales.</w:t>
      </w:r>
    </w:p>
    <w:p w14:paraId="62B0C45A" w14:textId="77777777" w:rsidR="00B05E88" w:rsidRDefault="00000000">
      <w:pPr>
        <w:numPr>
          <w:ilvl w:val="0"/>
          <w:numId w:val="12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Academia.</w:t>
      </w:r>
    </w:p>
    <w:p w14:paraId="32699420" w14:textId="77777777" w:rsidR="00B05E88" w:rsidRDefault="00000000">
      <w:pPr>
        <w:numPr>
          <w:ilvl w:val="0"/>
          <w:numId w:val="12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Opinión pública especializada. </w:t>
      </w:r>
    </w:p>
    <w:p w14:paraId="17646AE4" w14:textId="77777777" w:rsidR="00B05E88" w:rsidRDefault="00B05E88">
      <w:pPr>
        <w:ind w:firstLine="0"/>
        <w:jc w:val="both"/>
        <w:outlineLvl w:val="0"/>
        <w:rPr>
          <w:rFonts w:ascii="Arial" w:hAnsi="Arial" w:cs="Arial"/>
        </w:rPr>
      </w:pPr>
    </w:p>
    <w:p w14:paraId="02656973" w14:textId="77777777" w:rsidR="00B05E88" w:rsidRDefault="00000000">
      <w:pPr>
        <w:ind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El alcance incluye además la articulación de las diferentes subdirecciones y áreas técnicas de CORTOLIMA, identificando entre 2 y 3 temas estratégicos por subdirección para alinearlos con la narrativa institucional y los temas bandera.</w:t>
      </w:r>
    </w:p>
    <w:p w14:paraId="078B123C" w14:textId="77777777" w:rsidR="00B05E88" w:rsidRDefault="00B05E88">
      <w:pPr>
        <w:ind w:firstLine="0"/>
        <w:jc w:val="both"/>
        <w:outlineLvl w:val="0"/>
        <w:rPr>
          <w:rFonts w:ascii="Arial" w:hAnsi="Arial" w:cs="Arial"/>
        </w:rPr>
      </w:pPr>
    </w:p>
    <w:p w14:paraId="7D4736C7" w14:textId="77777777" w:rsidR="00B05E88" w:rsidRDefault="00000000">
      <w:pPr>
        <w:pStyle w:val="Prrafodelista"/>
        <w:numPr>
          <w:ilvl w:val="0"/>
          <w:numId w:val="1"/>
        </w:numPr>
        <w:ind w:left="426"/>
        <w:jc w:val="both"/>
        <w:outlineLvl w:val="0"/>
        <w:rPr>
          <w:rFonts w:ascii="Arial" w:hAnsi="Arial" w:cs="Arial"/>
          <w:b/>
          <w:bCs/>
        </w:rPr>
      </w:pPr>
      <w:bookmarkStart w:id="3" w:name="_Toc234489612"/>
      <w:r>
        <w:rPr>
          <w:rFonts w:ascii="Arial" w:hAnsi="Arial" w:cs="Arial"/>
          <w:b/>
          <w:bCs/>
        </w:rPr>
        <w:t>BASE LEGAL</w:t>
      </w:r>
      <w:bookmarkEnd w:id="3"/>
    </w:p>
    <w:p w14:paraId="300D5CDB" w14:textId="77777777" w:rsidR="00B05E88" w:rsidRDefault="00B05E88">
      <w:pPr>
        <w:pStyle w:val="Prrafodelista"/>
        <w:ind w:left="426" w:firstLine="0"/>
        <w:jc w:val="both"/>
        <w:outlineLvl w:val="0"/>
        <w:rPr>
          <w:rFonts w:ascii="Arial" w:hAnsi="Arial" w:cs="Arial"/>
          <w:b/>
          <w:bCs/>
        </w:rPr>
      </w:pPr>
    </w:p>
    <w:p w14:paraId="0BB00FC2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1134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CONSTITUCIÓN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POLÍTICA DE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1991</w:t>
      </w:r>
    </w:p>
    <w:p w14:paraId="7C5942EA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35" w:lineRule="auto"/>
        <w:ind w:left="1134" w:right="1761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Ley 1581 de 2012, Protección de Datos Personales “Por medio de la cual se</w:t>
      </w:r>
      <w:r>
        <w:rPr>
          <w:rFonts w:ascii="Arial" w:hAnsi="Arial" w:cs="Arial"/>
          <w:spacing w:val="-64"/>
        </w:rPr>
        <w:t xml:space="preserve"> </w:t>
      </w:r>
      <w:r>
        <w:rPr>
          <w:rFonts w:ascii="Arial" w:hAnsi="Arial" w:cs="Arial"/>
        </w:rPr>
        <w:t>dictan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disposiciones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generales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para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protección 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datos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personales”.</w:t>
      </w:r>
    </w:p>
    <w:p w14:paraId="0769091E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1134" w:right="1341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Ley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1712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2014,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Ley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transparencia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del</w:t>
      </w:r>
      <w:r>
        <w:rPr>
          <w:rFonts w:ascii="Arial" w:hAnsi="Arial" w:cs="Arial"/>
          <w:spacing w:val="14"/>
        </w:rPr>
        <w:t xml:space="preserve"> </w:t>
      </w:r>
      <w:r>
        <w:rPr>
          <w:rFonts w:ascii="Arial" w:hAnsi="Arial" w:cs="Arial"/>
        </w:rPr>
        <w:t>Derecho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Acceso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64"/>
        </w:rPr>
        <w:t xml:space="preserve"> </w:t>
      </w:r>
      <w:r>
        <w:rPr>
          <w:rFonts w:ascii="Arial" w:hAnsi="Arial" w:cs="Arial"/>
        </w:rPr>
        <w:t>Información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Pública Nacional.</w:t>
      </w:r>
    </w:p>
    <w:p w14:paraId="638F6BFC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35" w:lineRule="auto"/>
        <w:ind w:left="1134" w:right="1344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Decreto 2573 de 2014 “Por el cual se establecen los lineamientos generales 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la Estrategia de Gobierno en Línea, se reglamenta parcialmente la ley 1341 de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2009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dictan otras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disposiciones”.</w:t>
      </w:r>
    </w:p>
    <w:p w14:paraId="102E8335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93" w:lineRule="exact"/>
        <w:ind w:left="1134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Decreto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1081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2015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DUR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Presidencia</w:t>
      </w:r>
    </w:p>
    <w:p w14:paraId="636C47DE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93" w:lineRule="exact"/>
        <w:ind w:left="1134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Decreto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1499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2017,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Modelo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Integrado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Planeación y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Gestión.</w:t>
      </w:r>
    </w:p>
    <w:p w14:paraId="4C0DF1A7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1134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Guía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del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lenguaje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claro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para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servidores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públicos.</w:t>
      </w:r>
    </w:p>
    <w:p w14:paraId="4DFC83FC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1134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Ley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23 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1973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“Sobre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derechos 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autor”.</w:t>
      </w:r>
    </w:p>
    <w:p w14:paraId="6B603F19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1134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Decreto 1008 de 2018, Decreto Único Reglamentario del sector de Tecnologías de la Información y las Comunicaciones".</w:t>
      </w:r>
    </w:p>
    <w:p w14:paraId="66619924" w14:textId="77777777" w:rsidR="00B05E88" w:rsidRDefault="00000000">
      <w:pPr>
        <w:pStyle w:val="Prrafodelista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1134" w:hanging="57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Constitución Política 1991, articulo 20 </w:t>
      </w:r>
    </w:p>
    <w:p w14:paraId="493CEC0B" w14:textId="77777777" w:rsidR="00B05E88" w:rsidRDefault="00B05E88">
      <w:pPr>
        <w:ind w:firstLine="0"/>
        <w:jc w:val="both"/>
        <w:outlineLvl w:val="0"/>
        <w:rPr>
          <w:rFonts w:ascii="Arial" w:hAnsi="Arial" w:cs="Arial"/>
          <w:b/>
          <w:bCs/>
        </w:rPr>
      </w:pPr>
    </w:p>
    <w:p w14:paraId="41384666" w14:textId="77777777" w:rsidR="00B05E88" w:rsidRDefault="00000000">
      <w:pPr>
        <w:pStyle w:val="Prrafodelista"/>
        <w:numPr>
          <w:ilvl w:val="0"/>
          <w:numId w:val="1"/>
        </w:numPr>
        <w:ind w:left="426"/>
        <w:jc w:val="both"/>
        <w:outlineLvl w:val="0"/>
        <w:rPr>
          <w:rFonts w:ascii="Arial" w:hAnsi="Arial" w:cs="Arial"/>
          <w:b/>
          <w:bCs/>
        </w:rPr>
      </w:pPr>
      <w:bookmarkStart w:id="4" w:name="_Toc234489613"/>
      <w:r>
        <w:rPr>
          <w:rFonts w:ascii="Arial" w:hAnsi="Arial" w:cs="Arial"/>
          <w:b/>
          <w:bCs/>
        </w:rPr>
        <w:t>DIAGNOSTICO</w:t>
      </w:r>
      <w:bookmarkEnd w:id="4"/>
      <w:r>
        <w:rPr>
          <w:rFonts w:ascii="Arial" w:hAnsi="Arial" w:cs="Arial"/>
          <w:b/>
          <w:bCs/>
        </w:rPr>
        <w:t xml:space="preserve"> </w:t>
      </w:r>
    </w:p>
    <w:p w14:paraId="26F1A02E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El diagnóstico de la estrategia 2026 parte de los resultados de implementación de 2025.</w:t>
      </w:r>
    </w:p>
    <w:p w14:paraId="1E9AD87C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356FC35F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Posicionamiento y visibilidad institucional</w:t>
      </w:r>
    </w:p>
    <w:p w14:paraId="1BA6E171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6C235BED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Durante 2025 se evidenció un fortalecimiento progresivo del posicionamiento de CORTOLIMA como autoridad ambiental con un discurso técnico, territorial y pedagógico. La Corporación avanzó de una comunicación predominantemente informativa hacia una comunicación con mayor intención estratégica. </w:t>
      </w:r>
    </w:p>
    <w:p w14:paraId="238A95ED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16A65E45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Evidencias</w:t>
      </w:r>
    </w:p>
    <w:p w14:paraId="077B4740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1F690EFC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Mayor presencia en medios regionales mediante el trabajo con validadores.</w:t>
      </w:r>
    </w:p>
    <w:p w14:paraId="1C709DE2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Mayor coherencia entre los mensajes técnicos, político-administrativos y comunicacionales.</w:t>
      </w:r>
    </w:p>
    <w:p w14:paraId="2765B3C1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Reconocimiento inicial de la vocería institucional como referente en temas ambientales.</w:t>
      </w:r>
    </w:p>
    <w:p w14:paraId="03ADC5FD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3C912A57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Aprendizaje</w:t>
      </w:r>
    </w:p>
    <w:p w14:paraId="2812249F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5B13B982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El posicionamiento no depende únicamente de la presencia mediática, sino de la consistencia narrativa y la continuidad.</w:t>
      </w:r>
    </w:p>
    <w:p w14:paraId="1EC09096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5C779498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Necesidad para 2026</w:t>
      </w:r>
    </w:p>
    <w:p w14:paraId="728C7DB5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12BF7793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Consolidar una estrategia de medios más sistemática, con priorización temática y calendarización anual. </w:t>
      </w:r>
    </w:p>
    <w:p w14:paraId="565B0EC1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7E51DF78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Narrativa y contenidos estratégicos</w:t>
      </w:r>
    </w:p>
    <w:p w14:paraId="25F70B3C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1176D464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Durante 2025 se definió e implementó una línea estratégica de contenidos que permitió reducir la dispersión de mensajes y generar mayor claridad sobre qué comunica CORTOLIMA y desde qué enfoque. </w:t>
      </w:r>
    </w:p>
    <w:p w14:paraId="16BEC0C5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2EF60123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Avances</w:t>
      </w:r>
    </w:p>
    <w:p w14:paraId="2E965EB4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59BBE1B3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Contenidos alineados con problemáticas ambientales concretas del territorio.</w:t>
      </w:r>
    </w:p>
    <w:p w14:paraId="17CE86B7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Inclusión de comunidades, aliados y expertos.</w:t>
      </w:r>
    </w:p>
    <w:p w14:paraId="6912E987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Inicio de diversificación de formatos audiovisuales, narrativos y gráficos.</w:t>
      </w:r>
    </w:p>
    <w:p w14:paraId="1595D216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2FA95B01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Aprendizaje</w:t>
      </w:r>
    </w:p>
    <w:p w14:paraId="0F14F402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31E19E82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La narrativa funciona mejor cuando conecta con el territorio y las historias humanas, no únicamente con datos técnicos.</w:t>
      </w:r>
    </w:p>
    <w:p w14:paraId="378ABA64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601D6E03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Diagnóstico de redes sociales</w:t>
      </w:r>
    </w:p>
    <w:p w14:paraId="64124134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2B5C591C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Durante enero–diciembre de 2025 CORTOLIMA mantuvo presencia activa en Instagram, Facebook, TikTok y X, registrando crecimiento sostenido de sus comunidades digitales y altos niveles de visibilidad, especialmente en Facebook e Instagram. </w:t>
      </w:r>
    </w:p>
    <w:p w14:paraId="10D34C42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15214596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Instagram</w:t>
      </w:r>
    </w:p>
    <w:p w14:paraId="38775B84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55FEB07E" w14:textId="77777777" w:rsidR="00B05E88" w:rsidRDefault="00000000">
      <w:pPr>
        <w:pStyle w:val="Prrafodelista"/>
        <w:numPr>
          <w:ilvl w:val="0"/>
          <w:numId w:val="15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Seguidores al cierre de 2025: 9.700.</w:t>
      </w:r>
    </w:p>
    <w:p w14:paraId="26C5ADF0" w14:textId="77777777" w:rsidR="00B05E88" w:rsidRDefault="00000000">
      <w:pPr>
        <w:pStyle w:val="Prrafodelista"/>
        <w:numPr>
          <w:ilvl w:val="0"/>
          <w:numId w:val="15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Seguidores nuevos estimados: 1.700.</w:t>
      </w:r>
    </w:p>
    <w:p w14:paraId="08AE93B4" w14:textId="77777777" w:rsidR="00B05E88" w:rsidRDefault="00000000">
      <w:pPr>
        <w:pStyle w:val="Prrafodelista"/>
        <w:numPr>
          <w:ilvl w:val="0"/>
          <w:numId w:val="15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Promedio mensual de nuevos seguidores: 140–155.</w:t>
      </w:r>
    </w:p>
    <w:p w14:paraId="2C6506C1" w14:textId="77777777" w:rsidR="00B05E88" w:rsidRDefault="00000000">
      <w:pPr>
        <w:pStyle w:val="Prrafodelista"/>
        <w:numPr>
          <w:ilvl w:val="0"/>
          <w:numId w:val="15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Visualizaciones acumuladas: aproximadamente 1.930.000.</w:t>
      </w:r>
    </w:p>
    <w:p w14:paraId="3AC0F3F4" w14:textId="77777777" w:rsidR="00B05E88" w:rsidRDefault="00000000">
      <w:pPr>
        <w:pStyle w:val="Prrafodelista"/>
        <w:numPr>
          <w:ilvl w:val="0"/>
          <w:numId w:val="15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Alcance promedio mensual: 15.500 cuentas.</w:t>
      </w:r>
    </w:p>
    <w:p w14:paraId="175BA951" w14:textId="77777777" w:rsidR="00B05E88" w:rsidRDefault="00000000">
      <w:pPr>
        <w:pStyle w:val="Prrafodelista"/>
        <w:numPr>
          <w:ilvl w:val="0"/>
          <w:numId w:val="15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Interacciones promedio mensuales: 4.050.</w:t>
      </w:r>
    </w:p>
    <w:p w14:paraId="327B3B74" w14:textId="77777777" w:rsidR="00B05E88" w:rsidRDefault="00000000">
      <w:pPr>
        <w:pStyle w:val="Prrafodelista"/>
        <w:numPr>
          <w:ilvl w:val="0"/>
          <w:numId w:val="15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Likes promedio mensuales: 700–800.</w:t>
      </w:r>
    </w:p>
    <w:p w14:paraId="3CA49F5E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1282A4E7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Lectura:</w:t>
      </w:r>
      <w:r>
        <w:rPr>
          <w:rFonts w:ascii="Arial" w:hAnsi="Arial" w:cs="Arial"/>
        </w:rPr>
        <w:t xml:space="preserve"> Instagram se consolida como canal de posicionamiento visual y educativo.</w:t>
      </w:r>
    </w:p>
    <w:p w14:paraId="38FCFDE5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5CA51B12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Oportunidades:</w:t>
      </w:r>
    </w:p>
    <w:p w14:paraId="450C7C6C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0B0E10E2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Incrementar llamados a la acción.</w:t>
      </w:r>
    </w:p>
    <w:p w14:paraId="35AA52D1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Estimular comentarios y mensajes directos.</w:t>
      </w:r>
    </w:p>
    <w:p w14:paraId="6237F5EA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Potenciar reels educativos.</w:t>
      </w:r>
    </w:p>
    <w:p w14:paraId="17E1F19E" w14:textId="77777777" w:rsidR="00B05E88" w:rsidRDefault="00000000">
      <w:pPr>
        <w:pStyle w:val="Prrafodelista"/>
        <w:numPr>
          <w:ilvl w:val="0"/>
          <w:numId w:val="1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Fortalecer narrativas territoriales. </w:t>
      </w:r>
    </w:p>
    <w:p w14:paraId="51FF0B8C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406AC8D6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Facebook</w:t>
      </w:r>
    </w:p>
    <w:p w14:paraId="5BA77E73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43AAF145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Seguidores: 38.825.</w:t>
      </w:r>
    </w:p>
    <w:p w14:paraId="0FF6C8B3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Seguidores nuevos: aproximadamente 7.900.</w:t>
      </w:r>
    </w:p>
    <w:p w14:paraId="097E2C55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Promedio mensual de nuevos seguidores: 650.</w:t>
      </w:r>
    </w:p>
    <w:p w14:paraId="48778049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Visualizaciones acumuladas: más de 2.125 millones.</w:t>
      </w:r>
    </w:p>
    <w:p w14:paraId="2B814E55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Alcance promedio mensual: 9.300.</w:t>
      </w:r>
    </w:p>
    <w:p w14:paraId="1AA6D63E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Interacciones promedio mensuales: 4.500.</w:t>
      </w:r>
    </w:p>
    <w:p w14:paraId="0D75C751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Espectadores promedio: 74.000.</w:t>
      </w:r>
    </w:p>
    <w:p w14:paraId="7A6C2A24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22999E5E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Lectura: </w:t>
      </w:r>
      <w:r>
        <w:rPr>
          <w:rFonts w:ascii="Arial" w:hAnsi="Arial" w:cs="Arial"/>
        </w:rPr>
        <w:t>Facebook es el principal canal de alcance masivo y difusión institucional, especialmente para video, transmisiones, contenidos informativos y rendición de cuentas.</w:t>
      </w:r>
    </w:p>
    <w:p w14:paraId="7A5D3637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64F5D36A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TikTok</w:t>
      </w:r>
    </w:p>
    <w:p w14:paraId="45BC7807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6A557B4F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Seguidores: 2.561.</w:t>
      </w:r>
    </w:p>
    <w:p w14:paraId="6C686C93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Seguidores nuevos: aproximadamente 1.740.</w:t>
      </w:r>
    </w:p>
    <w:p w14:paraId="7D1A2C4C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Crecimiento promedio mensual: 145 seguidores.</w:t>
      </w:r>
    </w:p>
    <w:p w14:paraId="70226B33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Interacciones promedio mensuales: 540.</w:t>
      </w:r>
    </w:p>
    <w:p w14:paraId="73776CA6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Likes promedio mensuales: 440.</w:t>
      </w:r>
    </w:p>
    <w:p w14:paraId="47901683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Incremento del 63 % en interacciones entre enero y diciembre.</w:t>
      </w:r>
    </w:p>
    <w:p w14:paraId="7DBC8351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Crecimiento progresivo durante el año. </w:t>
      </w:r>
    </w:p>
    <w:p w14:paraId="4406B190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4FD6B3F5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Lectura: </w:t>
      </w:r>
      <w:r>
        <w:rPr>
          <w:rFonts w:ascii="Arial" w:hAnsi="Arial" w:cs="Arial"/>
        </w:rPr>
        <w:t>TikTok aparece como un canal estratégico de crecimiento sostenido.</w:t>
      </w:r>
    </w:p>
    <w:p w14:paraId="7AC2A540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184A93FE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X</w:t>
      </w:r>
    </w:p>
    <w:p w14:paraId="001C47FA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5801E6FC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Seguidores: 584.</w:t>
      </w:r>
    </w:p>
    <w:p w14:paraId="5C072EFC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Likes promedio mensuales: 30.</w:t>
      </w:r>
    </w:p>
    <w:p w14:paraId="1AA24ED1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Visualizaciones: 800.</w:t>
      </w:r>
    </w:p>
    <w:p w14:paraId="5FB67686" w14:textId="77777777" w:rsidR="00B05E88" w:rsidRDefault="00000000">
      <w:pPr>
        <w:pStyle w:val="Prrafodelista"/>
        <w:numPr>
          <w:ilvl w:val="0"/>
          <w:numId w:val="1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Alcance: 1.200. </w:t>
      </w:r>
    </w:p>
    <w:p w14:paraId="75EDE145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41E8182A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Lectura: </w:t>
      </w:r>
      <w:r>
        <w:rPr>
          <w:rFonts w:ascii="Arial" w:hAnsi="Arial" w:cs="Arial"/>
        </w:rPr>
        <w:t>X presenta un impacto comparativamente bajo y se utiliza principalmente para difusión informativa básica y replicación de comunicados.</w:t>
      </w:r>
    </w:p>
    <w:p w14:paraId="7FF3E616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4ACECA3C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Diagnóstico general de redes</w:t>
      </w:r>
    </w:p>
    <w:p w14:paraId="7A313D87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4E126D29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Facebook destaca por su alcance masivo; Instagram por su capacidad de posicionamiento visual; TikTok por su crecimiento sostenido; y X presenta un alcance limitado.</w:t>
      </w:r>
    </w:p>
    <w:p w14:paraId="33F2A752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7F09BE11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Para 2026 se identifica la necesidad de pasar de una gestión centrada en visibilidad hacia una gestión orientada a: interacción, participación ciudadana, medición estratégica e impacto comunicacional. </w:t>
      </w:r>
    </w:p>
    <w:p w14:paraId="33CD84BE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6E6A3C85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Gestión y continuidad comunicativa</w:t>
      </w:r>
    </w:p>
    <w:p w14:paraId="7CA0AFCD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3B85447C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En 2025 se identificaron y corrigieron parcialmente periodos muertos de comunicación institucional.</w:t>
      </w:r>
    </w:p>
    <w:p w14:paraId="02A10A04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7709DB12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Avances</w:t>
      </w:r>
    </w:p>
    <w:p w14:paraId="50263468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64B555B7" w14:textId="77777777" w:rsidR="00B05E88" w:rsidRDefault="00000000">
      <w:pPr>
        <w:pStyle w:val="Prrafodelista"/>
        <w:numPr>
          <w:ilvl w:val="0"/>
          <w:numId w:val="1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Planeación básica de contenidos más allá de coyunturas.</w:t>
      </w:r>
    </w:p>
    <w:p w14:paraId="1BA648D1" w14:textId="77777777" w:rsidR="00B05E88" w:rsidRDefault="00000000">
      <w:pPr>
        <w:pStyle w:val="Prrafodelista"/>
        <w:numPr>
          <w:ilvl w:val="0"/>
          <w:numId w:val="1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Mayor coordinación interna para anticipar hitos comunicables.</w:t>
      </w:r>
    </w:p>
    <w:p w14:paraId="55442CA7" w14:textId="77777777" w:rsidR="00B05E88" w:rsidRDefault="00000000">
      <w:pPr>
        <w:pStyle w:val="Prrafodelista"/>
        <w:numPr>
          <w:ilvl w:val="0"/>
          <w:numId w:val="1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Comprensión de la comunicación como proceso y no solamente como publicación. </w:t>
      </w:r>
    </w:p>
    <w:p w14:paraId="3371DB62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31FA1AD7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Problema identificado: </w:t>
      </w:r>
      <w:r>
        <w:rPr>
          <w:rFonts w:ascii="Arial" w:hAnsi="Arial" w:cs="Arial"/>
        </w:rPr>
        <w:t>La comunicación continúa siendo vulnerable a:</w:t>
      </w:r>
    </w:p>
    <w:p w14:paraId="62E47495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71596718" w14:textId="77777777" w:rsidR="00B05E88" w:rsidRDefault="00000000">
      <w:pPr>
        <w:pStyle w:val="Prrafodelista"/>
        <w:numPr>
          <w:ilvl w:val="0"/>
          <w:numId w:val="1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Sobrecarga operativa.</w:t>
      </w:r>
    </w:p>
    <w:p w14:paraId="0DD5044D" w14:textId="77777777" w:rsidR="00B05E88" w:rsidRDefault="00000000">
      <w:pPr>
        <w:pStyle w:val="Prrafodelista"/>
        <w:numPr>
          <w:ilvl w:val="0"/>
          <w:numId w:val="1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Dependencia de coyunturas administrativas.</w:t>
      </w:r>
    </w:p>
    <w:p w14:paraId="4012A5C3" w14:textId="77777777" w:rsidR="00B05E88" w:rsidRDefault="00000000">
      <w:pPr>
        <w:pStyle w:val="Prrafodelista"/>
        <w:numPr>
          <w:ilvl w:val="0"/>
          <w:numId w:val="1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Dependencia de personas clave.</w:t>
      </w:r>
    </w:p>
    <w:p w14:paraId="266DEEA0" w14:textId="77777777" w:rsidR="00B05E88" w:rsidRDefault="00000000">
      <w:pPr>
        <w:pStyle w:val="Prrafodelista"/>
        <w:numPr>
          <w:ilvl w:val="0"/>
          <w:numId w:val="1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Falta de sistematicidad.</w:t>
      </w:r>
    </w:p>
    <w:p w14:paraId="62684039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5474AB37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Necesidad 2026: </w:t>
      </w:r>
      <w:r>
        <w:rPr>
          <w:rFonts w:ascii="Arial" w:hAnsi="Arial" w:cs="Arial"/>
        </w:rPr>
        <w:t>Diseñar una arquitectura mínima de contenidos permanentes que garantice presencia incluso durante periodos de baja agenda institucional.</w:t>
      </w:r>
    </w:p>
    <w:p w14:paraId="1AD93506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19D3EB11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Liderazgo y vocería</w:t>
      </w:r>
    </w:p>
    <w:p w14:paraId="71EDB461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472DD8D6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Durante 2025 se sentaron las bases para posicionar a la directora como referente ambiental y voz principal de la Corporación. </w:t>
      </w:r>
    </w:p>
    <w:p w14:paraId="44E45D4A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07DBA7AB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Avances</w:t>
      </w:r>
    </w:p>
    <w:p w14:paraId="10BBFF0D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1734447B" w14:textId="77777777" w:rsidR="00B05E88" w:rsidRDefault="00000000">
      <w:pPr>
        <w:pStyle w:val="Prrafodelista"/>
        <w:numPr>
          <w:ilvl w:val="0"/>
          <w:numId w:val="18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Mayor coherencia entre discurso institucional y vocería directiva.</w:t>
      </w:r>
    </w:p>
    <w:p w14:paraId="4B33E359" w14:textId="77777777" w:rsidR="00B05E88" w:rsidRDefault="00000000">
      <w:pPr>
        <w:pStyle w:val="Prrafodelista"/>
        <w:numPr>
          <w:ilvl w:val="0"/>
          <w:numId w:val="18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Identificación de temas para liderar la agenda pública.</w:t>
      </w:r>
    </w:p>
    <w:p w14:paraId="20A59DCF" w14:textId="77777777" w:rsidR="00B05E88" w:rsidRDefault="00000000">
      <w:pPr>
        <w:pStyle w:val="Prrafodelista"/>
        <w:numPr>
          <w:ilvl w:val="0"/>
          <w:numId w:val="18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Inicio de una estrategia de visibilidad ambiental y pedagógica.</w:t>
      </w:r>
    </w:p>
    <w:p w14:paraId="0CA3C4D3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01C29618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Necesidad: </w:t>
      </w:r>
      <w:r>
        <w:rPr>
          <w:rFonts w:ascii="Arial" w:hAnsi="Arial" w:cs="Arial"/>
        </w:rPr>
        <w:t>La vocería requiere planeación, temas bandera, formatos propios y escenarios prioritarios.</w:t>
      </w:r>
    </w:p>
    <w:p w14:paraId="2104B61E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4CCB547F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Participación y apropiación institucional</w:t>
      </w:r>
    </w:p>
    <w:p w14:paraId="2F757470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4800C088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Se avanzó hacia una comunicación más participativa tanto con la ciudadanía como al interior de la Corporación.</w:t>
      </w:r>
    </w:p>
    <w:p w14:paraId="5FE7050F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3CBA009E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Avances</w:t>
      </w:r>
    </w:p>
    <w:p w14:paraId="46B68404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62F36664" w14:textId="77777777" w:rsidR="00B05E88" w:rsidRDefault="00000000">
      <w:pPr>
        <w:pStyle w:val="Prrafodelista"/>
        <w:numPr>
          <w:ilvl w:val="0"/>
          <w:numId w:val="1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Diseño de talleres públicos como espacios de diálogo y educación ambiental.</w:t>
      </w:r>
    </w:p>
    <w:p w14:paraId="2EABFB79" w14:textId="77777777" w:rsidR="00B05E88" w:rsidRDefault="00000000">
      <w:pPr>
        <w:pStyle w:val="Prrafodelista"/>
        <w:numPr>
          <w:ilvl w:val="0"/>
          <w:numId w:val="1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Reactivación de la Cumbre de los Andes como hito estratégico.</w:t>
      </w:r>
    </w:p>
    <w:p w14:paraId="16DB0F13" w14:textId="77777777" w:rsidR="00B05E88" w:rsidRDefault="00000000">
      <w:pPr>
        <w:pStyle w:val="Prrafodelista"/>
        <w:numPr>
          <w:ilvl w:val="0"/>
          <w:numId w:val="1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Planeación de un taller creativo interno.</w:t>
      </w:r>
    </w:p>
    <w:p w14:paraId="6CDE15A1" w14:textId="77777777" w:rsidR="00B05E88" w:rsidRDefault="00000000">
      <w:pPr>
        <w:pStyle w:val="Prrafodelista"/>
        <w:numPr>
          <w:ilvl w:val="0"/>
          <w:numId w:val="1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Apuesta comunicativa para la rendición de cuentas para Ibagué.</w:t>
      </w:r>
    </w:p>
    <w:p w14:paraId="1EF0B781" w14:textId="77777777" w:rsidR="00B05E88" w:rsidRDefault="00000000">
      <w:pPr>
        <w:pStyle w:val="Prrafodelista"/>
        <w:numPr>
          <w:ilvl w:val="0"/>
          <w:numId w:val="1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Generación de discusiones académicas, temáticas y de impacto en la agenda. </w:t>
      </w:r>
    </w:p>
    <w:p w14:paraId="13BC86A4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4285EC96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Necesidad 2026: </w:t>
      </w:r>
      <w:r>
        <w:rPr>
          <w:rFonts w:ascii="Arial" w:hAnsi="Arial" w:cs="Arial"/>
        </w:rPr>
        <w:t>Integrar la comunicación interna como eje estratégico explícito.</w:t>
      </w:r>
    </w:p>
    <w:p w14:paraId="26D21A60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654A8D38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Balance general 2025</w:t>
      </w:r>
    </w:p>
    <w:p w14:paraId="78188DF5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610AF06E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Lo logrado</w:t>
      </w:r>
    </w:p>
    <w:p w14:paraId="7BB692AF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262644E7" w14:textId="77777777" w:rsidR="00B05E88" w:rsidRDefault="00000000">
      <w:pPr>
        <w:pStyle w:val="Prrafodelista"/>
        <w:numPr>
          <w:ilvl w:val="0"/>
          <w:numId w:val="2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Validación de la estrategia conceptual.</w:t>
      </w:r>
    </w:p>
    <w:p w14:paraId="252E192D" w14:textId="77777777" w:rsidR="00B05E88" w:rsidRDefault="00000000">
      <w:pPr>
        <w:pStyle w:val="Prrafodelista"/>
        <w:numPr>
          <w:ilvl w:val="0"/>
          <w:numId w:val="2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Ordenamiento de la narrativa institucional.</w:t>
      </w:r>
    </w:p>
    <w:p w14:paraId="7488A338" w14:textId="77777777" w:rsidR="00B05E88" w:rsidRDefault="00000000">
      <w:pPr>
        <w:pStyle w:val="Prrafodelista"/>
        <w:numPr>
          <w:ilvl w:val="0"/>
          <w:numId w:val="2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Fortalecimiento del posicionamiento inicial.</w:t>
      </w:r>
    </w:p>
    <w:p w14:paraId="38EA8D4F" w14:textId="77777777" w:rsidR="00B05E88" w:rsidRDefault="00000000">
      <w:pPr>
        <w:pStyle w:val="Prrafodelista"/>
        <w:numPr>
          <w:ilvl w:val="0"/>
          <w:numId w:val="2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Generación de conciencia estratégica en el equipo. </w:t>
      </w:r>
    </w:p>
    <w:p w14:paraId="193BF42E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2C135271" w14:textId="77777777" w:rsidR="00B05E88" w:rsidRDefault="00000000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Lo que quedó en evidencia</w:t>
      </w:r>
    </w:p>
    <w:p w14:paraId="7C4E88B2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6BDF1816" w14:textId="77777777" w:rsidR="00B05E88" w:rsidRDefault="00000000">
      <w:pPr>
        <w:pStyle w:val="Prrafodelista"/>
        <w:numPr>
          <w:ilvl w:val="0"/>
          <w:numId w:val="2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Necesidad de mayor sistematicidad.</w:t>
      </w:r>
    </w:p>
    <w:p w14:paraId="68ABF4E8" w14:textId="77777777" w:rsidR="00B05E88" w:rsidRDefault="00000000">
      <w:pPr>
        <w:pStyle w:val="Prrafodelista"/>
        <w:numPr>
          <w:ilvl w:val="0"/>
          <w:numId w:val="2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Dependencia de personas clave.</w:t>
      </w:r>
    </w:p>
    <w:p w14:paraId="27DF5E4C" w14:textId="77777777" w:rsidR="00B05E88" w:rsidRDefault="00000000">
      <w:pPr>
        <w:pStyle w:val="Prrafodelista"/>
        <w:numPr>
          <w:ilvl w:val="0"/>
          <w:numId w:val="2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Falta de indicadores más robustos.</w:t>
      </w:r>
    </w:p>
    <w:p w14:paraId="3F31404F" w14:textId="77777777" w:rsidR="00B05E88" w:rsidRDefault="00000000">
      <w:pPr>
        <w:pStyle w:val="Prrafodelista"/>
        <w:numPr>
          <w:ilvl w:val="0"/>
          <w:numId w:val="2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Oportunidad de escalar lo que ya funciona. </w:t>
      </w:r>
    </w:p>
    <w:p w14:paraId="5F7CE11A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</w:rPr>
      </w:pPr>
    </w:p>
    <w:p w14:paraId="54D48A72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78D015BF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61DF3486" w14:textId="77777777" w:rsidR="00B05E88" w:rsidRDefault="00000000">
      <w:pPr>
        <w:pStyle w:val="Prrafodelista"/>
        <w:numPr>
          <w:ilvl w:val="0"/>
          <w:numId w:val="1"/>
        </w:numPr>
        <w:ind w:left="426"/>
        <w:jc w:val="both"/>
        <w:outlineLvl w:val="0"/>
        <w:rPr>
          <w:rFonts w:ascii="Arial" w:hAnsi="Arial" w:cs="Arial"/>
          <w:b/>
          <w:bCs/>
        </w:rPr>
      </w:pPr>
      <w:bookmarkStart w:id="5" w:name="_Toc234489614"/>
      <w:r>
        <w:rPr>
          <w:rFonts w:ascii="Arial" w:hAnsi="Arial" w:cs="Arial"/>
          <w:b/>
          <w:bCs/>
        </w:rPr>
        <w:t>COMPONENTES DEL PLAN</w:t>
      </w:r>
      <w:bookmarkEnd w:id="5"/>
    </w:p>
    <w:p w14:paraId="4AEEE780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El Plan de Comunicaciones 2026 se estructura en cinco componentes o ejes estratégicos.</w:t>
      </w:r>
    </w:p>
    <w:p w14:paraId="4A33E5C7" w14:textId="77777777" w:rsidR="00B05E88" w:rsidRDefault="00B05E88">
      <w:pPr>
        <w:pStyle w:val="NormalWeb"/>
        <w:jc w:val="both"/>
        <w:rPr>
          <w:rFonts w:ascii="Arial" w:hAnsi="Arial" w:cs="Arial"/>
          <w:b/>
          <w:bCs/>
        </w:rPr>
      </w:pPr>
    </w:p>
    <w:p w14:paraId="4402D9AF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COMPONENTE 1. POSICIONAMIENTO INSTITUCIONAL Y LEGITIMIDAD PÚBLICA</w:t>
      </w:r>
    </w:p>
    <w:p w14:paraId="3C65F8F9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Propósito:</w:t>
      </w:r>
      <w:r>
        <w:rPr>
          <w:rFonts w:ascii="Arial" w:hAnsi="Arial" w:cs="Arial"/>
        </w:rPr>
        <w:t xml:space="preserve"> Consolidar a CORTOLIMA como una autoridad ambiental reconocida, confiable y pertinente para el territorio. PLAN DE COMUNICACIONES 2026.pdf</w:t>
      </w:r>
    </w:p>
    <w:p w14:paraId="2F0D3F9A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Líneas de acción:</w:t>
      </w:r>
    </w:p>
    <w:p w14:paraId="2A4DB3F0" w14:textId="77777777" w:rsidR="00B05E88" w:rsidRDefault="0000000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Estrategia estructurada de relacionamiento con medios y validadores.</w:t>
      </w:r>
    </w:p>
    <w:p w14:paraId="01FCD27C" w14:textId="77777777" w:rsidR="00B05E88" w:rsidRDefault="0000000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Agenda temática ambiental priorizada.</w:t>
      </w:r>
    </w:p>
    <w:p w14:paraId="5B239FC9" w14:textId="77777777" w:rsidR="00B05E88" w:rsidRDefault="0000000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Presencia constante en escenarios regionales, nacionales y sectoriales.</w:t>
      </w:r>
    </w:p>
    <w:p w14:paraId="00B5B978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Resultado esperado: </w:t>
      </w:r>
      <w:r>
        <w:rPr>
          <w:rFonts w:ascii="Arial" w:hAnsi="Arial" w:cs="Arial"/>
        </w:rPr>
        <w:t>CORTOLIMA reconocida como fuente autorizada y recurrente en temas ambientales del territorio.</w:t>
      </w:r>
    </w:p>
    <w:p w14:paraId="5698D3BC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Temas bandera</w:t>
      </w:r>
    </w:p>
    <w:p w14:paraId="3FFFB468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1. Agua y seguridad hídrica.</w:t>
      </w:r>
    </w:p>
    <w:p w14:paraId="4FB8C84E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2. Defensa de los páramos.</w:t>
      </w:r>
    </w:p>
    <w:p w14:paraId="7EE93FF5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3. Cambio climático y adaptación territorial.</w:t>
      </w:r>
    </w:p>
    <w:p w14:paraId="5547A239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Tecnología e inteligencia artificial para la protección de áreas de vida y apropiación social del conocimiento ambiental. </w:t>
      </w:r>
    </w:p>
    <w:p w14:paraId="3827473D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Acción estratégica:</w:t>
      </w:r>
      <w:r>
        <w:rPr>
          <w:rFonts w:ascii="Arial" w:hAnsi="Arial" w:cs="Arial"/>
        </w:rPr>
        <w:t xml:space="preserve"> Instalar una Mesa Estratégica de Comunicaciones que permita mapear mensualmente el comportamiento de las temáticas bandera y convertirlas en productos comunicativos y escenarios de agenda regional y nacional. PLAN DE COMUNICACIONES 2026.pdf</w:t>
      </w:r>
    </w:p>
    <w:p w14:paraId="55E4C387" w14:textId="77777777" w:rsidR="00B05E88" w:rsidRDefault="00B05E88">
      <w:pPr>
        <w:pStyle w:val="NormalWeb"/>
        <w:jc w:val="both"/>
        <w:rPr>
          <w:rFonts w:ascii="Arial" w:hAnsi="Arial" w:cs="Arial"/>
        </w:rPr>
      </w:pPr>
    </w:p>
    <w:p w14:paraId="442E001D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COMPONENTE 2. NARRATIVA AMBIENTAL ESTRATÉGICA</w:t>
      </w:r>
    </w:p>
    <w:p w14:paraId="33C72BDB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Propósito: </w:t>
      </w:r>
      <w:r>
        <w:rPr>
          <w:rFonts w:ascii="Arial" w:hAnsi="Arial" w:cs="Arial"/>
        </w:rPr>
        <w:t>Consolidar la narrativa ambiental como un activo institucional, pasando de simplemente informar a contar el territorio, sus desafíos, aprendizajes y transformaciones desde una mirada pedagógica y humana. PLAN DE COMUNICACIONES 2026.pdf</w:t>
      </w:r>
    </w:p>
    <w:p w14:paraId="7AEA49CB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Líneas de acción</w:t>
      </w:r>
    </w:p>
    <w:p w14:paraId="091DFDC4" w14:textId="77777777" w:rsidR="00B05E88" w:rsidRDefault="0000000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Definición de temas bandera y su vocería.</w:t>
      </w:r>
    </w:p>
    <w:p w14:paraId="5E9CF5FC" w14:textId="77777777" w:rsidR="00B05E88" w:rsidRDefault="0000000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Incorporación sistemática de comunidades, expertos y aliados.</w:t>
      </w:r>
    </w:p>
    <w:p w14:paraId="46959DB6" w14:textId="77777777" w:rsidR="00B05E88" w:rsidRDefault="0000000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Construcción de un relato ambiental con impacto regional y nacional.</w:t>
      </w:r>
    </w:p>
    <w:p w14:paraId="74D02ECC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Resultado esperado: </w:t>
      </w:r>
      <w:r>
        <w:rPr>
          <w:rFonts w:ascii="Arial" w:hAnsi="Arial" w:cs="Arial"/>
        </w:rPr>
        <w:t>Mensajes reconocibles, coherentes y alineados con la misión ambiental de CORTOLIMA.</w:t>
      </w:r>
    </w:p>
    <w:p w14:paraId="71A04696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Productos y acciones</w:t>
      </w:r>
    </w:p>
    <w:p w14:paraId="2CC0D9B6" w14:textId="77777777" w:rsidR="00B05E88" w:rsidRDefault="0000000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Agenda de vocería trimestral.</w:t>
      </w:r>
    </w:p>
    <w:p w14:paraId="7D6CE046" w14:textId="77777777" w:rsidR="00B05E88" w:rsidRDefault="0000000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Participación en medios.</w:t>
      </w:r>
    </w:p>
    <w:p w14:paraId="54E4D05E" w14:textId="77777777" w:rsidR="00B05E88" w:rsidRDefault="0000000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Participación en foros.</w:t>
      </w:r>
    </w:p>
    <w:p w14:paraId="691A9890" w14:textId="77777777" w:rsidR="00B05E88" w:rsidRDefault="0000000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Participación en eventos de alto impacto.</w:t>
      </w:r>
    </w:p>
    <w:p w14:paraId="3C5BB42A" w14:textId="77777777" w:rsidR="00B05E88" w:rsidRDefault="0000000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Entrevistas trimestrales de la directora y subdirectores.</w:t>
      </w:r>
    </w:p>
    <w:p w14:paraId="251B7FA8" w14:textId="77777777" w:rsidR="00B05E88" w:rsidRDefault="0000000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Columnas de opinión escritas y en video.</w:t>
      </w:r>
    </w:p>
    <w:p w14:paraId="2AFD260D" w14:textId="77777777" w:rsidR="00B05E88" w:rsidRDefault="0000000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Intervenciones en foros que permitan posicionar los temas bandera.</w:t>
      </w:r>
    </w:p>
    <w:p w14:paraId="4CA98847" w14:textId="77777777" w:rsidR="00B05E88" w:rsidRDefault="0000000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Continuidad de escenarios de alto impacto como la Cumbre de los Andes. </w:t>
      </w:r>
    </w:p>
    <w:p w14:paraId="1EDDF78B" w14:textId="77777777" w:rsidR="00B05E88" w:rsidRDefault="00B05E88">
      <w:pPr>
        <w:pStyle w:val="NormalWeb"/>
        <w:jc w:val="both"/>
        <w:rPr>
          <w:rFonts w:ascii="Arial" w:hAnsi="Arial" w:cs="Arial"/>
        </w:rPr>
      </w:pPr>
    </w:p>
    <w:p w14:paraId="446E4A9D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COMPONENTE 3. ARQUITECTURA DE CONTENIDOS Y FORMATOS</w:t>
      </w:r>
    </w:p>
    <w:p w14:paraId="56314EF0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Propósito: </w:t>
      </w:r>
      <w:r>
        <w:rPr>
          <w:rFonts w:ascii="Arial" w:hAnsi="Arial" w:cs="Arial"/>
        </w:rPr>
        <w:t>Organizar la producción y circulación de contenidos para garantizar continuidad, coherencia y sostenibilidad. PLAN DE COMUNICACIONES 2026.pdf</w:t>
      </w:r>
    </w:p>
    <w:p w14:paraId="3CAE283A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Líneas de acción</w:t>
      </w:r>
    </w:p>
    <w:p w14:paraId="004A0726" w14:textId="77777777" w:rsidR="00B05E88" w:rsidRDefault="00000000">
      <w:pPr>
        <w:pStyle w:val="NormalWeb"/>
        <w:numPr>
          <w:ilvl w:val="0"/>
          <w:numId w:val="23"/>
        </w:numPr>
        <w:tabs>
          <w:tab w:val="clear" w:pos="4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Arquitectura mínima de contenidos permanentes.</w:t>
      </w:r>
    </w:p>
    <w:p w14:paraId="3300FA9F" w14:textId="77777777" w:rsidR="00B05E88" w:rsidRDefault="00000000">
      <w:pPr>
        <w:pStyle w:val="NormalWeb"/>
        <w:numPr>
          <w:ilvl w:val="0"/>
          <w:numId w:val="23"/>
        </w:numPr>
        <w:tabs>
          <w:tab w:val="clear" w:pos="4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Formatos diferenciados según público.</w:t>
      </w:r>
    </w:p>
    <w:p w14:paraId="479B79FC" w14:textId="77777777" w:rsidR="00B05E88" w:rsidRDefault="00000000">
      <w:pPr>
        <w:pStyle w:val="NormalWeb"/>
        <w:numPr>
          <w:ilvl w:val="0"/>
          <w:numId w:val="23"/>
        </w:numPr>
        <w:tabs>
          <w:tab w:val="clear" w:pos="4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Planeación para evitar periodos muertos.</w:t>
      </w:r>
    </w:p>
    <w:p w14:paraId="32A380B4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Resultado esperado:</w:t>
      </w:r>
      <w:r>
        <w:rPr>
          <w:rFonts w:ascii="Arial" w:hAnsi="Arial" w:cs="Arial"/>
        </w:rPr>
        <w:t xml:space="preserve"> Comunicación constante, ordenada y sostenible incluso en momentos de baja agenda institucional.</w:t>
      </w:r>
    </w:p>
    <w:p w14:paraId="458D5028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Acciones: </w:t>
      </w:r>
      <w:r>
        <w:rPr>
          <w:rFonts w:ascii="Arial" w:hAnsi="Arial" w:cs="Arial"/>
        </w:rPr>
        <w:t>Taller interno “Cómo contamos CORTOLIMA”</w:t>
      </w:r>
    </w:p>
    <w:p w14:paraId="5948F568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Enfoque: </w:t>
      </w:r>
    </w:p>
    <w:p w14:paraId="5EFB7FAE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Qué información sirve.</w:t>
      </w:r>
    </w:p>
    <w:p w14:paraId="715E1B70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Cómo se convierte en contenido.</w:t>
      </w:r>
    </w:p>
    <w:p w14:paraId="424F80BD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Qué formato utilizar.</w:t>
      </w:r>
    </w:p>
    <w:p w14:paraId="7F0A9F9C" w14:textId="77777777" w:rsidR="00B05E88" w:rsidRDefault="00B05E88">
      <w:pPr>
        <w:pStyle w:val="NormalWeb"/>
        <w:jc w:val="both"/>
        <w:rPr>
          <w:rFonts w:ascii="Arial" w:hAnsi="Arial" w:cs="Arial"/>
        </w:rPr>
      </w:pPr>
    </w:p>
    <w:p w14:paraId="559A126A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Cronograma de contenidos: Ruta interna de activación de contenidos por canal:</w:t>
      </w:r>
    </w:p>
    <w:p w14:paraId="12C15855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Facebook.</w:t>
      </w:r>
    </w:p>
    <w:p w14:paraId="1E6676F8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Instagram.</w:t>
      </w:r>
    </w:p>
    <w:p w14:paraId="5BEEC383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TikTok.</w:t>
      </w:r>
    </w:p>
    <w:p w14:paraId="71CF5400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Web.</w:t>
      </w:r>
    </w:p>
    <w:p w14:paraId="39D674EB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Productos comunicativos</w:t>
      </w:r>
    </w:p>
    <w:p w14:paraId="73502B04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Podcast MÁS ALLÁ DEL ESCRITORIO </w:t>
      </w:r>
    </w:p>
    <w:p w14:paraId="658F3BE0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Serie “El territorio habla” Formatos: Video testimonial, Crónica breve, Foto-relato </w:t>
      </w:r>
    </w:p>
    <w:p w14:paraId="42F8F14B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“CORTOLIMA explica”: Piezas pedagógicas cortas sobre temas ambientales clave. Formatos: Video corto o Carrusel </w:t>
      </w:r>
    </w:p>
    <w:p w14:paraId="634D99D1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COMPONENTE 4. LIDERAZGO Y VOCERÍA AMBIENTAL</w:t>
      </w:r>
    </w:p>
    <w:p w14:paraId="3312E362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Propósito: </w:t>
      </w:r>
      <w:r>
        <w:rPr>
          <w:rFonts w:ascii="Arial" w:hAnsi="Arial" w:cs="Arial"/>
        </w:rPr>
        <w:t>Fortalecer el rol de la dirección como referente ambiental y liderazgo narrativo, articulando el discurso técnico, político y pedagógico de CORTOLIMA. PLAN DE COMUNICACIONES 2026.pdf</w:t>
      </w:r>
    </w:p>
    <w:p w14:paraId="76A9F520" w14:textId="77777777" w:rsidR="00B05E88" w:rsidRDefault="00000000">
      <w:pPr>
        <w:pStyle w:val="Normal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Líneas de acción</w:t>
      </w:r>
    </w:p>
    <w:p w14:paraId="712DB440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Definición de temas estratégicos de gestión por subdirección.</w:t>
      </w:r>
    </w:p>
    <w:p w14:paraId="0168DD2F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Preparación de mensajes clave y formatos propios.</w:t>
      </w:r>
    </w:p>
    <w:p w14:paraId="2EFA1723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Presencia planificada en medios y escenarios técnicos.</w:t>
      </w:r>
    </w:p>
    <w:p w14:paraId="4B5662FF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Resultado esperado: </w:t>
      </w:r>
      <w:r>
        <w:rPr>
          <w:rFonts w:ascii="Arial" w:hAnsi="Arial" w:cs="Arial"/>
        </w:rPr>
        <w:t>Una vocería reconocida, coherente y alineada con el posicionamiento institucional.</w:t>
      </w:r>
    </w:p>
    <w:p w14:paraId="4C20A857" w14:textId="77777777" w:rsidR="00B05E88" w:rsidRDefault="00B05E88">
      <w:pPr>
        <w:pStyle w:val="NormalWeb"/>
        <w:jc w:val="both"/>
        <w:rPr>
          <w:rFonts w:ascii="Arial" w:hAnsi="Arial" w:cs="Arial"/>
        </w:rPr>
      </w:pPr>
    </w:p>
    <w:p w14:paraId="1BE6EFB8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Acción estratégica por subdirección. Identificar 2–3 temas estratégicos por subdirección, priorizando aquellos con mayor impacto:</w:t>
      </w:r>
    </w:p>
    <w:p w14:paraId="05871EB8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Ambiental.</w:t>
      </w:r>
    </w:p>
    <w:p w14:paraId="2BB22727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Técnico.</w:t>
      </w:r>
    </w:p>
    <w:p w14:paraId="6C94C062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Reputacional.</w:t>
      </w:r>
    </w:p>
    <w:p w14:paraId="21A558CE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Estos temas deben alinearse con la narrativa institucional y los temas bandera. </w:t>
      </w:r>
    </w:p>
    <w:p w14:paraId="5F4C8B36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La comunicación debe pasar de simplemente acompañar la gestión a convertirse en el vehículo para posicionarla como liderazgo ambiental regional y nacional.</w:t>
      </w:r>
    </w:p>
    <w:p w14:paraId="16856F2F" w14:textId="77777777" w:rsidR="00B05E88" w:rsidRDefault="00B05E88">
      <w:pPr>
        <w:pStyle w:val="NormalWeb"/>
        <w:jc w:val="both"/>
        <w:rPr>
          <w:rFonts w:ascii="Arial" w:hAnsi="Arial" w:cs="Arial"/>
        </w:rPr>
      </w:pPr>
    </w:p>
    <w:p w14:paraId="18072C61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COMPONENTE 5. COMUNICACIÓN INTERNA Y CULTURA ORGANIZACIONAL</w:t>
      </w:r>
    </w:p>
    <w:p w14:paraId="663E3198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Propósito:</w:t>
      </w:r>
      <w:r>
        <w:rPr>
          <w:rFonts w:ascii="Arial" w:hAnsi="Arial" w:cs="Arial"/>
        </w:rPr>
        <w:t xml:space="preserve"> Fortalecer la apropiación interna de la estrategia, entendiendo que no existe una comunicación externa sólida sin coherencia interna. PLAN DE COMUNICACIONES 2026.pdf</w:t>
      </w:r>
    </w:p>
    <w:p w14:paraId="7B01826F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Líneas de acción</w:t>
      </w:r>
    </w:p>
    <w:p w14:paraId="03F5E3F3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Taller creativo interno para el equipo.</w:t>
      </w:r>
    </w:p>
    <w:p w14:paraId="0B368C11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Socialización periódica de la estrategia.</w:t>
      </w:r>
    </w:p>
    <w:p w14:paraId="46A810C9" w14:textId="77777777" w:rsidR="00B05E88" w:rsidRDefault="0000000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Integración de las áreas técnicas al relato institucional.</w:t>
      </w:r>
    </w:p>
    <w:p w14:paraId="3898DA18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Resultado esperado: </w:t>
      </w:r>
      <w:r>
        <w:rPr>
          <w:rFonts w:ascii="Arial" w:hAnsi="Arial" w:cs="Arial"/>
        </w:rPr>
        <w:t>Un equipo alineado, comprometido y consciente de su rol comunicativo.</w:t>
      </w:r>
    </w:p>
    <w:p w14:paraId="5AF393D9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Enfoque:</w:t>
      </w:r>
      <w:r>
        <w:rPr>
          <w:rFonts w:ascii="Arial" w:hAnsi="Arial" w:cs="Arial"/>
        </w:rPr>
        <w:t xml:space="preserve"> La comunicación interna debe funcionar como un proceso de construcción de sentido en el que cada área reconozca su papel como actor comunicador.</w:t>
      </w:r>
    </w:p>
    <w:p w14:paraId="4D7BD076" w14:textId="77777777" w:rsidR="00B05E88" w:rsidRDefault="0000000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La cercanía se refleja en la colaboración; la transparencia, en la circulación clara de información; y la eficiencia, en la articulación entre áreas técnicas y comunicativas.</w:t>
      </w:r>
    </w:p>
    <w:p w14:paraId="21F91689" w14:textId="77777777" w:rsidR="00B05E88" w:rsidRDefault="00B05E88">
      <w:pPr>
        <w:pStyle w:val="NormalWeb"/>
        <w:jc w:val="both"/>
        <w:rPr>
          <w:rFonts w:ascii="Arial" w:hAnsi="Arial" w:cs="Arial"/>
        </w:rPr>
      </w:pPr>
    </w:p>
    <w:p w14:paraId="6BE24D2D" w14:textId="77777777" w:rsidR="00B05E88" w:rsidRDefault="00000000">
      <w:pPr>
        <w:pStyle w:val="Prrafodelista"/>
        <w:numPr>
          <w:ilvl w:val="0"/>
          <w:numId w:val="1"/>
        </w:numPr>
        <w:ind w:left="426"/>
        <w:jc w:val="both"/>
        <w:outlineLvl w:val="0"/>
        <w:rPr>
          <w:rFonts w:ascii="Arial" w:hAnsi="Arial" w:cs="Arial"/>
          <w:b/>
          <w:bCs/>
        </w:rPr>
      </w:pPr>
      <w:bookmarkStart w:id="6" w:name="_Toc234489615"/>
      <w:r>
        <w:rPr>
          <w:rFonts w:ascii="Arial" w:hAnsi="Arial" w:cs="Arial"/>
          <w:b/>
          <w:bCs/>
        </w:rPr>
        <w:t>INDICADORES</w:t>
      </w:r>
      <w:bookmarkEnd w:id="6"/>
    </w:p>
    <w:p w14:paraId="63B79528" w14:textId="77777777" w:rsidR="00B05E88" w:rsidRDefault="00B05E88">
      <w:pPr>
        <w:pStyle w:val="Prrafodelista"/>
        <w:ind w:left="0" w:firstLine="0"/>
        <w:jc w:val="both"/>
        <w:outlineLvl w:val="0"/>
        <w:rPr>
          <w:rFonts w:ascii="Arial" w:hAnsi="Arial" w:cs="Arial"/>
          <w:b/>
          <w:bCs/>
        </w:rPr>
      </w:pPr>
    </w:p>
    <w:p w14:paraId="14E20942" w14:textId="77777777" w:rsidR="00B05E88" w:rsidRDefault="00000000">
      <w:pPr>
        <w:pStyle w:val="Prrafodelista"/>
        <w:ind w:left="66" w:firstLine="0"/>
        <w:jc w:val="both"/>
        <w:outlineLvl w:val="0"/>
        <w:rPr>
          <w:rFonts w:ascii="Arial" w:hAnsi="Arial" w:cs="Arial"/>
        </w:rPr>
      </w:pPr>
      <w:bookmarkStart w:id="7" w:name="_Toc234489616"/>
      <w:r>
        <w:rPr>
          <w:rFonts w:ascii="Arial" w:hAnsi="Arial" w:cs="Arial"/>
        </w:rPr>
        <w:t>Los indicadores establecidos en el documento pueden organizarse de acuerdo con cada componente:</w:t>
      </w:r>
    </w:p>
    <w:p w14:paraId="3E89E7C4" w14:textId="77777777" w:rsidR="00B05E88" w:rsidRDefault="00B05E88">
      <w:pPr>
        <w:pStyle w:val="Prrafodelista"/>
        <w:ind w:left="66" w:firstLine="0"/>
        <w:jc w:val="both"/>
        <w:outlineLvl w:val="0"/>
        <w:rPr>
          <w:rFonts w:ascii="Arial" w:hAnsi="Arial" w:cs="Arial"/>
        </w:rPr>
      </w:pPr>
    </w:p>
    <w:p w14:paraId="4B8D2C49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Posicionamiento institucional y legitimidad pública</w:t>
      </w:r>
      <w:r>
        <w:rPr>
          <w:rFonts w:ascii="Arial" w:hAnsi="Arial" w:cs="Arial"/>
          <w:b/>
          <w:bCs/>
        </w:rPr>
        <w:tab/>
      </w:r>
    </w:p>
    <w:p w14:paraId="01E8BD72" w14:textId="77777777" w:rsidR="00B05E88" w:rsidRDefault="00000000">
      <w:pPr>
        <w:pStyle w:val="Prrafodelista"/>
        <w:numPr>
          <w:ilvl w:val="0"/>
          <w:numId w:val="24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Número de apariciones en medios regionales y nacionales.</w:t>
      </w:r>
    </w:p>
    <w:p w14:paraId="58B8787B" w14:textId="77777777" w:rsidR="00B05E88" w:rsidRDefault="00000000">
      <w:pPr>
        <w:pStyle w:val="Prrafodelista"/>
        <w:numPr>
          <w:ilvl w:val="0"/>
          <w:numId w:val="25"/>
        </w:numPr>
        <w:tabs>
          <w:tab w:val="clear" w:pos="420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Porcentaje de menciones con enfoque técnico-ambiental positivo.</w:t>
      </w:r>
    </w:p>
    <w:p w14:paraId="37F2FE1F" w14:textId="77777777" w:rsidR="00B05E88" w:rsidRDefault="00000000">
      <w:pPr>
        <w:pStyle w:val="Prrafodelista"/>
        <w:numPr>
          <w:ilvl w:val="0"/>
          <w:numId w:val="25"/>
        </w:numPr>
        <w:tabs>
          <w:tab w:val="clear" w:pos="420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Número de relaciones activas con validadores, periodistas y líderes de opinión.</w:t>
      </w:r>
    </w:p>
    <w:p w14:paraId="000BCA46" w14:textId="77777777" w:rsidR="00B05E88" w:rsidRDefault="00000000">
      <w:pPr>
        <w:pStyle w:val="Prrafodelista"/>
        <w:numPr>
          <w:ilvl w:val="0"/>
          <w:numId w:val="25"/>
        </w:numPr>
        <w:tabs>
          <w:tab w:val="clear" w:pos="420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Nivel de coherencia temática entre agenda institucional y agenda mediática.</w:t>
      </w:r>
    </w:p>
    <w:p w14:paraId="5F5B9F31" w14:textId="77777777" w:rsidR="00B05E88" w:rsidRDefault="00B05E88">
      <w:pPr>
        <w:pStyle w:val="Prrafodelista"/>
        <w:ind w:left="66" w:firstLine="0"/>
        <w:jc w:val="both"/>
        <w:outlineLvl w:val="0"/>
        <w:rPr>
          <w:rFonts w:ascii="Arial" w:hAnsi="Arial" w:cs="Arial"/>
        </w:rPr>
      </w:pPr>
    </w:p>
    <w:p w14:paraId="58F70ABE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Narrativa ambiental estratégica</w:t>
      </w:r>
      <w:r>
        <w:rPr>
          <w:rFonts w:ascii="Arial" w:hAnsi="Arial" w:cs="Arial"/>
          <w:b/>
          <w:bCs/>
        </w:rPr>
        <w:tab/>
      </w:r>
    </w:p>
    <w:p w14:paraId="186410BD" w14:textId="77777777" w:rsidR="00B05E88" w:rsidRDefault="00000000">
      <w:pPr>
        <w:pStyle w:val="Prrafodelista"/>
        <w:numPr>
          <w:ilvl w:val="0"/>
          <w:numId w:val="26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Número de contenidos alineados con temas bandera.</w:t>
      </w:r>
    </w:p>
    <w:p w14:paraId="51E2E3D9" w14:textId="77777777" w:rsidR="00B05E88" w:rsidRDefault="00000000">
      <w:pPr>
        <w:pStyle w:val="Prrafodelista"/>
        <w:numPr>
          <w:ilvl w:val="0"/>
          <w:numId w:val="2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Participación de actores externos en contenidos institucionales.</w:t>
      </w:r>
    </w:p>
    <w:p w14:paraId="084BD6B9" w14:textId="77777777" w:rsidR="00B05E88" w:rsidRDefault="00000000">
      <w:pPr>
        <w:pStyle w:val="Prrafodelista"/>
        <w:numPr>
          <w:ilvl w:val="0"/>
          <w:numId w:val="2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Nivel de comprensión del mensaje mediante comentarios, retroalimentación y encuestas.</w:t>
      </w:r>
    </w:p>
    <w:p w14:paraId="60793758" w14:textId="77777777" w:rsidR="00B05E88" w:rsidRDefault="00000000">
      <w:pPr>
        <w:pStyle w:val="Prrafodelista"/>
        <w:numPr>
          <w:ilvl w:val="0"/>
          <w:numId w:val="27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Repetición y consistencia de mensajes clave.</w:t>
      </w:r>
    </w:p>
    <w:p w14:paraId="254D1764" w14:textId="77777777" w:rsidR="00B05E88" w:rsidRDefault="00B05E88">
      <w:pPr>
        <w:pStyle w:val="Prrafodelista"/>
        <w:ind w:left="66" w:firstLine="0"/>
        <w:jc w:val="both"/>
        <w:outlineLvl w:val="0"/>
        <w:rPr>
          <w:rFonts w:ascii="Arial" w:hAnsi="Arial" w:cs="Arial"/>
        </w:rPr>
      </w:pPr>
    </w:p>
    <w:p w14:paraId="19872ACD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Arquitectura de contenidos y formatos</w:t>
      </w:r>
      <w:r>
        <w:rPr>
          <w:rFonts w:ascii="Arial" w:hAnsi="Arial" w:cs="Arial"/>
          <w:b/>
          <w:bCs/>
        </w:rPr>
        <w:tab/>
      </w:r>
    </w:p>
    <w:p w14:paraId="7181BB48" w14:textId="77777777" w:rsidR="00B05E88" w:rsidRDefault="00000000">
      <w:pPr>
        <w:pStyle w:val="Prrafodelista"/>
        <w:numPr>
          <w:ilvl w:val="0"/>
          <w:numId w:val="28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Frecuencia de publicación por canal.</w:t>
      </w:r>
    </w:p>
    <w:p w14:paraId="18FABDEF" w14:textId="77777777" w:rsidR="00B05E88" w:rsidRDefault="00000000">
      <w:pPr>
        <w:pStyle w:val="Prrafodelista"/>
        <w:numPr>
          <w:ilvl w:val="0"/>
          <w:numId w:val="28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Número de formatos implementados de forma sistemática.</w:t>
      </w:r>
    </w:p>
    <w:p w14:paraId="66552834" w14:textId="77777777" w:rsidR="00B05E88" w:rsidRDefault="00000000">
      <w:pPr>
        <w:pStyle w:val="Prrafodelista"/>
        <w:numPr>
          <w:ilvl w:val="0"/>
          <w:numId w:val="28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Porcentaje de cumplimiento del calendario editorial.</w:t>
      </w:r>
    </w:p>
    <w:p w14:paraId="6BF43D70" w14:textId="77777777" w:rsidR="00B05E88" w:rsidRDefault="00000000">
      <w:pPr>
        <w:pStyle w:val="Prrafodelista"/>
        <w:numPr>
          <w:ilvl w:val="0"/>
          <w:numId w:val="28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Alcance e interacción por tipo de formato.</w:t>
      </w:r>
    </w:p>
    <w:p w14:paraId="13E5D6C5" w14:textId="77777777" w:rsidR="00B05E88" w:rsidRDefault="00B05E88">
      <w:pPr>
        <w:pStyle w:val="Prrafodelista"/>
        <w:ind w:left="66" w:firstLine="0"/>
        <w:jc w:val="both"/>
        <w:outlineLvl w:val="0"/>
        <w:rPr>
          <w:rFonts w:ascii="Arial" w:hAnsi="Arial" w:cs="Arial"/>
        </w:rPr>
      </w:pPr>
    </w:p>
    <w:p w14:paraId="736CF863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Liderazgo y vocería ambiental</w:t>
      </w:r>
      <w:r>
        <w:rPr>
          <w:rFonts w:ascii="Arial" w:hAnsi="Arial" w:cs="Arial"/>
          <w:b/>
          <w:bCs/>
        </w:rPr>
        <w:tab/>
      </w:r>
    </w:p>
    <w:p w14:paraId="3681F057" w14:textId="77777777" w:rsidR="00B05E88" w:rsidRDefault="00000000">
      <w:pPr>
        <w:pStyle w:val="Prrafodelista"/>
        <w:numPr>
          <w:ilvl w:val="0"/>
          <w:numId w:val="2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Número de intervenciones públicas planificadas.</w:t>
      </w:r>
    </w:p>
    <w:p w14:paraId="31EE158B" w14:textId="77777777" w:rsidR="00B05E88" w:rsidRDefault="00000000">
      <w:pPr>
        <w:pStyle w:val="Prrafodelista"/>
        <w:numPr>
          <w:ilvl w:val="0"/>
          <w:numId w:val="2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Presencia de la directora en medios y eventos estratégicos.</w:t>
      </w:r>
    </w:p>
    <w:p w14:paraId="15BD4A78" w14:textId="77777777" w:rsidR="00B05E88" w:rsidRDefault="00000000">
      <w:pPr>
        <w:pStyle w:val="Prrafodelista"/>
        <w:numPr>
          <w:ilvl w:val="0"/>
          <w:numId w:val="2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Coherencia entre mensajes institucionales y vocería.</w:t>
      </w:r>
    </w:p>
    <w:p w14:paraId="19DE9053" w14:textId="77777777" w:rsidR="00B05E88" w:rsidRDefault="00000000">
      <w:pPr>
        <w:pStyle w:val="Prrafodelista"/>
        <w:numPr>
          <w:ilvl w:val="0"/>
          <w:numId w:val="29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Reconocimiento de la vocería mediante encuestas o retroalimentación.</w:t>
      </w:r>
    </w:p>
    <w:p w14:paraId="0A537282" w14:textId="77777777" w:rsidR="00B05E88" w:rsidRDefault="00000000">
      <w:pPr>
        <w:pStyle w:val="Prrafodelista"/>
        <w:numPr>
          <w:ilvl w:val="1"/>
          <w:numId w:val="1"/>
        </w:numPr>
        <w:jc w:val="both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Comunicación interna y cultura organizacional</w:t>
      </w:r>
      <w:r>
        <w:rPr>
          <w:rFonts w:ascii="Arial" w:hAnsi="Arial" w:cs="Arial"/>
          <w:b/>
          <w:bCs/>
        </w:rPr>
        <w:tab/>
      </w:r>
    </w:p>
    <w:p w14:paraId="3E5C9B1A" w14:textId="77777777" w:rsidR="00B05E88" w:rsidRDefault="00000000">
      <w:pPr>
        <w:pStyle w:val="Prrafodelista"/>
        <w:numPr>
          <w:ilvl w:val="0"/>
          <w:numId w:val="3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Número de espacios internos de socialización estratégica.</w:t>
      </w:r>
    </w:p>
    <w:p w14:paraId="01B6FEEE" w14:textId="77777777" w:rsidR="00B05E88" w:rsidRDefault="00000000">
      <w:pPr>
        <w:pStyle w:val="Prrafodelista"/>
        <w:numPr>
          <w:ilvl w:val="0"/>
          <w:numId w:val="3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Participación del equipo en talleres creativos.</w:t>
      </w:r>
    </w:p>
    <w:p w14:paraId="645E92B4" w14:textId="77777777" w:rsidR="00B05E88" w:rsidRDefault="00000000">
      <w:pPr>
        <w:pStyle w:val="Prrafodelista"/>
        <w:numPr>
          <w:ilvl w:val="0"/>
          <w:numId w:val="3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Nivel de apropiación de los mantras estratégicos.</w:t>
      </w:r>
    </w:p>
    <w:p w14:paraId="1B2EDD9C" w14:textId="77777777" w:rsidR="00B05E88" w:rsidRDefault="00000000">
      <w:pPr>
        <w:pStyle w:val="Prrafodelista"/>
        <w:numPr>
          <w:ilvl w:val="0"/>
          <w:numId w:val="30"/>
        </w:num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Flujo de información entre áreas.</w:t>
      </w:r>
    </w:p>
    <w:p w14:paraId="6FF86876" w14:textId="77777777" w:rsidR="00B05E88" w:rsidRDefault="00B05E88">
      <w:pPr>
        <w:pStyle w:val="Prrafodelista"/>
        <w:ind w:left="66" w:firstLine="0"/>
        <w:jc w:val="both"/>
        <w:outlineLvl w:val="0"/>
        <w:rPr>
          <w:rFonts w:ascii="Arial" w:hAnsi="Arial" w:cs="Arial"/>
        </w:rPr>
      </w:pPr>
    </w:p>
    <w:p w14:paraId="27CC58F3" w14:textId="77777777" w:rsidR="00B05E88" w:rsidRDefault="00B05E88">
      <w:pPr>
        <w:pStyle w:val="Prrafodelista"/>
        <w:ind w:left="66" w:firstLine="0"/>
        <w:jc w:val="both"/>
        <w:outlineLvl w:val="0"/>
        <w:rPr>
          <w:rFonts w:ascii="Arial" w:hAnsi="Arial" w:cs="Arial"/>
          <w:b/>
          <w:bCs/>
        </w:rPr>
      </w:pPr>
    </w:p>
    <w:p w14:paraId="657D3346" w14:textId="77777777" w:rsidR="00B05E88" w:rsidRDefault="00000000">
      <w:pPr>
        <w:pStyle w:val="Prrafodelista"/>
        <w:numPr>
          <w:ilvl w:val="0"/>
          <w:numId w:val="1"/>
        </w:numPr>
        <w:ind w:left="426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PLAN DE ACCIÓN (Anexo)</w:t>
      </w:r>
      <w:bookmarkEnd w:id="7"/>
    </w:p>
    <w:p w14:paraId="0F24EBD6" w14:textId="77777777" w:rsidR="00B05E88" w:rsidRDefault="00B05E88">
      <w:pPr>
        <w:ind w:firstLine="0"/>
        <w:jc w:val="both"/>
        <w:outlineLvl w:val="0"/>
        <w:rPr>
          <w:rFonts w:ascii="Arial" w:hAnsi="Arial" w:cs="Arial"/>
        </w:rPr>
      </w:pPr>
    </w:p>
    <w:p w14:paraId="16781755" w14:textId="77777777" w:rsidR="00B05E88" w:rsidRDefault="00000000">
      <w:pPr>
        <w:ind w:firstLine="0"/>
        <w:jc w:val="both"/>
        <w:outlineLvl w:val="0"/>
        <w:rPr>
          <w:rFonts w:ascii="Arial" w:eastAsia="Times New Roman" w:hAnsi="Arial" w:cs="Arial"/>
          <w:kern w:val="0"/>
          <w:lang w:eastAsia="es-MX"/>
          <w14:ligatures w14:val="none"/>
        </w:rPr>
      </w:pPr>
      <w:bookmarkStart w:id="8" w:name="_Toc234489617"/>
      <w:r>
        <w:rPr>
          <w:rFonts w:ascii="Arial" w:eastAsia="Times New Roman" w:hAnsi="Arial" w:cs="Arial"/>
          <w:kern w:val="0"/>
          <w:lang w:eastAsia="es-MX"/>
          <w14:ligatures w14:val="none"/>
        </w:rPr>
        <w:t>El Plan de Acción del presente Plan de Comunicaciones se desarrolla a través de la parrilla de contenidos, documento anexo que establece la planificación de las acciones comunicativas de la Corporación durante la vigencia 2026.</w:t>
      </w:r>
      <w:bookmarkEnd w:id="8"/>
    </w:p>
    <w:p w14:paraId="1823E043" w14:textId="77777777" w:rsidR="00B05E88" w:rsidRDefault="00B05E88">
      <w:pPr>
        <w:ind w:firstLine="0"/>
        <w:jc w:val="both"/>
        <w:outlineLvl w:val="0"/>
        <w:rPr>
          <w:rFonts w:ascii="Arial" w:eastAsia="Times New Roman" w:hAnsi="Arial" w:cs="Arial"/>
          <w:kern w:val="0"/>
          <w:lang w:eastAsia="es-MX"/>
          <w14:ligatures w14:val="none"/>
        </w:rPr>
      </w:pPr>
    </w:p>
    <w:p w14:paraId="335F2FA6" w14:textId="77777777" w:rsidR="00B05E88" w:rsidRDefault="00000000">
      <w:pPr>
        <w:ind w:firstLine="0"/>
        <w:jc w:val="both"/>
        <w:outlineLvl w:val="0"/>
        <w:rPr>
          <w:rFonts w:ascii="Arial" w:eastAsia="Times New Roman" w:hAnsi="Arial" w:cs="Arial"/>
          <w:kern w:val="0"/>
          <w:lang w:eastAsia="es-MX"/>
          <w14:ligatures w14:val="none"/>
        </w:rPr>
      </w:pPr>
      <w:bookmarkStart w:id="9" w:name="_Toc234489618"/>
      <w:r>
        <w:rPr>
          <w:rFonts w:ascii="Arial" w:eastAsia="Times New Roman" w:hAnsi="Arial" w:cs="Arial"/>
          <w:kern w:val="0"/>
          <w:lang w:eastAsia="es-MX"/>
          <w14:ligatures w14:val="none"/>
        </w:rPr>
        <w:t>En estos instrumentos se definen los contenidos a desarrollar, los canales de difusión, la periodicidad de las publicaciones, los responsables de su ejecución y los tiempos previstos para cada actividad, permitiendo una adecuada organización de las estrategias de comunicación institucional.</w:t>
      </w:r>
      <w:bookmarkEnd w:id="9"/>
    </w:p>
    <w:p w14:paraId="65B3CDD1" w14:textId="77777777" w:rsidR="00B05E88" w:rsidRDefault="00B05E88">
      <w:pPr>
        <w:ind w:firstLine="0"/>
        <w:jc w:val="both"/>
        <w:outlineLvl w:val="0"/>
        <w:rPr>
          <w:rFonts w:ascii="Arial" w:eastAsia="Times New Roman" w:hAnsi="Arial" w:cs="Arial"/>
          <w:kern w:val="0"/>
          <w:lang w:eastAsia="es-MX"/>
          <w14:ligatures w14:val="none"/>
        </w:rPr>
      </w:pPr>
    </w:p>
    <w:p w14:paraId="3DEBB4F3" w14:textId="77777777" w:rsidR="00B05E88" w:rsidRDefault="00000000">
      <w:pPr>
        <w:ind w:firstLine="0"/>
        <w:jc w:val="both"/>
        <w:outlineLvl w:val="0"/>
        <w:rPr>
          <w:rFonts w:ascii="Arial" w:eastAsia="Times New Roman" w:hAnsi="Arial" w:cs="Arial"/>
          <w:kern w:val="0"/>
          <w:lang w:eastAsia="es-MX"/>
          <w14:ligatures w14:val="none"/>
        </w:rPr>
      </w:pPr>
      <w:bookmarkStart w:id="10" w:name="_Toc234489619"/>
      <w:r>
        <w:rPr>
          <w:rFonts w:ascii="Arial" w:eastAsia="Times New Roman" w:hAnsi="Arial" w:cs="Arial"/>
          <w:kern w:val="0"/>
          <w:lang w:eastAsia="es-MX"/>
          <w14:ligatures w14:val="none"/>
        </w:rPr>
        <w:lastRenderedPageBreak/>
        <w:t>La parrilla de contenidos constituye la guía clara para la producción y difusión de información en los diferentes medios y plataformas digitales de Cortolima, garantizando la coherencia de los mensajes, el cumplimiento de los objetivos del plan y el seguimiento permanente de las acciones implementadas. Asimismo, facilita el monitoreo y la evaluación de los resultados, permitiendo realizar ajustes oportunos que contribuyan a fortalecer el posicionamiento institucional y la relación con los diferentes públicos de interés.</w:t>
      </w:r>
      <w:bookmarkEnd w:id="10"/>
    </w:p>
    <w:p w14:paraId="1689A8F2" w14:textId="77777777" w:rsidR="00B05E88" w:rsidRDefault="00B05E88">
      <w:pPr>
        <w:ind w:firstLine="0"/>
        <w:jc w:val="both"/>
        <w:outlineLvl w:val="0"/>
        <w:rPr>
          <w:rFonts w:ascii="Arial" w:hAnsi="Arial" w:cs="Arial"/>
        </w:rPr>
      </w:pPr>
    </w:p>
    <w:p w14:paraId="3A22F726" w14:textId="77777777" w:rsidR="00B05E88" w:rsidRDefault="00000000">
      <w:pPr>
        <w:pStyle w:val="Prrafodelista"/>
        <w:numPr>
          <w:ilvl w:val="0"/>
          <w:numId w:val="1"/>
        </w:numPr>
        <w:jc w:val="both"/>
        <w:outlineLvl w:val="0"/>
        <w:rPr>
          <w:rFonts w:ascii="Arial" w:hAnsi="Arial" w:cs="Arial"/>
        </w:rPr>
      </w:pPr>
      <w:bookmarkStart w:id="11" w:name="_Toc234489620"/>
      <w:r>
        <w:rPr>
          <w:rFonts w:ascii="Arial" w:hAnsi="Arial" w:cs="Arial"/>
          <w:b/>
          <w:bCs/>
        </w:rPr>
        <w:t>FIRMAS</w:t>
      </w:r>
      <w:bookmarkEnd w:id="11"/>
    </w:p>
    <w:p w14:paraId="6A703F39" w14:textId="77777777" w:rsidR="00B05E88" w:rsidRDefault="00000000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Evidencia de validación y/o aprobación del plan. </w:t>
      </w:r>
    </w:p>
    <w:p w14:paraId="6F36666A" w14:textId="77777777" w:rsidR="00B05E88" w:rsidRDefault="00B05E88">
      <w:pPr>
        <w:ind w:firstLine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2977"/>
        <w:gridCol w:w="2814"/>
      </w:tblGrid>
      <w:tr w:rsidR="00B05E88" w14:paraId="677B4F79" w14:textId="77777777" w:rsidTr="00FB2B27">
        <w:tc>
          <w:tcPr>
            <w:tcW w:w="1696" w:type="dxa"/>
            <w:shd w:val="clear" w:color="auto" w:fill="BFBFBF" w:themeFill="background1" w:themeFillShade="BF"/>
          </w:tcPr>
          <w:p w14:paraId="1503E240" w14:textId="77777777" w:rsidR="00B05E88" w:rsidRDefault="00000000">
            <w:pPr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FECHA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510B80E6" w14:textId="77777777" w:rsidR="00B05E88" w:rsidRDefault="00000000">
            <w:pPr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VERSION 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14:paraId="415CD49E" w14:textId="77777777" w:rsidR="00B05E88" w:rsidRDefault="00000000">
            <w:pPr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DESCRIPCION</w:t>
            </w:r>
          </w:p>
        </w:tc>
        <w:tc>
          <w:tcPr>
            <w:tcW w:w="2814" w:type="dxa"/>
            <w:shd w:val="clear" w:color="auto" w:fill="BFBFBF" w:themeFill="background1" w:themeFillShade="BF"/>
          </w:tcPr>
          <w:p w14:paraId="21557BCE" w14:textId="571995E6" w:rsidR="00B05E88" w:rsidRDefault="00FB2B27">
            <w:pPr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RESPONSABLE </w:t>
            </w:r>
          </w:p>
        </w:tc>
      </w:tr>
      <w:tr w:rsidR="00B05E88" w14:paraId="58055D99" w14:textId="77777777" w:rsidTr="002B256E">
        <w:tc>
          <w:tcPr>
            <w:tcW w:w="1696" w:type="dxa"/>
          </w:tcPr>
          <w:p w14:paraId="00A4B34C" w14:textId="77777777" w:rsidR="00B05E88" w:rsidRDefault="00B05E88">
            <w:pPr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497F1205" w14:textId="77777777" w:rsidR="00B05E88" w:rsidRDefault="00000000" w:rsidP="002B256E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2977" w:type="dxa"/>
          </w:tcPr>
          <w:p w14:paraId="2AE3387D" w14:textId="77777777" w:rsidR="00B05E88" w:rsidRDefault="0000000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Presentación en formato PDF publicada en la intranet </w:t>
            </w:r>
          </w:p>
        </w:tc>
        <w:tc>
          <w:tcPr>
            <w:tcW w:w="2814" w:type="dxa"/>
          </w:tcPr>
          <w:p w14:paraId="69FADD36" w14:textId="77777777" w:rsidR="00B05E88" w:rsidRDefault="00B05E88">
            <w:pPr>
              <w:ind w:firstLine="0"/>
              <w:rPr>
                <w:rFonts w:ascii="Arial" w:hAnsi="Arial" w:cs="Arial"/>
                <w:b/>
                <w:bCs/>
              </w:rPr>
            </w:pPr>
          </w:p>
        </w:tc>
      </w:tr>
      <w:tr w:rsidR="00B05E88" w14:paraId="44FF9271" w14:textId="77777777" w:rsidTr="002B256E">
        <w:tc>
          <w:tcPr>
            <w:tcW w:w="1696" w:type="dxa"/>
          </w:tcPr>
          <w:p w14:paraId="60E48F85" w14:textId="77777777" w:rsidR="00B05E88" w:rsidRDefault="00B05E88">
            <w:pPr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3B62D275" w14:textId="77777777" w:rsidR="00B05E88" w:rsidRDefault="00000000" w:rsidP="002B256E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5930B6FB" w14:textId="77777777" w:rsidR="00B05E88" w:rsidRDefault="0000000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 crea el plan de comunicaciones en la estructura estandarizada por el sistema </w:t>
            </w:r>
          </w:p>
        </w:tc>
        <w:tc>
          <w:tcPr>
            <w:tcW w:w="2814" w:type="dxa"/>
          </w:tcPr>
          <w:p w14:paraId="3CE8AB47" w14:textId="77777777" w:rsidR="00B05E88" w:rsidRDefault="00000000">
            <w:pPr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Claudia Alejandra Lozano Diaz y Daniela Zapata Triana</w:t>
            </w:r>
          </w:p>
        </w:tc>
      </w:tr>
      <w:tr w:rsidR="002B256E" w14:paraId="3A17469E" w14:textId="77777777" w:rsidTr="002B256E">
        <w:tc>
          <w:tcPr>
            <w:tcW w:w="1696" w:type="dxa"/>
          </w:tcPr>
          <w:p w14:paraId="13421AFD" w14:textId="2455AD48" w:rsidR="002B256E" w:rsidRDefault="002B256E" w:rsidP="002B256E">
            <w:pPr>
              <w:ind w:firstLine="0"/>
              <w:rPr>
                <w:rFonts w:ascii="Arial" w:hAnsi="Arial" w:cs="Arial"/>
                <w:b/>
                <w:bCs/>
              </w:rPr>
            </w:pPr>
            <w:r w:rsidRPr="00BA4027">
              <w:rPr>
                <w:rFonts w:ascii="Arial" w:hAnsi="Arial" w:cs="Arial"/>
                <w:bCs/>
              </w:rPr>
              <w:t>10/07/2026</w:t>
            </w:r>
          </w:p>
        </w:tc>
        <w:tc>
          <w:tcPr>
            <w:tcW w:w="1843" w:type="dxa"/>
          </w:tcPr>
          <w:p w14:paraId="6A1211A2" w14:textId="05E579ED" w:rsidR="002B256E" w:rsidRDefault="002B256E" w:rsidP="002B256E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2977" w:type="dxa"/>
          </w:tcPr>
          <w:p w14:paraId="523B56C2" w14:textId="4F83399C" w:rsidR="002B256E" w:rsidRDefault="002B256E" w:rsidP="002B256E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 actualiza el plan de comunicaciones con la vigencia 2025</w:t>
            </w:r>
          </w:p>
        </w:tc>
        <w:tc>
          <w:tcPr>
            <w:tcW w:w="2814" w:type="dxa"/>
          </w:tcPr>
          <w:p w14:paraId="497C2153" w14:textId="7845FE92" w:rsidR="002B256E" w:rsidRDefault="002B256E" w:rsidP="002B256E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Jefe de </w:t>
            </w:r>
            <w:r w:rsidRPr="007C58C1">
              <w:rPr>
                <w:rFonts w:ascii="Arial" w:hAnsi="Arial" w:cs="Arial"/>
              </w:rPr>
              <w:t>la oficina Relacionamiento Institucional</w:t>
            </w:r>
            <w:r>
              <w:rPr>
                <w:rFonts w:ascii="Arial" w:hAnsi="Arial" w:cs="Arial"/>
              </w:rPr>
              <w:t xml:space="preserve"> y profesional contratista</w:t>
            </w:r>
          </w:p>
        </w:tc>
      </w:tr>
      <w:tr w:rsidR="002B256E" w14:paraId="7F9F1F7D" w14:textId="77777777" w:rsidTr="002B256E">
        <w:tc>
          <w:tcPr>
            <w:tcW w:w="1696" w:type="dxa"/>
          </w:tcPr>
          <w:p w14:paraId="7B9FBDC0" w14:textId="7D97A997" w:rsidR="002B256E" w:rsidRPr="00BA4027" w:rsidRDefault="002B256E" w:rsidP="002B256E">
            <w:pPr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13/10/2026</w:t>
            </w:r>
          </w:p>
        </w:tc>
        <w:tc>
          <w:tcPr>
            <w:tcW w:w="1843" w:type="dxa"/>
          </w:tcPr>
          <w:p w14:paraId="3A3F7253" w14:textId="77629FAF" w:rsidR="002B256E" w:rsidRDefault="002B256E" w:rsidP="002B256E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2977" w:type="dxa"/>
          </w:tcPr>
          <w:p w14:paraId="2F11B27F" w14:textId="7422F91C" w:rsidR="002B256E" w:rsidRDefault="002B256E" w:rsidP="002B256E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 actualiza el plan de comunicaciones con la vigencia 2025</w:t>
            </w:r>
          </w:p>
        </w:tc>
        <w:tc>
          <w:tcPr>
            <w:tcW w:w="2814" w:type="dxa"/>
          </w:tcPr>
          <w:p w14:paraId="54F96B88" w14:textId="2E7E6E6A" w:rsidR="002B256E" w:rsidRDefault="002B256E" w:rsidP="002B256E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Jefe de </w:t>
            </w:r>
            <w:r w:rsidRPr="007C58C1">
              <w:rPr>
                <w:rFonts w:ascii="Arial" w:hAnsi="Arial" w:cs="Arial"/>
              </w:rPr>
              <w:t>la oficina Relacionamiento Institucional</w:t>
            </w:r>
            <w:r>
              <w:rPr>
                <w:rFonts w:ascii="Arial" w:hAnsi="Arial" w:cs="Arial"/>
              </w:rPr>
              <w:t xml:space="preserve"> y profesional contratista</w:t>
            </w:r>
          </w:p>
        </w:tc>
      </w:tr>
    </w:tbl>
    <w:p w14:paraId="2ED79932" w14:textId="0DE01204" w:rsidR="002B256E" w:rsidRDefault="002B256E" w:rsidP="002B256E">
      <w:pPr>
        <w:rPr>
          <w:rFonts w:ascii="Arial" w:hAnsi="Arial" w:cs="Arial"/>
          <w:b/>
          <w:bCs/>
        </w:rPr>
      </w:pPr>
    </w:p>
    <w:p w14:paraId="2AB5C0EA" w14:textId="77777777" w:rsidR="002B256E" w:rsidRDefault="002B256E" w:rsidP="002B256E">
      <w:pPr>
        <w:rPr>
          <w:rFonts w:ascii="Arial" w:hAnsi="Arial" w:cs="Arial"/>
          <w:b/>
          <w:bCs/>
        </w:rPr>
      </w:pPr>
    </w:p>
    <w:p w14:paraId="100175CB" w14:textId="77777777" w:rsidR="002B256E" w:rsidRDefault="002B256E" w:rsidP="002B256E">
      <w:pPr>
        <w:rPr>
          <w:rFonts w:ascii="Arial" w:hAnsi="Arial" w:cs="Arial"/>
          <w:b/>
          <w:bCs/>
        </w:rPr>
      </w:pPr>
    </w:p>
    <w:p w14:paraId="4E55AE19" w14:textId="77777777" w:rsidR="002B256E" w:rsidRDefault="002B256E" w:rsidP="002B256E">
      <w:pPr>
        <w:rPr>
          <w:rFonts w:ascii="Arial" w:hAnsi="Arial" w:cs="Arial"/>
          <w:b/>
          <w:bCs/>
        </w:rPr>
      </w:pPr>
    </w:p>
    <w:p w14:paraId="79D0F8EE" w14:textId="77777777" w:rsidR="002B256E" w:rsidRDefault="002B256E" w:rsidP="002B256E">
      <w:pPr>
        <w:rPr>
          <w:rFonts w:ascii="Arial" w:hAnsi="Arial" w:cs="Arial"/>
          <w:b/>
          <w:bCs/>
        </w:rPr>
      </w:pPr>
    </w:p>
    <w:p w14:paraId="2A6E57BE" w14:textId="77777777" w:rsidR="002B256E" w:rsidRDefault="002B256E" w:rsidP="002B256E">
      <w:pPr>
        <w:rPr>
          <w:rFonts w:ascii="Arial" w:hAnsi="Arial" w:cs="Arial"/>
          <w:b/>
          <w:bCs/>
        </w:rPr>
      </w:pPr>
    </w:p>
    <w:p w14:paraId="4A683266" w14:textId="77777777" w:rsidR="002B256E" w:rsidRDefault="002B256E" w:rsidP="002B256E">
      <w:pPr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36"/>
        <w:gridCol w:w="2936"/>
        <w:gridCol w:w="2936"/>
      </w:tblGrid>
      <w:tr w:rsidR="00B05E88" w14:paraId="16CF63B5" w14:textId="77777777">
        <w:trPr>
          <w:jc w:val="center"/>
        </w:trPr>
        <w:tc>
          <w:tcPr>
            <w:tcW w:w="2936" w:type="dxa"/>
            <w:shd w:val="clear" w:color="auto" w:fill="F2F2F2" w:themeFill="background1" w:themeFillShade="F2"/>
          </w:tcPr>
          <w:p w14:paraId="2A9FE0F1" w14:textId="77777777" w:rsidR="00B05E88" w:rsidRDefault="00000000">
            <w:pPr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ELABORÓ</w:t>
            </w:r>
          </w:p>
        </w:tc>
        <w:tc>
          <w:tcPr>
            <w:tcW w:w="2936" w:type="dxa"/>
            <w:shd w:val="clear" w:color="auto" w:fill="F2F2F2" w:themeFill="background1" w:themeFillShade="F2"/>
          </w:tcPr>
          <w:p w14:paraId="52853F30" w14:textId="77777777" w:rsidR="00B05E88" w:rsidRDefault="00000000">
            <w:pPr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REVISÓ</w:t>
            </w:r>
          </w:p>
        </w:tc>
        <w:tc>
          <w:tcPr>
            <w:tcW w:w="2936" w:type="dxa"/>
            <w:shd w:val="clear" w:color="auto" w:fill="F2F2F2" w:themeFill="background1" w:themeFillShade="F2"/>
          </w:tcPr>
          <w:p w14:paraId="5CD5F2C5" w14:textId="77777777" w:rsidR="00B05E88" w:rsidRDefault="00000000">
            <w:pPr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APROBÓ</w:t>
            </w:r>
          </w:p>
        </w:tc>
      </w:tr>
      <w:tr w:rsidR="00B05E88" w14:paraId="5D9F5F1F" w14:textId="77777777">
        <w:trPr>
          <w:trHeight w:val="730"/>
          <w:jc w:val="center"/>
        </w:trPr>
        <w:tc>
          <w:tcPr>
            <w:tcW w:w="2936" w:type="dxa"/>
          </w:tcPr>
          <w:p w14:paraId="2D30DF10" w14:textId="77777777" w:rsidR="00B05E88" w:rsidRDefault="00000000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Claudia Alejandra Lozano Diaz y Daniela Zapata Triana </w:t>
            </w:r>
          </w:p>
        </w:tc>
        <w:tc>
          <w:tcPr>
            <w:tcW w:w="2936" w:type="dxa"/>
          </w:tcPr>
          <w:p w14:paraId="46EA2727" w14:textId="77777777" w:rsidR="00B05E88" w:rsidRDefault="00000000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Mesa temática </w:t>
            </w:r>
          </w:p>
        </w:tc>
        <w:tc>
          <w:tcPr>
            <w:tcW w:w="2936" w:type="dxa"/>
          </w:tcPr>
          <w:p w14:paraId="1FECE1CE" w14:textId="77777777" w:rsidR="00B05E88" w:rsidRDefault="00000000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Comité Institucional de Gestión y Desempeño</w:t>
            </w:r>
          </w:p>
        </w:tc>
      </w:tr>
      <w:tr w:rsidR="00B05E88" w14:paraId="30DEC1DF" w14:textId="77777777">
        <w:trPr>
          <w:jc w:val="center"/>
        </w:trPr>
        <w:tc>
          <w:tcPr>
            <w:tcW w:w="2936" w:type="dxa"/>
          </w:tcPr>
          <w:p w14:paraId="46110672" w14:textId="77777777" w:rsidR="00B05E88" w:rsidRDefault="00000000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Jefe de la oficina asesora de Relacionamiento Institucional y profesional contratista </w:t>
            </w:r>
          </w:p>
        </w:tc>
        <w:tc>
          <w:tcPr>
            <w:tcW w:w="2936" w:type="dxa"/>
          </w:tcPr>
          <w:p w14:paraId="1631299E" w14:textId="4732AA1D" w:rsidR="00B05E88" w:rsidRDefault="00000000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Planeación institucional y direccionamiento estratégico </w:t>
            </w:r>
          </w:p>
        </w:tc>
        <w:tc>
          <w:tcPr>
            <w:tcW w:w="2936" w:type="dxa"/>
          </w:tcPr>
          <w:p w14:paraId="771662F1" w14:textId="77777777" w:rsidR="00B05E88" w:rsidRDefault="00000000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Dirección General </w:t>
            </w:r>
          </w:p>
        </w:tc>
      </w:tr>
      <w:tr w:rsidR="00B05E88" w14:paraId="1826ED3A" w14:textId="77777777">
        <w:trPr>
          <w:jc w:val="center"/>
        </w:trPr>
        <w:tc>
          <w:tcPr>
            <w:tcW w:w="2936" w:type="dxa"/>
          </w:tcPr>
          <w:p w14:paraId="6CC04779" w14:textId="1B62463B" w:rsidR="00B05E88" w:rsidRDefault="00FB2B27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24/08/2026</w:t>
            </w:r>
          </w:p>
        </w:tc>
        <w:tc>
          <w:tcPr>
            <w:tcW w:w="2936" w:type="dxa"/>
          </w:tcPr>
          <w:p w14:paraId="2782E764" w14:textId="5274173A" w:rsidR="00B05E88" w:rsidRDefault="00FB2B27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27/08/2026</w:t>
            </w:r>
          </w:p>
        </w:tc>
        <w:tc>
          <w:tcPr>
            <w:tcW w:w="2936" w:type="dxa"/>
          </w:tcPr>
          <w:p w14:paraId="63F3B9AC" w14:textId="55DA53A9" w:rsidR="00B05E88" w:rsidRDefault="002B256E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13/10/2026</w:t>
            </w:r>
          </w:p>
        </w:tc>
      </w:tr>
    </w:tbl>
    <w:p w14:paraId="28679992" w14:textId="77777777" w:rsidR="00B05E88" w:rsidRDefault="00B05E88">
      <w:pPr>
        <w:ind w:firstLine="0"/>
        <w:rPr>
          <w:rFonts w:ascii="Arial" w:hAnsi="Arial" w:cs="Arial"/>
          <w:b/>
          <w:bCs/>
        </w:rPr>
      </w:pPr>
    </w:p>
    <w:sectPr w:rsidR="00B05E88">
      <w:headerReference w:type="default" r:id="rId9"/>
      <w:pgSz w:w="1222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EB74C" w14:textId="77777777" w:rsidR="001E25E3" w:rsidRDefault="001E25E3">
      <w:pPr>
        <w:spacing w:line="240" w:lineRule="auto"/>
      </w:pPr>
      <w:r>
        <w:separator/>
      </w:r>
    </w:p>
  </w:endnote>
  <w:endnote w:type="continuationSeparator" w:id="0">
    <w:p w14:paraId="2F473A75" w14:textId="77777777" w:rsidR="001E25E3" w:rsidRDefault="001E25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A2E1A" w14:textId="77777777" w:rsidR="001E25E3" w:rsidRDefault="001E25E3">
      <w:pPr>
        <w:spacing w:after="0"/>
      </w:pPr>
      <w:r>
        <w:separator/>
      </w:r>
    </w:p>
  </w:footnote>
  <w:footnote w:type="continuationSeparator" w:id="0">
    <w:p w14:paraId="36963BE5" w14:textId="77777777" w:rsidR="001E25E3" w:rsidRDefault="001E25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9209" w:type="dxa"/>
      <w:tblLook w:val="04A0" w:firstRow="1" w:lastRow="0" w:firstColumn="1" w:lastColumn="0" w:noHBand="0" w:noVBand="1"/>
    </w:tblPr>
    <w:tblGrid>
      <w:gridCol w:w="1838"/>
      <w:gridCol w:w="4678"/>
      <w:gridCol w:w="2693"/>
    </w:tblGrid>
    <w:tr w:rsidR="00B05E88" w14:paraId="515F4A6F" w14:textId="77777777">
      <w:tc>
        <w:tcPr>
          <w:tcW w:w="1838" w:type="dxa"/>
          <w:vMerge w:val="restart"/>
        </w:tcPr>
        <w:p w14:paraId="3A10A3BF" w14:textId="77777777" w:rsidR="00B05E88" w:rsidRDefault="00000000">
          <w:pPr>
            <w:pStyle w:val="NormalWeb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CO"/>
              <w14:ligatures w14:val="standardContextual"/>
            </w:rPr>
            <w:drawing>
              <wp:inline distT="0" distB="0" distL="0" distR="0" wp14:anchorId="55B9ECC5" wp14:editId="58BD3122">
                <wp:extent cx="514985" cy="815975"/>
                <wp:effectExtent l="0" t="0" r="5715" b="0"/>
                <wp:docPr id="437289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2893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857" cy="8614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2B669E65" w14:textId="77777777" w:rsidR="00B05E88" w:rsidRDefault="00000000">
          <w:pPr>
            <w:pStyle w:val="NormalWeb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RELACIONAMIENTO INSTITUCIONAL</w:t>
          </w:r>
        </w:p>
      </w:tc>
      <w:tc>
        <w:tcPr>
          <w:tcW w:w="2693" w:type="dxa"/>
        </w:tcPr>
        <w:p w14:paraId="1AD75186" w14:textId="740519BD" w:rsidR="00B05E88" w:rsidRDefault="00000000">
          <w:pPr>
            <w:pStyle w:val="NormalWeb"/>
            <w:jc w:val="both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Código:</w:t>
          </w:r>
          <w:r>
            <w:rPr>
              <w:rFonts w:ascii="Arial" w:hAnsi="Arial" w:cs="Arial"/>
            </w:rPr>
            <w:t xml:space="preserve"> </w:t>
          </w:r>
          <w:r w:rsidR="00A07056">
            <w:rPr>
              <w:rFonts w:ascii="Arial" w:hAnsi="Arial" w:cs="Arial"/>
            </w:rPr>
            <w:t>PL_RI_</w:t>
          </w:r>
          <w:r w:rsidR="002B256E">
            <w:rPr>
              <w:rFonts w:ascii="Arial" w:hAnsi="Arial" w:cs="Arial"/>
            </w:rPr>
            <w:t>002</w:t>
          </w:r>
        </w:p>
      </w:tc>
    </w:tr>
    <w:tr w:rsidR="00B05E88" w14:paraId="30E0B926" w14:textId="77777777">
      <w:tc>
        <w:tcPr>
          <w:tcW w:w="1838" w:type="dxa"/>
          <w:vMerge/>
        </w:tcPr>
        <w:p w14:paraId="4FB76C79" w14:textId="77777777" w:rsidR="00B05E88" w:rsidRDefault="00B05E88">
          <w:pPr>
            <w:pStyle w:val="NormalWeb"/>
            <w:jc w:val="both"/>
            <w:rPr>
              <w:rFonts w:ascii="Arial" w:hAnsi="Arial" w:cs="Arial"/>
            </w:rPr>
          </w:pPr>
        </w:p>
      </w:tc>
      <w:tc>
        <w:tcPr>
          <w:tcW w:w="4678" w:type="dxa"/>
          <w:vMerge/>
        </w:tcPr>
        <w:p w14:paraId="4AC94A3A" w14:textId="77777777" w:rsidR="00B05E88" w:rsidRDefault="00B05E88">
          <w:pPr>
            <w:pStyle w:val="NormalWeb"/>
            <w:jc w:val="both"/>
            <w:rPr>
              <w:rFonts w:ascii="Arial" w:hAnsi="Arial" w:cs="Arial"/>
            </w:rPr>
          </w:pPr>
        </w:p>
      </w:tc>
      <w:tc>
        <w:tcPr>
          <w:tcW w:w="2693" w:type="dxa"/>
        </w:tcPr>
        <w:p w14:paraId="27317EF8" w14:textId="2397D74A" w:rsidR="00B05E88" w:rsidRDefault="00000000">
          <w:pPr>
            <w:pStyle w:val="NormalWeb"/>
            <w:jc w:val="both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 xml:space="preserve">Versión: </w:t>
          </w:r>
          <w:r w:rsidR="002B256E">
            <w:rPr>
              <w:rFonts w:ascii="Arial" w:hAnsi="Arial" w:cs="Arial"/>
              <w:b/>
              <w:bCs/>
            </w:rPr>
            <w:t>03</w:t>
          </w:r>
        </w:p>
      </w:tc>
    </w:tr>
    <w:tr w:rsidR="002B256E" w14:paraId="49BBE12A" w14:textId="77777777" w:rsidTr="008A0C6B">
      <w:trPr>
        <w:trHeight w:val="661"/>
      </w:trPr>
      <w:tc>
        <w:tcPr>
          <w:tcW w:w="1838" w:type="dxa"/>
          <w:vMerge/>
        </w:tcPr>
        <w:p w14:paraId="382BC477" w14:textId="77777777" w:rsidR="002B256E" w:rsidRDefault="002B256E">
          <w:pPr>
            <w:pStyle w:val="NormalWeb"/>
            <w:jc w:val="both"/>
            <w:rPr>
              <w:rFonts w:ascii="Arial" w:hAnsi="Arial" w:cs="Arial"/>
            </w:rPr>
          </w:pPr>
        </w:p>
      </w:tc>
      <w:tc>
        <w:tcPr>
          <w:tcW w:w="4678" w:type="dxa"/>
        </w:tcPr>
        <w:p w14:paraId="021CE506" w14:textId="5000ABD8" w:rsidR="002B256E" w:rsidRPr="00A07056" w:rsidRDefault="002B256E">
          <w:pPr>
            <w:pStyle w:val="NormalWeb"/>
            <w:jc w:val="center"/>
            <w:rPr>
              <w:rFonts w:ascii="Arial" w:hAnsi="Arial" w:cs="Arial"/>
              <w:b/>
              <w:bCs/>
            </w:rPr>
          </w:pPr>
          <w:r w:rsidRPr="00A07056">
            <w:rPr>
              <w:rFonts w:ascii="Arial" w:hAnsi="Arial" w:cs="Arial"/>
              <w:b/>
              <w:bCs/>
            </w:rPr>
            <w:t xml:space="preserve">PLAN DE COMUNICACIONES </w:t>
          </w:r>
        </w:p>
      </w:tc>
      <w:tc>
        <w:tcPr>
          <w:tcW w:w="2693" w:type="dxa"/>
        </w:tcPr>
        <w:p w14:paraId="298AB7DA" w14:textId="329E9973" w:rsidR="002B256E" w:rsidRDefault="002B256E" w:rsidP="008A0C6B">
          <w:pPr>
            <w:pStyle w:val="NormalWeb"/>
            <w:jc w:val="both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Pág.</w:t>
          </w:r>
          <w:r>
            <w:rPr>
              <w:rFonts w:ascii="Arial" w:hAnsi="Arial" w:cs="Arial"/>
            </w:rPr>
            <w:t xml:space="preserve"> </w:t>
          </w:r>
          <w:r>
            <w:rPr>
              <w:rFonts w:ascii="Arial" w:hAnsi="Arial"/>
            </w:rPr>
            <w:fldChar w:fldCharType="begin"/>
          </w:r>
          <w:r>
            <w:rPr>
              <w:rFonts w:ascii="Arial" w:hAnsi="Arial"/>
            </w:rPr>
            <w:instrText xml:space="preserve"> PAGE </w:instrText>
          </w:r>
          <w:r>
            <w:rPr>
              <w:rFonts w:ascii="Arial" w:hAnsi="Arial"/>
            </w:rPr>
            <w:fldChar w:fldCharType="separate"/>
          </w:r>
          <w:r>
            <w:rPr>
              <w:rFonts w:ascii="Arial" w:hAnsi="Arial"/>
            </w:rPr>
            <w:t>4</w:t>
          </w:r>
          <w:r>
            <w:rPr>
              <w:rFonts w:ascii="Arial" w:hAnsi="Arial"/>
            </w:rPr>
            <w:fldChar w:fldCharType="end"/>
          </w:r>
          <w:r>
            <w:rPr>
              <w:rFonts w:ascii="Arial" w:hAnsi="Arial"/>
            </w:rPr>
            <w:t xml:space="preserve"> de </w:t>
          </w:r>
          <w:r>
            <w:rPr>
              <w:rFonts w:ascii="Arial" w:hAnsi="Arial"/>
            </w:rPr>
            <w:fldChar w:fldCharType="begin"/>
          </w:r>
          <w:r>
            <w:rPr>
              <w:rFonts w:ascii="Arial" w:hAnsi="Arial"/>
            </w:rPr>
            <w:instrText xml:space="preserve"> NUMPAGES  </w:instrText>
          </w:r>
          <w:r>
            <w:rPr>
              <w:rFonts w:ascii="Arial" w:hAnsi="Arial"/>
            </w:rPr>
            <w:fldChar w:fldCharType="separate"/>
          </w:r>
          <w:r>
            <w:rPr>
              <w:rFonts w:ascii="Arial" w:hAnsi="Arial"/>
            </w:rPr>
            <w:t>4</w:t>
          </w:r>
          <w:r>
            <w:rPr>
              <w:rFonts w:ascii="Arial" w:hAnsi="Arial"/>
            </w:rPr>
            <w:fldChar w:fldCharType="end"/>
          </w:r>
        </w:p>
      </w:tc>
    </w:tr>
  </w:tbl>
  <w:p w14:paraId="6DDB322A" w14:textId="16F924F3" w:rsidR="00B05E88" w:rsidRPr="00A07056" w:rsidRDefault="00A07056" w:rsidP="00A07056">
    <w:pPr>
      <w:pStyle w:val="Encabezado"/>
      <w:jc w:val="center"/>
      <w:rPr>
        <w:color w:val="A6A6A6" w:themeColor="background1" w:themeShade="A6"/>
      </w:rPr>
    </w:pPr>
    <w:r w:rsidRPr="00A07056">
      <w:rPr>
        <w:color w:val="A6A6A6" w:themeColor="background1" w:themeShade="A6"/>
      </w:rPr>
      <w:t>COPIA CONTROLADA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CEB38D"/>
    <w:multiLevelType w:val="singleLevel"/>
    <w:tmpl w:val="84CEB38D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857FE70E"/>
    <w:multiLevelType w:val="singleLevel"/>
    <w:tmpl w:val="857FE70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8771F0BE"/>
    <w:multiLevelType w:val="singleLevel"/>
    <w:tmpl w:val="8771F0BE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8A1C7D86"/>
    <w:multiLevelType w:val="singleLevel"/>
    <w:tmpl w:val="8A1C7D8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A410DA37"/>
    <w:multiLevelType w:val="singleLevel"/>
    <w:tmpl w:val="A410DA37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A4A20DAC"/>
    <w:multiLevelType w:val="singleLevel"/>
    <w:tmpl w:val="A4A20DA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A56E2CB9"/>
    <w:multiLevelType w:val="singleLevel"/>
    <w:tmpl w:val="A56E2CB9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A5B2CE5E"/>
    <w:multiLevelType w:val="singleLevel"/>
    <w:tmpl w:val="A5B2CE5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A7F0A45E"/>
    <w:multiLevelType w:val="singleLevel"/>
    <w:tmpl w:val="A7F0A45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ADF9E700"/>
    <w:multiLevelType w:val="singleLevel"/>
    <w:tmpl w:val="ADF9E70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B500874F"/>
    <w:multiLevelType w:val="singleLevel"/>
    <w:tmpl w:val="B500874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C30FE988"/>
    <w:multiLevelType w:val="singleLevel"/>
    <w:tmpl w:val="C30FE988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C6FEBBD9"/>
    <w:multiLevelType w:val="singleLevel"/>
    <w:tmpl w:val="C6FEBBD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D059DC1B"/>
    <w:multiLevelType w:val="singleLevel"/>
    <w:tmpl w:val="D059DC1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DA284668"/>
    <w:multiLevelType w:val="singleLevel"/>
    <w:tmpl w:val="DA28466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E1F65B6C"/>
    <w:multiLevelType w:val="singleLevel"/>
    <w:tmpl w:val="E1F65B6C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EEB044DE"/>
    <w:multiLevelType w:val="singleLevel"/>
    <w:tmpl w:val="EEB044D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F6BA6DF1"/>
    <w:multiLevelType w:val="singleLevel"/>
    <w:tmpl w:val="F6BA6DF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0610959F"/>
    <w:multiLevelType w:val="singleLevel"/>
    <w:tmpl w:val="0610959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274C43F2"/>
    <w:multiLevelType w:val="multilevel"/>
    <w:tmpl w:val="274C43F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0" w15:restartNumberingAfterBreak="0">
    <w:nsid w:val="2836CF10"/>
    <w:multiLevelType w:val="singleLevel"/>
    <w:tmpl w:val="2836CF1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301A1275"/>
    <w:multiLevelType w:val="singleLevel"/>
    <w:tmpl w:val="301A127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35732799"/>
    <w:multiLevelType w:val="singleLevel"/>
    <w:tmpl w:val="35732799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3762A038"/>
    <w:multiLevelType w:val="singleLevel"/>
    <w:tmpl w:val="3762A038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3FD17C26"/>
    <w:multiLevelType w:val="singleLevel"/>
    <w:tmpl w:val="3FD17C2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43F1370C"/>
    <w:multiLevelType w:val="multilevel"/>
    <w:tmpl w:val="43F1370C"/>
    <w:lvl w:ilvl="0">
      <w:start w:val="1"/>
      <w:numFmt w:val="decimal"/>
      <w:lvlText w:val="%1."/>
      <w:lvlJc w:val="left"/>
      <w:pPr>
        <w:ind w:left="1429" w:hanging="360"/>
      </w:pPr>
      <w:rPr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 w15:restartNumberingAfterBreak="0">
    <w:nsid w:val="4E1578A7"/>
    <w:multiLevelType w:val="singleLevel"/>
    <w:tmpl w:val="4E1578A7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7" w15:restartNumberingAfterBreak="0">
    <w:nsid w:val="71DF2583"/>
    <w:multiLevelType w:val="singleLevel"/>
    <w:tmpl w:val="71DF258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8" w15:restartNumberingAfterBreak="0">
    <w:nsid w:val="7453A775"/>
    <w:multiLevelType w:val="singleLevel"/>
    <w:tmpl w:val="7453A77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9" w15:restartNumberingAfterBreak="0">
    <w:nsid w:val="7BC913F1"/>
    <w:multiLevelType w:val="singleLevel"/>
    <w:tmpl w:val="7BC913F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969747650">
    <w:abstractNumId w:val="25"/>
  </w:num>
  <w:num w:numId="2" w16cid:durableId="1746369888">
    <w:abstractNumId w:val="28"/>
  </w:num>
  <w:num w:numId="3" w16cid:durableId="975254165">
    <w:abstractNumId w:val="11"/>
  </w:num>
  <w:num w:numId="4" w16cid:durableId="1895115757">
    <w:abstractNumId w:val="3"/>
  </w:num>
  <w:num w:numId="5" w16cid:durableId="158546262">
    <w:abstractNumId w:val="4"/>
  </w:num>
  <w:num w:numId="6" w16cid:durableId="1475175811">
    <w:abstractNumId w:val="21"/>
  </w:num>
  <w:num w:numId="7" w16cid:durableId="1195146451">
    <w:abstractNumId w:val="13"/>
  </w:num>
  <w:num w:numId="8" w16cid:durableId="811872975">
    <w:abstractNumId w:val="16"/>
  </w:num>
  <w:num w:numId="9" w16cid:durableId="1365718185">
    <w:abstractNumId w:val="18"/>
  </w:num>
  <w:num w:numId="10" w16cid:durableId="180630007">
    <w:abstractNumId w:val="8"/>
  </w:num>
  <w:num w:numId="11" w16cid:durableId="634339366">
    <w:abstractNumId w:val="27"/>
  </w:num>
  <w:num w:numId="12" w16cid:durableId="971178875">
    <w:abstractNumId w:val="5"/>
  </w:num>
  <w:num w:numId="13" w16cid:durableId="1584799209">
    <w:abstractNumId w:val="19"/>
  </w:num>
  <w:num w:numId="14" w16cid:durableId="525364270">
    <w:abstractNumId w:val="24"/>
  </w:num>
  <w:num w:numId="15" w16cid:durableId="1035888722">
    <w:abstractNumId w:val="2"/>
  </w:num>
  <w:num w:numId="16" w16cid:durableId="1347370379">
    <w:abstractNumId w:val="23"/>
  </w:num>
  <w:num w:numId="17" w16cid:durableId="140267436">
    <w:abstractNumId w:val="26"/>
  </w:num>
  <w:num w:numId="18" w16cid:durableId="2067029075">
    <w:abstractNumId w:val="1"/>
  </w:num>
  <w:num w:numId="19" w16cid:durableId="2132088669">
    <w:abstractNumId w:val="10"/>
  </w:num>
  <w:num w:numId="20" w16cid:durableId="1030689445">
    <w:abstractNumId w:val="29"/>
  </w:num>
  <w:num w:numId="21" w16cid:durableId="1355884987">
    <w:abstractNumId w:val="22"/>
  </w:num>
  <w:num w:numId="22" w16cid:durableId="1748189918">
    <w:abstractNumId w:val="6"/>
  </w:num>
  <w:num w:numId="23" w16cid:durableId="1089235923">
    <w:abstractNumId w:val="15"/>
  </w:num>
  <w:num w:numId="24" w16cid:durableId="1506743132">
    <w:abstractNumId w:val="0"/>
  </w:num>
  <w:num w:numId="25" w16cid:durableId="1490638016">
    <w:abstractNumId w:val="7"/>
  </w:num>
  <w:num w:numId="26" w16cid:durableId="1127622701">
    <w:abstractNumId w:val="14"/>
  </w:num>
  <w:num w:numId="27" w16cid:durableId="1422798083">
    <w:abstractNumId w:val="20"/>
  </w:num>
  <w:num w:numId="28" w16cid:durableId="1947537260">
    <w:abstractNumId w:val="9"/>
  </w:num>
  <w:num w:numId="29" w16cid:durableId="1431313903">
    <w:abstractNumId w:val="12"/>
  </w:num>
  <w:num w:numId="30" w16cid:durableId="6244327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85"/>
    <w:rsid w:val="0002681F"/>
    <w:rsid w:val="00046C45"/>
    <w:rsid w:val="00067C4A"/>
    <w:rsid w:val="00075D23"/>
    <w:rsid w:val="00097F88"/>
    <w:rsid w:val="000D7D55"/>
    <w:rsid w:val="0010720A"/>
    <w:rsid w:val="001264A8"/>
    <w:rsid w:val="00135E16"/>
    <w:rsid w:val="001A6B6F"/>
    <w:rsid w:val="001B6D74"/>
    <w:rsid w:val="001C2E5D"/>
    <w:rsid w:val="001E25E3"/>
    <w:rsid w:val="001F0E3B"/>
    <w:rsid w:val="00222D1A"/>
    <w:rsid w:val="00225A01"/>
    <w:rsid w:val="00241960"/>
    <w:rsid w:val="00251B06"/>
    <w:rsid w:val="00256A8A"/>
    <w:rsid w:val="002B256E"/>
    <w:rsid w:val="002B31C2"/>
    <w:rsid w:val="002B4C14"/>
    <w:rsid w:val="002B5C4F"/>
    <w:rsid w:val="002D46B9"/>
    <w:rsid w:val="002E5F68"/>
    <w:rsid w:val="002E7D9C"/>
    <w:rsid w:val="002F70EE"/>
    <w:rsid w:val="003130A6"/>
    <w:rsid w:val="00325AA2"/>
    <w:rsid w:val="00327D78"/>
    <w:rsid w:val="00331D28"/>
    <w:rsid w:val="00375819"/>
    <w:rsid w:val="003B42FD"/>
    <w:rsid w:val="003B4358"/>
    <w:rsid w:val="003C432B"/>
    <w:rsid w:val="003C571D"/>
    <w:rsid w:val="00403076"/>
    <w:rsid w:val="00430726"/>
    <w:rsid w:val="004534E3"/>
    <w:rsid w:val="00454631"/>
    <w:rsid w:val="0047393D"/>
    <w:rsid w:val="004822D7"/>
    <w:rsid w:val="004D4150"/>
    <w:rsid w:val="004E394D"/>
    <w:rsid w:val="004F345D"/>
    <w:rsid w:val="005054E5"/>
    <w:rsid w:val="00516A10"/>
    <w:rsid w:val="005208E5"/>
    <w:rsid w:val="0052707E"/>
    <w:rsid w:val="00555C27"/>
    <w:rsid w:val="0058694D"/>
    <w:rsid w:val="00595F3F"/>
    <w:rsid w:val="005C3C2F"/>
    <w:rsid w:val="0063412F"/>
    <w:rsid w:val="006601B0"/>
    <w:rsid w:val="006A236D"/>
    <w:rsid w:val="006A55CA"/>
    <w:rsid w:val="006B6528"/>
    <w:rsid w:val="006F7A64"/>
    <w:rsid w:val="007160B3"/>
    <w:rsid w:val="00720C71"/>
    <w:rsid w:val="00721C1E"/>
    <w:rsid w:val="00725724"/>
    <w:rsid w:val="0074016F"/>
    <w:rsid w:val="00763829"/>
    <w:rsid w:val="007A46B7"/>
    <w:rsid w:val="007A7EC3"/>
    <w:rsid w:val="007B7509"/>
    <w:rsid w:val="007C58C1"/>
    <w:rsid w:val="007D7323"/>
    <w:rsid w:val="007D7D14"/>
    <w:rsid w:val="008033AE"/>
    <w:rsid w:val="00886E66"/>
    <w:rsid w:val="008908CA"/>
    <w:rsid w:val="008A44B2"/>
    <w:rsid w:val="008C413E"/>
    <w:rsid w:val="008D0361"/>
    <w:rsid w:val="008F260B"/>
    <w:rsid w:val="008F6A9C"/>
    <w:rsid w:val="00912376"/>
    <w:rsid w:val="00976C73"/>
    <w:rsid w:val="0099689B"/>
    <w:rsid w:val="009A0233"/>
    <w:rsid w:val="009B674B"/>
    <w:rsid w:val="009C4285"/>
    <w:rsid w:val="009E3338"/>
    <w:rsid w:val="009E50D4"/>
    <w:rsid w:val="009E6D56"/>
    <w:rsid w:val="009F3DD1"/>
    <w:rsid w:val="00A07056"/>
    <w:rsid w:val="00A21837"/>
    <w:rsid w:val="00A64158"/>
    <w:rsid w:val="00A707E4"/>
    <w:rsid w:val="00A92C9C"/>
    <w:rsid w:val="00AA4EA4"/>
    <w:rsid w:val="00AD4530"/>
    <w:rsid w:val="00B05C2C"/>
    <w:rsid w:val="00B05E88"/>
    <w:rsid w:val="00B10FCE"/>
    <w:rsid w:val="00B21219"/>
    <w:rsid w:val="00B230C1"/>
    <w:rsid w:val="00B75F43"/>
    <w:rsid w:val="00B8302A"/>
    <w:rsid w:val="00B92888"/>
    <w:rsid w:val="00B96DA8"/>
    <w:rsid w:val="00C33CD1"/>
    <w:rsid w:val="00C44066"/>
    <w:rsid w:val="00C55BBB"/>
    <w:rsid w:val="00C81FD2"/>
    <w:rsid w:val="00CB397A"/>
    <w:rsid w:val="00CD685C"/>
    <w:rsid w:val="00D8242C"/>
    <w:rsid w:val="00DB198D"/>
    <w:rsid w:val="00DB5F0A"/>
    <w:rsid w:val="00DE3069"/>
    <w:rsid w:val="00E57701"/>
    <w:rsid w:val="00E64851"/>
    <w:rsid w:val="00E725A2"/>
    <w:rsid w:val="00EB66F8"/>
    <w:rsid w:val="00EE0778"/>
    <w:rsid w:val="00F13284"/>
    <w:rsid w:val="00F307B3"/>
    <w:rsid w:val="00F30844"/>
    <w:rsid w:val="00F92ADA"/>
    <w:rsid w:val="00FB2B27"/>
    <w:rsid w:val="00FC246F"/>
    <w:rsid w:val="00FF090F"/>
    <w:rsid w:val="222B7B3D"/>
    <w:rsid w:val="3AF00F2A"/>
    <w:rsid w:val="51DF6140"/>
    <w:rsid w:val="54242340"/>
    <w:rsid w:val="54A3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5E6CDD4"/>
  <w15:docId w15:val="{C81EA688-4B5D-424E-9A5A-C264F00C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 w:qFormat="1"/>
    <w:lsdException w:name="toc 3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76" w:lineRule="auto"/>
      <w:ind w:firstLine="709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467886" w:themeColor="hyperlink"/>
      <w:u w:val="single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TDC3">
    <w:name w:val="toc 3"/>
    <w:basedOn w:val="Normal"/>
    <w:next w:val="Normal"/>
    <w:autoRedefine/>
    <w:uiPriority w:val="39"/>
    <w:unhideWhenUsed/>
    <w:qFormat/>
    <w:pPr>
      <w:spacing w:after="0"/>
      <w:ind w:left="480"/>
    </w:pPr>
    <w:rPr>
      <w:i/>
      <w:iCs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qFormat/>
    <w:pPr>
      <w:spacing w:after="0"/>
      <w:ind w:left="1920"/>
    </w:pPr>
    <w:rPr>
      <w:sz w:val="18"/>
      <w:szCs w:val="18"/>
    </w:rPr>
  </w:style>
  <w:style w:type="paragraph" w:styleId="TDC7">
    <w:name w:val="toc 7"/>
    <w:basedOn w:val="Normal"/>
    <w:next w:val="Normal"/>
    <w:autoRedefine/>
    <w:uiPriority w:val="39"/>
    <w:semiHidden/>
    <w:unhideWhenUsed/>
    <w:qFormat/>
    <w:pPr>
      <w:spacing w:after="0"/>
      <w:ind w:left="1440"/>
    </w:pPr>
    <w:rPr>
      <w:sz w:val="18"/>
      <w:szCs w:val="18"/>
    </w:rPr>
  </w:style>
  <w:style w:type="paragraph" w:styleId="TDC1">
    <w:name w:val="toc 1"/>
    <w:basedOn w:val="Normal"/>
    <w:next w:val="Normal"/>
    <w:autoRedefine/>
    <w:uiPriority w:val="39"/>
    <w:unhideWhenUsed/>
    <w:qFormat/>
    <w:pPr>
      <w:spacing w:before="120"/>
    </w:pPr>
    <w:rPr>
      <w:b/>
      <w:bCs/>
      <w:caps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qFormat/>
    <w:pPr>
      <w:spacing w:after="0"/>
      <w:ind w:left="1680"/>
    </w:pPr>
    <w:rPr>
      <w:sz w:val="18"/>
      <w:szCs w:val="18"/>
    </w:rPr>
  </w:style>
  <w:style w:type="paragraph" w:styleId="TDC2">
    <w:name w:val="toc 2"/>
    <w:basedOn w:val="Normal"/>
    <w:next w:val="Normal"/>
    <w:autoRedefine/>
    <w:uiPriority w:val="39"/>
    <w:semiHidden/>
    <w:unhideWhenUsed/>
    <w:qFormat/>
    <w:pPr>
      <w:spacing w:after="0"/>
      <w:ind w:left="240"/>
    </w:pPr>
    <w:rPr>
      <w:smallCaps/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qFormat/>
    <w:pPr>
      <w:spacing w:after="0"/>
      <w:ind w:left="1200"/>
    </w:pPr>
    <w:rPr>
      <w:sz w:val="18"/>
      <w:szCs w:val="18"/>
    </w:rPr>
  </w:style>
  <w:style w:type="paragraph" w:styleId="TDC5">
    <w:name w:val="toc 5"/>
    <w:basedOn w:val="Normal"/>
    <w:next w:val="Normal"/>
    <w:autoRedefine/>
    <w:uiPriority w:val="39"/>
    <w:semiHidden/>
    <w:unhideWhenUsed/>
    <w:qFormat/>
    <w:pPr>
      <w:spacing w:after="0"/>
      <w:ind w:left="960"/>
    </w:pPr>
    <w:rPr>
      <w:sz w:val="18"/>
      <w:szCs w:val="18"/>
    </w:rPr>
  </w:style>
  <w:style w:type="paragraph" w:styleId="TDC4">
    <w:name w:val="toc 4"/>
    <w:basedOn w:val="Normal"/>
    <w:next w:val="Normal"/>
    <w:autoRedefine/>
    <w:uiPriority w:val="39"/>
    <w:semiHidden/>
    <w:unhideWhenUsed/>
    <w:qFormat/>
    <w:pPr>
      <w:spacing w:after="0"/>
      <w:ind w:left="720"/>
    </w:pPr>
    <w:rPr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customStyle="1" w:styleId="TtuloTDC1">
    <w:name w:val="Título TDC1"/>
    <w:basedOn w:val="Ttulo1"/>
    <w:next w:val="Normal"/>
    <w:uiPriority w:val="39"/>
    <w:unhideWhenUsed/>
    <w:qFormat/>
    <w:pPr>
      <w:spacing w:before="480" w:after="0"/>
      <w:ind w:firstLine="0"/>
      <w:outlineLvl w:val="9"/>
    </w:pPr>
    <w:rPr>
      <w:b/>
      <w:bCs/>
      <w:kern w:val="0"/>
      <w:sz w:val="28"/>
      <w:szCs w:val="28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6174EC-C911-4638-A149-06B2919F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19</Pages>
  <Words>3460</Words>
  <Characters>19036</Characters>
  <Application>Microsoft Office Word</Application>
  <DocSecurity>0</DocSecurity>
  <Lines>158</Lines>
  <Paragraphs>44</Paragraphs>
  <ScaleCrop>false</ScaleCrop>
  <Company/>
  <LinksUpToDate>false</LinksUpToDate>
  <CharactersWithSpaces>22452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Johanna Maritza Aguirre Garzon</dc:creator>
  <cp:lastModifiedBy>PaolaNuevo</cp:lastModifiedBy>
  <cp:revision>29</cp:revision>
  <cp:lastPrinted>2026-10-18T01:21:00Z</cp:lastPrinted>
  <dcterms:created xsi:type="dcterms:W3CDTF">2024-10-11T20:09:00Z</dcterms:created>
  <dcterms:modified xsi:type="dcterms:W3CDTF">2026-10-18T01:22:00Z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eyJoZGlkIjoiZDUzNzkzMmJmNWYyNmRkMGMxZTRmYTU1Nzk5Nzg4MzUifQ==</vt:lpwstr>
  </property>
  <property fmtid="{D5CDD505-2E9C-101B-9397-08002B2CF9AE}" pid="3" name="KSOProductBuildVer">
    <vt:lpwstr>2058-12.1.0.28485</vt:lpwstr>
  </property>
  <property fmtid="{D5CDD505-2E9C-101B-9397-08002B2CF9AE}" pid="4" name="ICV">
    <vt:lpwstr>E3AD59A565954F37A6E86327C4E7A428_12</vt:lpwstr>
  </property>
</Properties>
</file>