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94FB2" w14:textId="17441A3A" w:rsidR="00CB78AC" w:rsidRDefault="005F7ACE">
      <w:pPr>
        <w:spacing w:after="0" w:line="240" w:lineRule="auto"/>
        <w:ind w:left="720" w:hanging="720"/>
        <w:jc w:val="center"/>
        <w:rPr>
          <w:rFonts w:ascii="Arial" w:eastAsia="Arial" w:hAnsi="Arial" w:cs="Arial"/>
          <w:b/>
          <w:sz w:val="24"/>
          <w:szCs w:val="24"/>
        </w:rPr>
      </w:pPr>
      <w:r>
        <w:rPr>
          <w:noProof/>
        </w:rPr>
        <mc:AlternateContent>
          <mc:Choice Requires="wps">
            <w:drawing>
              <wp:anchor distT="0" distB="0" distL="114300" distR="114300" simplePos="0" relativeHeight="251659264" behindDoc="0" locked="0" layoutInCell="1" hidden="0" allowOverlap="1" wp14:anchorId="522C71B6" wp14:editId="3C8019BA">
                <wp:simplePos x="0" y="0"/>
                <wp:positionH relativeFrom="column">
                  <wp:posOffset>680085</wp:posOffset>
                </wp:positionH>
                <wp:positionV relativeFrom="paragraph">
                  <wp:posOffset>5843906</wp:posOffset>
                </wp:positionV>
                <wp:extent cx="4313555" cy="693420"/>
                <wp:effectExtent l="0" t="0" r="0" b="0"/>
                <wp:wrapNone/>
                <wp:docPr id="2048460027" name="Rectángulo 2048460027"/>
                <wp:cNvGraphicFramePr/>
                <a:graphic xmlns:a="http://schemas.openxmlformats.org/drawingml/2006/main">
                  <a:graphicData uri="http://schemas.microsoft.com/office/word/2010/wordprocessingShape">
                    <wps:wsp>
                      <wps:cNvSpPr/>
                      <wps:spPr>
                        <a:xfrm>
                          <a:off x="0" y="0"/>
                          <a:ext cx="4313555" cy="693420"/>
                        </a:xfrm>
                        <a:prstGeom prst="rect">
                          <a:avLst/>
                        </a:prstGeom>
                        <a:noFill/>
                        <a:ln>
                          <a:noFill/>
                        </a:ln>
                      </wps:spPr>
                      <wps:txbx>
                        <w:txbxContent>
                          <w:p w14:paraId="49B1C88B" w14:textId="77777777" w:rsidR="001E70CE" w:rsidRDefault="001E70CE">
                            <w:pPr>
                              <w:jc w:val="center"/>
                              <w:textDirection w:val="btLr"/>
                            </w:pPr>
                            <w:r>
                              <w:rPr>
                                <w:rFonts w:ascii="Arial" w:eastAsia="Arial" w:hAnsi="Arial" w:cs="Arial"/>
                                <w:b/>
                                <w:color w:val="000000"/>
                                <w:sz w:val="32"/>
                              </w:rPr>
                              <w:t>CONTEXTO ESTRATEGICO</w:t>
                            </w:r>
                          </w:p>
                          <w:p w14:paraId="44675284" w14:textId="64E09971" w:rsidR="001E70CE" w:rsidRDefault="001E70CE">
                            <w:pPr>
                              <w:jc w:val="center"/>
                              <w:textDirection w:val="btLr"/>
                            </w:pPr>
                            <w:r>
                              <w:rPr>
                                <w:rFonts w:ascii="Arial" w:eastAsia="Arial" w:hAnsi="Arial" w:cs="Arial"/>
                                <w:b/>
                                <w:color w:val="000000"/>
                                <w:sz w:val="32"/>
                              </w:rPr>
                              <w:t>2026</w:t>
                            </w:r>
                          </w:p>
                          <w:p w14:paraId="4AD55982" w14:textId="77777777" w:rsidR="001E70CE" w:rsidRDefault="001E70CE">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22C71B6" id="Rectángulo 2048460027" o:spid="_x0000_s1026" style="position:absolute;left:0;text-align:left;margin-left:53.55pt;margin-top:460.15pt;width:339.65pt;height:5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" filled="f" stroked="f">
                <v:textbox inset="2.53958mm,1.2694mm,2.53958mm,1.2694mm">
                  <w:txbxContent>
                    <w:p w14:paraId="49B1C88B" w14:textId="77777777" w:rsidR="001E70CE" w:rsidRDefault="001E70CE">
                      <w:pPr>
                        <w:jc w:val="center"/>
                        <w:textDirection w:val="btLr"/>
                      </w:pPr>
                      <w:r>
                        <w:rPr>
                          <w:rFonts w:ascii="Arial" w:eastAsia="Arial" w:hAnsi="Arial" w:cs="Arial"/>
                          <w:b/>
                          <w:color w:val="000000"/>
                          <w:sz w:val="32"/>
                        </w:rPr>
                        <w:t>CONTEXTO ESTRATEGICO</w:t>
                      </w:r>
                    </w:p>
                    <w:p w14:paraId="44675284" w14:textId="64E09971" w:rsidR="001E70CE" w:rsidRDefault="001E70CE">
                      <w:pPr>
                        <w:jc w:val="center"/>
                        <w:textDirection w:val="btLr"/>
                      </w:pPr>
                      <w:r>
                        <w:rPr>
                          <w:rFonts w:ascii="Arial" w:eastAsia="Arial" w:hAnsi="Arial" w:cs="Arial"/>
                          <w:b/>
                          <w:color w:val="000000"/>
                          <w:sz w:val="32"/>
                        </w:rPr>
                        <w:t>2026</w:t>
                      </w:r>
                    </w:p>
                    <w:p w14:paraId="4AD55982" w14:textId="77777777" w:rsidR="001E70CE" w:rsidRDefault="001E70CE">
                      <w:pPr>
                        <w:jc w:val="center"/>
                        <w:textDirection w:val="btLr"/>
                      </w:pPr>
                    </w:p>
                  </w:txbxContent>
                </v:textbox>
              </v:rect>
            </w:pict>
          </mc:Fallback>
        </mc:AlternateContent>
      </w:r>
      <w:r w:rsidR="003374FC">
        <w:rPr>
          <w:noProof/>
        </w:rPr>
        <w:drawing>
          <wp:anchor distT="0" distB="0" distL="114300" distR="114300" simplePos="0" relativeHeight="251658240" behindDoc="0" locked="0" layoutInCell="1" hidden="0" allowOverlap="1" wp14:anchorId="331D04F0" wp14:editId="7B533B22">
            <wp:simplePos x="0" y="0"/>
            <wp:positionH relativeFrom="margin">
              <wp:posOffset>2280285</wp:posOffset>
            </wp:positionH>
            <wp:positionV relativeFrom="paragraph">
              <wp:posOffset>3390265</wp:posOffset>
            </wp:positionV>
            <wp:extent cx="1645920" cy="2072640"/>
            <wp:effectExtent l="0" t="0" r="0" b="3810"/>
            <wp:wrapSquare wrapText="bothSides" distT="0" distB="0" distL="114300" distR="114300"/>
            <wp:docPr id="20484600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1645920" cy="2072640"/>
                    </a:xfrm>
                    <a:prstGeom prst="rect">
                      <a:avLst/>
                    </a:prstGeom>
                    <a:ln/>
                  </pic:spPr>
                </pic:pic>
              </a:graphicData>
            </a:graphic>
            <wp14:sizeRelH relativeFrom="margin">
              <wp14:pctWidth>0</wp14:pctWidth>
            </wp14:sizeRelH>
            <wp14:sizeRelV relativeFrom="margin">
              <wp14:pctHeight>0</wp14:pctHeight>
            </wp14:sizeRelV>
          </wp:anchor>
        </w:drawing>
      </w:r>
      <w:r w:rsidR="00B270DF">
        <w:rPr>
          <w:rFonts w:ascii="Arial" w:eastAsia="Arial" w:hAnsi="Arial" w:cs="Arial"/>
          <w:b/>
          <w:noProof/>
          <w:sz w:val="24"/>
          <w:szCs w:val="24"/>
        </w:rPr>
        <w:drawing>
          <wp:inline distT="0" distB="0" distL="0" distR="0" wp14:anchorId="43108049" wp14:editId="68D6C7B3">
            <wp:extent cx="5815965" cy="7117080"/>
            <wp:effectExtent l="0" t="0" r="0" b="7620"/>
            <wp:docPr id="20484600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815965" cy="7117080"/>
                    </a:xfrm>
                    <a:prstGeom prst="rect">
                      <a:avLst/>
                    </a:prstGeom>
                    <a:ln/>
                  </pic:spPr>
                </pic:pic>
              </a:graphicData>
            </a:graphic>
          </wp:inline>
        </w:drawing>
      </w:r>
      <w:bookmarkStart w:id="0" w:name="_heading=h.krg3kh4tuu8w" w:colFirst="0" w:colLast="0"/>
      <w:bookmarkEnd w:id="0"/>
      <w:r w:rsidR="00B270DF">
        <w:rPr>
          <w:noProof/>
        </w:rPr>
        <mc:AlternateContent>
          <mc:Choice Requires="wps">
            <w:drawing>
              <wp:anchor distT="0" distB="0" distL="114300" distR="114300" simplePos="0" relativeHeight="251660288" behindDoc="0" locked="0" layoutInCell="1" hidden="0" allowOverlap="1" wp14:anchorId="13C9E0FC" wp14:editId="42C8E40F">
                <wp:simplePos x="0" y="0"/>
                <wp:positionH relativeFrom="column">
                  <wp:posOffset>643573</wp:posOffset>
                </wp:positionH>
                <wp:positionV relativeFrom="paragraph">
                  <wp:posOffset>1496378</wp:posOffset>
                </wp:positionV>
                <wp:extent cx="4323080" cy="843915"/>
                <wp:effectExtent l="0" t="0" r="0" b="0"/>
                <wp:wrapNone/>
                <wp:docPr id="2048460026" name="Rectángulo 2048460026"/>
                <wp:cNvGraphicFramePr/>
                <a:graphic xmlns:a="http://schemas.openxmlformats.org/drawingml/2006/main">
                  <a:graphicData uri="http://schemas.microsoft.com/office/word/2010/wordprocessingShape">
                    <wps:wsp>
                      <wps:cNvSpPr/>
                      <wps:spPr>
                        <a:xfrm>
                          <a:off x="3189223" y="3362805"/>
                          <a:ext cx="4313555" cy="834390"/>
                        </a:xfrm>
                        <a:prstGeom prst="rect">
                          <a:avLst/>
                        </a:prstGeom>
                        <a:noFill/>
                        <a:ln>
                          <a:noFill/>
                        </a:ln>
                      </wps:spPr>
                      <wps:txbx>
                        <w:txbxContent>
                          <w:p w14:paraId="705320F0" w14:textId="77777777" w:rsidR="001E70CE" w:rsidRDefault="001E70CE">
                            <w:pPr>
                              <w:jc w:val="center"/>
                              <w:textDirection w:val="btLr"/>
                            </w:pPr>
                            <w:bookmarkStart w:id="1" w:name="_GoBack"/>
                            <w:r>
                              <w:rPr>
                                <w:rFonts w:ascii="Arial" w:eastAsia="Arial" w:hAnsi="Arial" w:cs="Arial"/>
                                <w:b/>
                                <w:color w:val="000000"/>
                                <w:sz w:val="32"/>
                              </w:rPr>
                              <w:t>PLANEACION INSTITUCIONAL Y DIRECCIONAMIENTO ESTRATEGICO</w:t>
                            </w:r>
                            <w:bookmarkEnd w:id="1"/>
                          </w:p>
                        </w:txbxContent>
                      </wps:txbx>
                      <wps:bodyPr spcFirstLastPara="1" wrap="square" lIns="91425" tIns="45700" rIns="91425" bIns="45700" anchor="t" anchorCtr="0">
                        <a:noAutofit/>
                      </wps:bodyPr>
                    </wps:wsp>
                  </a:graphicData>
                </a:graphic>
              </wp:anchor>
            </w:drawing>
          </mc:Choice>
          <mc:Fallback>
            <w:pict>
              <v:rect w14:anchorId="13C9E0FC" id="Rectángulo 2048460026" o:spid="_x0000_s1027" style="position:absolute;left:0;text-align:left;margin-left:50.7pt;margin-top:117.85pt;width:340.4pt;height:66.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" filled="f" stroked="f">
                <v:textbox inset="2.53958mm,1.2694mm,2.53958mm,1.2694mm">
                  <w:txbxContent>
                    <w:p w14:paraId="705320F0" w14:textId="77777777" w:rsidR="001E70CE" w:rsidRDefault="001E70CE">
                      <w:pPr>
                        <w:jc w:val="center"/>
                        <w:textDirection w:val="btLr"/>
                      </w:pPr>
                      <w:r>
                        <w:rPr>
                          <w:rFonts w:ascii="Arial" w:eastAsia="Arial" w:hAnsi="Arial" w:cs="Arial"/>
                          <w:b/>
                          <w:color w:val="000000"/>
                          <w:sz w:val="32"/>
                        </w:rPr>
                        <w:t>PLANEACION INSTITUCIONAL Y DIRECCIONAMIENTO ESTRATEGICO</w:t>
                      </w:r>
                    </w:p>
                  </w:txbxContent>
                </v:textbox>
              </v:rect>
            </w:pict>
          </mc:Fallback>
        </mc:AlternateContent>
      </w:r>
    </w:p>
    <w:p w14:paraId="63833528" w14:textId="77777777" w:rsidR="00CB78AC" w:rsidRDefault="00CB78AC">
      <w:pPr>
        <w:spacing w:after="0" w:line="240" w:lineRule="auto"/>
        <w:ind w:left="720" w:hanging="720"/>
        <w:jc w:val="center"/>
        <w:rPr>
          <w:rFonts w:ascii="Arial" w:eastAsia="Arial" w:hAnsi="Arial" w:cs="Arial"/>
          <w:sz w:val="24"/>
          <w:szCs w:val="24"/>
        </w:rPr>
      </w:pPr>
    </w:p>
    <w:p w14:paraId="3B9B2309" w14:textId="77777777" w:rsidR="00CB78AC" w:rsidRDefault="00B270DF">
      <w:pPr>
        <w:spacing w:after="0" w:line="240" w:lineRule="auto"/>
        <w:jc w:val="center"/>
        <w:rPr>
          <w:rFonts w:ascii="Arial" w:eastAsia="Arial" w:hAnsi="Arial" w:cs="Arial"/>
          <w:b/>
          <w:sz w:val="24"/>
          <w:szCs w:val="24"/>
        </w:rPr>
      </w:pPr>
      <w:r>
        <w:rPr>
          <w:rFonts w:ascii="Arial" w:eastAsia="Arial" w:hAnsi="Arial" w:cs="Arial"/>
          <w:b/>
          <w:sz w:val="24"/>
          <w:szCs w:val="24"/>
        </w:rPr>
        <w:t>TABLA DE CONTENIDO</w:t>
      </w:r>
    </w:p>
    <w:p w14:paraId="499BF280" w14:textId="77777777" w:rsidR="00CB78AC" w:rsidRDefault="00CB78AC">
      <w:pPr>
        <w:spacing w:after="0" w:line="240" w:lineRule="auto"/>
        <w:jc w:val="right"/>
        <w:rPr>
          <w:rFonts w:ascii="Arial" w:eastAsia="Arial" w:hAnsi="Arial" w:cs="Arial"/>
          <w:sz w:val="24"/>
          <w:szCs w:val="24"/>
        </w:rPr>
      </w:pPr>
    </w:p>
    <w:p w14:paraId="7EB2F75B" w14:textId="77777777" w:rsidR="00CB78AC" w:rsidRDefault="00CB78AC">
      <w:pPr>
        <w:spacing w:after="0" w:line="240" w:lineRule="auto"/>
        <w:jc w:val="right"/>
        <w:rPr>
          <w:rFonts w:ascii="Arial" w:eastAsia="Arial" w:hAnsi="Arial" w:cs="Arial"/>
          <w:sz w:val="24"/>
          <w:szCs w:val="24"/>
        </w:rPr>
      </w:pPr>
    </w:p>
    <w:p w14:paraId="32C85C9D" w14:textId="77777777" w:rsidR="00CB78AC" w:rsidRDefault="00CB78AC">
      <w:pPr>
        <w:spacing w:after="0" w:line="240" w:lineRule="auto"/>
        <w:jc w:val="both"/>
        <w:rPr>
          <w:rFonts w:ascii="Arial" w:eastAsia="Arial" w:hAnsi="Arial" w:cs="Arial"/>
          <w:sz w:val="24"/>
          <w:szCs w:val="24"/>
        </w:rPr>
      </w:pPr>
    </w:p>
    <w:p w14:paraId="4B95C4EE"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1.   INTRODUCCION………………………………………………………………</w:t>
      </w:r>
      <w:proofErr w:type="gramStart"/>
      <w:r>
        <w:rPr>
          <w:rFonts w:ascii="Arial" w:eastAsia="Arial" w:hAnsi="Arial" w:cs="Arial"/>
          <w:sz w:val="24"/>
          <w:szCs w:val="24"/>
        </w:rPr>
        <w:t>…....</w:t>
      </w:r>
      <w:proofErr w:type="gramEnd"/>
      <w:r>
        <w:rPr>
          <w:rFonts w:ascii="Arial" w:eastAsia="Arial" w:hAnsi="Arial" w:cs="Arial"/>
          <w:sz w:val="24"/>
          <w:szCs w:val="24"/>
        </w:rPr>
        <w:t>3</w:t>
      </w:r>
    </w:p>
    <w:p w14:paraId="4BB0CCC1"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2.   OBJETIVOS…………………………………………………………………............4</w:t>
      </w:r>
    </w:p>
    <w:p w14:paraId="5616C159" w14:textId="6488B9EC" w:rsidR="004A201C" w:rsidRDefault="00B270DF">
      <w:pPr>
        <w:spacing w:after="0" w:line="240" w:lineRule="auto"/>
        <w:jc w:val="both"/>
        <w:rPr>
          <w:rFonts w:ascii="Arial" w:eastAsia="Arial" w:hAnsi="Arial" w:cs="Arial"/>
          <w:sz w:val="24"/>
          <w:szCs w:val="24"/>
        </w:rPr>
      </w:pPr>
      <w:r>
        <w:rPr>
          <w:rFonts w:ascii="Arial" w:eastAsia="Arial" w:hAnsi="Arial" w:cs="Arial"/>
          <w:sz w:val="24"/>
          <w:szCs w:val="24"/>
        </w:rPr>
        <w:t>3.   MARCO NORMATIVO……………………………………………………………...4</w:t>
      </w:r>
    </w:p>
    <w:p w14:paraId="5730067B"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4.   MARCO ESTRATEGICO INSTITUCIONAL……………………………………...8</w:t>
      </w:r>
    </w:p>
    <w:p w14:paraId="68758475"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4.1.  MISION…………………………………………………………………...</w:t>
      </w:r>
      <w:proofErr w:type="gramStart"/>
      <w:r>
        <w:rPr>
          <w:rFonts w:ascii="Arial" w:eastAsia="Arial" w:hAnsi="Arial" w:cs="Arial"/>
          <w:sz w:val="24"/>
          <w:szCs w:val="24"/>
        </w:rPr>
        <w:t>…….</w:t>
      </w:r>
      <w:proofErr w:type="gramEnd"/>
      <w:r>
        <w:rPr>
          <w:rFonts w:ascii="Arial" w:eastAsia="Arial" w:hAnsi="Arial" w:cs="Arial"/>
          <w:sz w:val="24"/>
          <w:szCs w:val="24"/>
        </w:rPr>
        <w:t>.8</w:t>
      </w:r>
    </w:p>
    <w:p w14:paraId="7F676C4B"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4.2   VISIÓN 2030……………………………………………………………………8</w:t>
      </w:r>
    </w:p>
    <w:p w14:paraId="3DB279C0"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4.3   VISIÓN REGIONAL DE DESARROLLO 2050……………………………...8</w:t>
      </w:r>
    </w:p>
    <w:p w14:paraId="02F58203" w14:textId="6111EC9B"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4.4.  OBJETIVOS ESTRATEGICOS DE CORTOLIMA………</w:t>
      </w:r>
      <w:proofErr w:type="gramStart"/>
      <w:r>
        <w:rPr>
          <w:rFonts w:ascii="Arial" w:eastAsia="Arial" w:hAnsi="Arial" w:cs="Arial"/>
          <w:sz w:val="24"/>
          <w:szCs w:val="24"/>
        </w:rPr>
        <w:t>…….</w:t>
      </w:r>
      <w:proofErr w:type="gramEnd"/>
      <w:r>
        <w:rPr>
          <w:rFonts w:ascii="Arial" w:eastAsia="Arial" w:hAnsi="Arial" w:cs="Arial"/>
          <w:sz w:val="24"/>
          <w:szCs w:val="24"/>
        </w:rPr>
        <w:t>…</w:t>
      </w:r>
      <w:r w:rsidR="00A16930">
        <w:rPr>
          <w:rFonts w:ascii="Arial" w:eastAsia="Arial" w:hAnsi="Arial" w:cs="Arial"/>
          <w:sz w:val="24"/>
          <w:szCs w:val="24"/>
        </w:rPr>
        <w:t>……</w:t>
      </w:r>
      <w:r>
        <w:rPr>
          <w:rFonts w:ascii="Arial" w:eastAsia="Arial" w:hAnsi="Arial" w:cs="Arial"/>
          <w:sz w:val="24"/>
          <w:szCs w:val="24"/>
        </w:rPr>
        <w:t>.…..9</w:t>
      </w:r>
    </w:p>
    <w:p w14:paraId="1F89569A"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4.5.  PRINCIPIOS Y VALORES CORPORATIVOS…………</w:t>
      </w:r>
      <w:proofErr w:type="gramStart"/>
      <w:r>
        <w:rPr>
          <w:rFonts w:ascii="Arial" w:eastAsia="Arial" w:hAnsi="Arial" w:cs="Arial"/>
          <w:sz w:val="24"/>
          <w:szCs w:val="24"/>
        </w:rPr>
        <w:t>…….</w:t>
      </w:r>
      <w:proofErr w:type="gramEnd"/>
      <w:r>
        <w:rPr>
          <w:rFonts w:ascii="Arial" w:eastAsia="Arial" w:hAnsi="Arial" w:cs="Arial"/>
          <w:sz w:val="24"/>
          <w:szCs w:val="24"/>
        </w:rPr>
        <w:t>………….….9</w:t>
      </w:r>
    </w:p>
    <w:p w14:paraId="72CC1D8C"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5.  CONTEXTO INSTITUCIONAL………………………………………………</w:t>
      </w:r>
      <w:proofErr w:type="gramStart"/>
      <w:r>
        <w:rPr>
          <w:rFonts w:ascii="Arial" w:eastAsia="Arial" w:hAnsi="Arial" w:cs="Arial"/>
          <w:sz w:val="24"/>
          <w:szCs w:val="24"/>
        </w:rPr>
        <w:t>…….</w:t>
      </w:r>
      <w:proofErr w:type="gramEnd"/>
      <w:r>
        <w:rPr>
          <w:rFonts w:ascii="Arial" w:eastAsia="Arial" w:hAnsi="Arial" w:cs="Arial"/>
          <w:sz w:val="24"/>
          <w:szCs w:val="24"/>
        </w:rPr>
        <w:t>11</w:t>
      </w:r>
    </w:p>
    <w:p w14:paraId="1B967F45"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5.1   ESTRUCTURA DE LA CORPORACIÓN…………………………… </w:t>
      </w:r>
      <w:proofErr w:type="gramStart"/>
      <w:r>
        <w:rPr>
          <w:rFonts w:ascii="Arial" w:eastAsia="Arial" w:hAnsi="Arial" w:cs="Arial"/>
          <w:sz w:val="24"/>
          <w:szCs w:val="24"/>
        </w:rPr>
        <w:t>…….</w:t>
      </w:r>
      <w:proofErr w:type="gramEnd"/>
      <w:r>
        <w:rPr>
          <w:rFonts w:ascii="Arial" w:eastAsia="Arial" w:hAnsi="Arial" w:cs="Arial"/>
          <w:sz w:val="24"/>
          <w:szCs w:val="24"/>
        </w:rPr>
        <w:t>.11</w:t>
      </w:r>
    </w:p>
    <w:p w14:paraId="779D33D5"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5.2   FUNCIONES Y DEBERES……………………………………………</w:t>
      </w:r>
      <w:proofErr w:type="gramStart"/>
      <w:r>
        <w:rPr>
          <w:rFonts w:ascii="Arial" w:eastAsia="Arial" w:hAnsi="Arial" w:cs="Arial"/>
          <w:sz w:val="24"/>
          <w:szCs w:val="24"/>
        </w:rPr>
        <w:t>…….</w:t>
      </w:r>
      <w:proofErr w:type="gramEnd"/>
      <w:r>
        <w:rPr>
          <w:rFonts w:ascii="Arial" w:eastAsia="Arial" w:hAnsi="Arial" w:cs="Arial"/>
          <w:sz w:val="24"/>
          <w:szCs w:val="24"/>
        </w:rPr>
        <w:t>.13</w:t>
      </w:r>
    </w:p>
    <w:p w14:paraId="64DA744D"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5.3   JURISDICCION DE LA CORPORACION……………………………</w:t>
      </w:r>
      <w:proofErr w:type="gramStart"/>
      <w:r>
        <w:rPr>
          <w:rFonts w:ascii="Arial" w:eastAsia="Arial" w:hAnsi="Arial" w:cs="Arial"/>
          <w:sz w:val="24"/>
          <w:szCs w:val="24"/>
        </w:rPr>
        <w:t>…….</w:t>
      </w:r>
      <w:proofErr w:type="gramEnd"/>
      <w:r>
        <w:rPr>
          <w:rFonts w:ascii="Arial" w:eastAsia="Arial" w:hAnsi="Arial" w:cs="Arial"/>
          <w:sz w:val="24"/>
          <w:szCs w:val="24"/>
        </w:rPr>
        <w:t>.13</w:t>
      </w:r>
    </w:p>
    <w:p w14:paraId="2BACACFA"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5.3.1 CARACTERISTICAS AMBIENTALES Y SOCIOECONOMICAS DE LA JURISDICCION………………………………………………………………...............14</w:t>
      </w:r>
    </w:p>
    <w:p w14:paraId="1A74C817"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5.4   SISTEMA INTEGRADO DE GESTION – HSEQ…………………………...25</w:t>
      </w:r>
    </w:p>
    <w:p w14:paraId="0D2CE8F5"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5.5   MAPA DE PROCESOS…………………………………………………</w:t>
      </w:r>
      <w:proofErr w:type="gramStart"/>
      <w:r>
        <w:rPr>
          <w:rFonts w:ascii="Arial" w:eastAsia="Arial" w:hAnsi="Arial" w:cs="Arial"/>
          <w:sz w:val="24"/>
          <w:szCs w:val="24"/>
        </w:rPr>
        <w:t>…….</w:t>
      </w:r>
      <w:proofErr w:type="gramEnd"/>
      <w:r>
        <w:rPr>
          <w:rFonts w:ascii="Arial" w:eastAsia="Arial" w:hAnsi="Arial" w:cs="Arial"/>
          <w:sz w:val="24"/>
          <w:szCs w:val="24"/>
        </w:rPr>
        <w:t>27</w:t>
      </w:r>
    </w:p>
    <w:p w14:paraId="0EF1C73D"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5.6   MODELO INTEGRADO DE PLANEACION Y GESTION – MIPG…</w:t>
      </w:r>
      <w:proofErr w:type="gramStart"/>
      <w:r>
        <w:rPr>
          <w:rFonts w:ascii="Arial" w:eastAsia="Arial" w:hAnsi="Arial" w:cs="Arial"/>
          <w:sz w:val="24"/>
          <w:szCs w:val="24"/>
        </w:rPr>
        <w:t>…….</w:t>
      </w:r>
      <w:proofErr w:type="gramEnd"/>
      <w:r>
        <w:rPr>
          <w:rFonts w:ascii="Arial" w:eastAsia="Arial" w:hAnsi="Arial" w:cs="Arial"/>
          <w:sz w:val="24"/>
          <w:szCs w:val="24"/>
        </w:rPr>
        <w:t>29</w:t>
      </w:r>
    </w:p>
    <w:p w14:paraId="6C752688"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5.7   INDICES DE DESEMPEÑO INSTITUCIONAL………………………</w:t>
      </w:r>
      <w:proofErr w:type="gramStart"/>
      <w:r>
        <w:rPr>
          <w:rFonts w:ascii="Arial" w:eastAsia="Arial" w:hAnsi="Arial" w:cs="Arial"/>
          <w:sz w:val="24"/>
          <w:szCs w:val="24"/>
        </w:rPr>
        <w:t>…….</w:t>
      </w:r>
      <w:proofErr w:type="gramEnd"/>
      <w:r>
        <w:rPr>
          <w:rFonts w:ascii="Arial" w:eastAsia="Arial" w:hAnsi="Arial" w:cs="Arial"/>
          <w:sz w:val="24"/>
          <w:szCs w:val="24"/>
        </w:rPr>
        <w:t>30</w:t>
      </w:r>
    </w:p>
    <w:p w14:paraId="65541229" w14:textId="0B49D803"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5.8   INDICADORES DE SERVICIO AL CIUDADANO……………………</w:t>
      </w:r>
      <w:proofErr w:type="gramStart"/>
      <w:r>
        <w:rPr>
          <w:rFonts w:ascii="Arial" w:eastAsia="Arial" w:hAnsi="Arial" w:cs="Arial"/>
          <w:sz w:val="24"/>
          <w:szCs w:val="24"/>
        </w:rPr>
        <w:t>…....</w:t>
      </w:r>
      <w:proofErr w:type="gramEnd"/>
      <w:r>
        <w:rPr>
          <w:rFonts w:ascii="Arial" w:eastAsia="Arial" w:hAnsi="Arial" w:cs="Arial"/>
          <w:sz w:val="24"/>
          <w:szCs w:val="24"/>
        </w:rPr>
        <w:t>3</w:t>
      </w:r>
      <w:r w:rsidR="004A201C">
        <w:rPr>
          <w:rFonts w:ascii="Arial" w:eastAsia="Arial" w:hAnsi="Arial" w:cs="Arial"/>
          <w:sz w:val="24"/>
          <w:szCs w:val="24"/>
        </w:rPr>
        <w:t>3</w:t>
      </w:r>
    </w:p>
    <w:p w14:paraId="65499851" w14:textId="69C10C36"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     5.9   PARTES INTERESADAS………………………………………………</w:t>
      </w:r>
      <w:proofErr w:type="gramStart"/>
      <w:r>
        <w:rPr>
          <w:rFonts w:ascii="Arial" w:eastAsia="Arial" w:hAnsi="Arial" w:cs="Arial"/>
          <w:sz w:val="24"/>
          <w:szCs w:val="24"/>
        </w:rPr>
        <w:t>…….</w:t>
      </w:r>
      <w:proofErr w:type="gramEnd"/>
      <w:r>
        <w:rPr>
          <w:rFonts w:ascii="Arial" w:eastAsia="Arial" w:hAnsi="Arial" w:cs="Arial"/>
          <w:sz w:val="24"/>
          <w:szCs w:val="24"/>
        </w:rPr>
        <w:t>3</w:t>
      </w:r>
      <w:r w:rsidR="004A201C">
        <w:rPr>
          <w:rFonts w:ascii="Arial" w:eastAsia="Arial" w:hAnsi="Arial" w:cs="Arial"/>
          <w:sz w:val="24"/>
          <w:szCs w:val="24"/>
        </w:rPr>
        <w:t>5</w:t>
      </w:r>
    </w:p>
    <w:p w14:paraId="53654B11" w14:textId="2F366333"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6.  ANALISIS DEL CONTEXTO EXTERNO PESTEL</w:t>
      </w:r>
      <w:proofErr w:type="gramStart"/>
      <w:r>
        <w:rPr>
          <w:rFonts w:ascii="Arial" w:eastAsia="Arial" w:hAnsi="Arial" w:cs="Arial"/>
          <w:sz w:val="24"/>
          <w:szCs w:val="24"/>
        </w:rPr>
        <w:t>…….</w:t>
      </w:r>
      <w:proofErr w:type="gramEnd"/>
      <w:r>
        <w:rPr>
          <w:rFonts w:ascii="Arial" w:eastAsia="Arial" w:hAnsi="Arial" w:cs="Arial"/>
          <w:sz w:val="24"/>
          <w:szCs w:val="24"/>
        </w:rPr>
        <w:t>…...............................</w:t>
      </w:r>
      <w:r w:rsidR="00EB5315">
        <w:rPr>
          <w:rFonts w:ascii="Arial" w:eastAsia="Arial" w:hAnsi="Arial" w:cs="Arial"/>
          <w:sz w:val="24"/>
          <w:szCs w:val="24"/>
        </w:rPr>
        <w:t>40</w:t>
      </w:r>
    </w:p>
    <w:p w14:paraId="6FFDBDBD" w14:textId="44B84B92"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7.  ANALISIS DEL CONTEXTO INTERNO ……</w:t>
      </w:r>
      <w:proofErr w:type="gramStart"/>
      <w:r>
        <w:rPr>
          <w:rFonts w:ascii="Arial" w:eastAsia="Arial" w:hAnsi="Arial" w:cs="Arial"/>
          <w:sz w:val="24"/>
          <w:szCs w:val="24"/>
        </w:rPr>
        <w:t>…….</w:t>
      </w:r>
      <w:proofErr w:type="gramEnd"/>
      <w:r>
        <w:rPr>
          <w:rFonts w:ascii="Arial" w:eastAsia="Arial" w:hAnsi="Arial" w:cs="Arial"/>
          <w:sz w:val="24"/>
          <w:szCs w:val="24"/>
        </w:rPr>
        <w:t>…………..………………….4</w:t>
      </w:r>
      <w:r w:rsidR="00A938A0">
        <w:rPr>
          <w:rFonts w:ascii="Arial" w:eastAsia="Arial" w:hAnsi="Arial" w:cs="Arial"/>
          <w:sz w:val="24"/>
          <w:szCs w:val="24"/>
        </w:rPr>
        <w:t>2</w:t>
      </w:r>
    </w:p>
    <w:p w14:paraId="7464F172" w14:textId="16A2681D"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8.  MATRIZ DOFA…...………</w:t>
      </w:r>
      <w:proofErr w:type="gramStart"/>
      <w:r>
        <w:rPr>
          <w:rFonts w:ascii="Arial" w:eastAsia="Arial" w:hAnsi="Arial" w:cs="Arial"/>
          <w:sz w:val="24"/>
          <w:szCs w:val="24"/>
        </w:rPr>
        <w:t>…….</w:t>
      </w:r>
      <w:proofErr w:type="gramEnd"/>
      <w:r>
        <w:rPr>
          <w:rFonts w:ascii="Arial" w:eastAsia="Arial" w:hAnsi="Arial" w:cs="Arial"/>
          <w:sz w:val="24"/>
          <w:szCs w:val="24"/>
        </w:rPr>
        <w:t>………….…………………………….….………4</w:t>
      </w:r>
      <w:r w:rsidR="00A938A0">
        <w:rPr>
          <w:rFonts w:ascii="Arial" w:eastAsia="Arial" w:hAnsi="Arial" w:cs="Arial"/>
          <w:sz w:val="24"/>
          <w:szCs w:val="24"/>
        </w:rPr>
        <w:t>4</w:t>
      </w:r>
    </w:p>
    <w:p w14:paraId="5F8F90EF" w14:textId="11DCADC5"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9.  ESTRATEGIAS CRUZADAS DOFA………………………………………………4</w:t>
      </w:r>
      <w:r w:rsidR="00A938A0">
        <w:rPr>
          <w:rFonts w:ascii="Arial" w:eastAsia="Arial" w:hAnsi="Arial" w:cs="Arial"/>
          <w:sz w:val="24"/>
          <w:szCs w:val="24"/>
        </w:rPr>
        <w:t>5</w:t>
      </w:r>
    </w:p>
    <w:p w14:paraId="21B7F7AB" w14:textId="1D44954F"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10. GESTION DEL CAMBIO……………………………………………………</w:t>
      </w:r>
      <w:proofErr w:type="gramStart"/>
      <w:r>
        <w:rPr>
          <w:rFonts w:ascii="Arial" w:eastAsia="Arial" w:hAnsi="Arial" w:cs="Arial"/>
          <w:sz w:val="24"/>
          <w:szCs w:val="24"/>
        </w:rPr>
        <w:t>…….</w:t>
      </w:r>
      <w:proofErr w:type="gramEnd"/>
      <w:r>
        <w:rPr>
          <w:rFonts w:ascii="Arial" w:eastAsia="Arial" w:hAnsi="Arial" w:cs="Arial"/>
          <w:sz w:val="24"/>
          <w:szCs w:val="24"/>
        </w:rPr>
        <w:t>.</w:t>
      </w:r>
      <w:r w:rsidR="00A938A0">
        <w:rPr>
          <w:rFonts w:ascii="Arial" w:eastAsia="Arial" w:hAnsi="Arial" w:cs="Arial"/>
          <w:sz w:val="24"/>
          <w:szCs w:val="24"/>
        </w:rPr>
        <w:t>47</w:t>
      </w:r>
    </w:p>
    <w:p w14:paraId="29A5229B"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11. RIESGOS Y OPORTUNIDADES……...……………………………………</w:t>
      </w:r>
      <w:proofErr w:type="gramStart"/>
      <w:r>
        <w:rPr>
          <w:rFonts w:ascii="Arial" w:eastAsia="Arial" w:hAnsi="Arial" w:cs="Arial"/>
          <w:sz w:val="24"/>
          <w:szCs w:val="24"/>
        </w:rPr>
        <w:t>…….</w:t>
      </w:r>
      <w:proofErr w:type="gramEnd"/>
      <w:r>
        <w:rPr>
          <w:rFonts w:ascii="Arial" w:eastAsia="Arial" w:hAnsi="Arial" w:cs="Arial"/>
          <w:sz w:val="24"/>
          <w:szCs w:val="24"/>
        </w:rPr>
        <w:t>47</w:t>
      </w:r>
    </w:p>
    <w:p w14:paraId="3F2D52B9" w14:textId="0F7FFA08"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12. CONTROL DE CAMBIOS…………………………………………...………</w:t>
      </w:r>
      <w:proofErr w:type="gramStart"/>
      <w:r>
        <w:rPr>
          <w:rFonts w:ascii="Arial" w:eastAsia="Arial" w:hAnsi="Arial" w:cs="Arial"/>
          <w:sz w:val="24"/>
          <w:szCs w:val="24"/>
        </w:rPr>
        <w:t>…….</w:t>
      </w:r>
      <w:proofErr w:type="gramEnd"/>
      <w:r>
        <w:rPr>
          <w:rFonts w:ascii="Arial" w:eastAsia="Arial" w:hAnsi="Arial" w:cs="Arial"/>
          <w:sz w:val="24"/>
          <w:szCs w:val="24"/>
        </w:rPr>
        <w:t>5</w:t>
      </w:r>
      <w:r w:rsidR="009D35D9">
        <w:rPr>
          <w:rFonts w:ascii="Arial" w:eastAsia="Arial" w:hAnsi="Arial" w:cs="Arial"/>
          <w:sz w:val="24"/>
          <w:szCs w:val="24"/>
        </w:rPr>
        <w:t>1</w:t>
      </w:r>
    </w:p>
    <w:p w14:paraId="48CB68CF" w14:textId="77777777" w:rsidR="00CB78AC" w:rsidRDefault="00CB78AC">
      <w:pPr>
        <w:tabs>
          <w:tab w:val="left" w:pos="3133"/>
        </w:tabs>
        <w:spacing w:after="0" w:line="240" w:lineRule="auto"/>
        <w:jc w:val="both"/>
        <w:rPr>
          <w:rFonts w:ascii="Arial" w:eastAsia="Arial" w:hAnsi="Arial" w:cs="Arial"/>
          <w:sz w:val="24"/>
          <w:szCs w:val="24"/>
        </w:rPr>
      </w:pPr>
      <w:bookmarkStart w:id="2" w:name="_heading=h.2xcytpi" w:colFirst="0" w:colLast="0"/>
      <w:bookmarkEnd w:id="2"/>
    </w:p>
    <w:p w14:paraId="3E80B2BA" w14:textId="77777777" w:rsidR="00CB78AC" w:rsidRDefault="00CB78AC">
      <w:pPr>
        <w:tabs>
          <w:tab w:val="left" w:pos="3133"/>
        </w:tabs>
        <w:spacing w:after="0" w:line="240" w:lineRule="auto"/>
        <w:jc w:val="both"/>
        <w:rPr>
          <w:rFonts w:ascii="Arial" w:eastAsia="Arial" w:hAnsi="Arial" w:cs="Arial"/>
          <w:sz w:val="24"/>
          <w:szCs w:val="24"/>
        </w:rPr>
      </w:pPr>
    </w:p>
    <w:p w14:paraId="6A556821" w14:textId="77777777" w:rsidR="00CB78AC" w:rsidRDefault="00CB78AC">
      <w:pPr>
        <w:tabs>
          <w:tab w:val="left" w:pos="3133"/>
        </w:tabs>
        <w:spacing w:after="0" w:line="240" w:lineRule="auto"/>
        <w:jc w:val="both"/>
        <w:rPr>
          <w:rFonts w:ascii="Arial" w:eastAsia="Arial" w:hAnsi="Arial" w:cs="Arial"/>
          <w:sz w:val="24"/>
          <w:szCs w:val="24"/>
        </w:rPr>
      </w:pPr>
    </w:p>
    <w:p w14:paraId="69889CAB" w14:textId="77777777" w:rsidR="00CB78AC" w:rsidRDefault="00CB78AC">
      <w:pPr>
        <w:tabs>
          <w:tab w:val="left" w:pos="3133"/>
        </w:tabs>
        <w:spacing w:after="0" w:line="240" w:lineRule="auto"/>
        <w:rPr>
          <w:rFonts w:ascii="Arial" w:eastAsia="Arial" w:hAnsi="Arial" w:cs="Arial"/>
          <w:sz w:val="24"/>
          <w:szCs w:val="24"/>
        </w:rPr>
      </w:pPr>
    </w:p>
    <w:p w14:paraId="38EF2E6E" w14:textId="77777777" w:rsidR="00CB78AC" w:rsidRDefault="00CB78AC">
      <w:pPr>
        <w:tabs>
          <w:tab w:val="left" w:pos="3133"/>
        </w:tabs>
        <w:spacing w:after="0" w:line="240" w:lineRule="auto"/>
        <w:rPr>
          <w:rFonts w:ascii="Arial" w:eastAsia="Arial" w:hAnsi="Arial" w:cs="Arial"/>
          <w:sz w:val="24"/>
          <w:szCs w:val="24"/>
        </w:rPr>
      </w:pPr>
    </w:p>
    <w:p w14:paraId="4AD4F16D" w14:textId="77777777" w:rsidR="00CB78AC" w:rsidRDefault="00CB78AC">
      <w:pPr>
        <w:tabs>
          <w:tab w:val="left" w:pos="3133"/>
        </w:tabs>
        <w:spacing w:after="0" w:line="240" w:lineRule="auto"/>
        <w:rPr>
          <w:rFonts w:ascii="Arial" w:eastAsia="Arial" w:hAnsi="Arial" w:cs="Arial"/>
          <w:sz w:val="24"/>
          <w:szCs w:val="24"/>
        </w:rPr>
      </w:pPr>
    </w:p>
    <w:p w14:paraId="663EB6AA" w14:textId="77777777" w:rsidR="00CB78AC" w:rsidRDefault="00CB78AC">
      <w:pPr>
        <w:tabs>
          <w:tab w:val="left" w:pos="3133"/>
        </w:tabs>
        <w:spacing w:after="0" w:line="240" w:lineRule="auto"/>
        <w:rPr>
          <w:rFonts w:ascii="Arial" w:eastAsia="Arial" w:hAnsi="Arial" w:cs="Arial"/>
          <w:sz w:val="24"/>
          <w:szCs w:val="24"/>
        </w:rPr>
      </w:pPr>
    </w:p>
    <w:p w14:paraId="18418749" w14:textId="694D23B9" w:rsidR="00691D7C" w:rsidRPr="00691D7C" w:rsidRDefault="002857B2" w:rsidP="002857B2">
      <w:pPr>
        <w:pStyle w:val="Tabladeilustraciones"/>
        <w:tabs>
          <w:tab w:val="right" w:leader="dot" w:pos="8828"/>
        </w:tabs>
        <w:jc w:val="center"/>
        <w:rPr>
          <w:rFonts w:ascii="Arial" w:eastAsia="Arial" w:hAnsi="Arial" w:cs="Arial"/>
          <w:b/>
          <w:bCs/>
          <w:sz w:val="24"/>
          <w:szCs w:val="24"/>
        </w:rPr>
      </w:pPr>
      <w:r>
        <w:rPr>
          <w:rFonts w:ascii="Arial" w:eastAsia="Arial" w:hAnsi="Arial" w:cs="Arial"/>
          <w:b/>
          <w:bCs/>
          <w:sz w:val="24"/>
          <w:szCs w:val="24"/>
        </w:rPr>
        <w:t>CONTENIDO DE ILUSTRACIONES</w:t>
      </w:r>
    </w:p>
    <w:p w14:paraId="4AD21A48" w14:textId="77777777" w:rsidR="00691D7C" w:rsidRPr="00691D7C" w:rsidRDefault="00691D7C" w:rsidP="00691D7C"/>
    <w:p w14:paraId="193E9DAA" w14:textId="59F6BF18" w:rsidR="00691D7C" w:rsidRDefault="00691D7C">
      <w:pPr>
        <w:pStyle w:val="Tabladeilustraciones"/>
        <w:tabs>
          <w:tab w:val="right" w:leader="dot" w:pos="8828"/>
        </w:tabs>
        <w:rPr>
          <w:noProof/>
        </w:rPr>
      </w:pPr>
      <w:r>
        <w:rPr>
          <w:rFonts w:ascii="Arial" w:eastAsia="Arial" w:hAnsi="Arial" w:cs="Arial"/>
          <w:sz w:val="24"/>
          <w:szCs w:val="24"/>
        </w:rPr>
        <w:fldChar w:fldCharType="begin"/>
      </w:r>
      <w:r>
        <w:rPr>
          <w:rFonts w:ascii="Arial" w:eastAsia="Arial" w:hAnsi="Arial" w:cs="Arial"/>
          <w:sz w:val="24"/>
          <w:szCs w:val="24"/>
        </w:rPr>
        <w:instrText xml:space="preserve"> TOC \h \z \c "Ilustración" </w:instrText>
      </w:r>
      <w:r>
        <w:rPr>
          <w:rFonts w:ascii="Arial" w:eastAsia="Arial" w:hAnsi="Arial" w:cs="Arial"/>
          <w:sz w:val="24"/>
          <w:szCs w:val="24"/>
        </w:rPr>
        <w:fldChar w:fldCharType="separate"/>
      </w:r>
      <w:hyperlink w:anchor="_Toc229496964" w:history="1">
        <w:r w:rsidRPr="00A90846">
          <w:rPr>
            <w:rStyle w:val="Hipervnculo"/>
            <w:noProof/>
          </w:rPr>
          <w:t>Ilustración 1: estrategia de integridad 2022</w:t>
        </w:r>
        <w:r>
          <w:rPr>
            <w:noProof/>
            <w:webHidden/>
          </w:rPr>
          <w:tab/>
        </w:r>
        <w:r>
          <w:rPr>
            <w:noProof/>
            <w:webHidden/>
          </w:rPr>
          <w:fldChar w:fldCharType="begin"/>
        </w:r>
        <w:r>
          <w:rPr>
            <w:noProof/>
            <w:webHidden/>
          </w:rPr>
          <w:instrText xml:space="preserve"> PAGEREF _Toc229496964 \h </w:instrText>
        </w:r>
        <w:r>
          <w:rPr>
            <w:noProof/>
            <w:webHidden/>
          </w:rPr>
        </w:r>
        <w:r>
          <w:rPr>
            <w:noProof/>
            <w:webHidden/>
          </w:rPr>
          <w:fldChar w:fldCharType="separate"/>
        </w:r>
        <w:r w:rsidR="00FA0C4E">
          <w:rPr>
            <w:noProof/>
            <w:webHidden/>
          </w:rPr>
          <w:t>13</w:t>
        </w:r>
        <w:r>
          <w:rPr>
            <w:noProof/>
            <w:webHidden/>
          </w:rPr>
          <w:fldChar w:fldCharType="end"/>
        </w:r>
      </w:hyperlink>
    </w:p>
    <w:p w14:paraId="12333856" w14:textId="3C4601FE" w:rsidR="00691D7C" w:rsidRDefault="00B06DA2">
      <w:pPr>
        <w:pStyle w:val="Tabladeilustraciones"/>
        <w:tabs>
          <w:tab w:val="right" w:leader="dot" w:pos="8828"/>
        </w:tabs>
        <w:rPr>
          <w:noProof/>
        </w:rPr>
      </w:pPr>
      <w:hyperlink w:anchor="_Toc229496965" w:history="1">
        <w:r w:rsidR="00691D7C" w:rsidRPr="00A90846">
          <w:rPr>
            <w:rStyle w:val="Hipervnculo"/>
            <w:noProof/>
          </w:rPr>
          <w:t xml:space="preserve">Ilustración 2: Estructura orgánica </w:t>
        </w:r>
        <w:r w:rsidR="00691D7C" w:rsidRPr="00A90846">
          <w:rPr>
            <w:rStyle w:val="Hipervnculo"/>
            <w:rFonts w:ascii="Arial" w:eastAsia="Arial" w:hAnsi="Arial" w:cs="Arial"/>
            <w:noProof/>
          </w:rPr>
          <w:t xml:space="preserve"> </w:t>
        </w:r>
        <w:r w:rsidR="00691D7C">
          <w:rPr>
            <w:noProof/>
            <w:webHidden/>
          </w:rPr>
          <w:tab/>
        </w:r>
        <w:r w:rsidR="00691D7C">
          <w:rPr>
            <w:noProof/>
            <w:webHidden/>
          </w:rPr>
          <w:fldChar w:fldCharType="begin"/>
        </w:r>
        <w:r w:rsidR="00691D7C">
          <w:rPr>
            <w:noProof/>
            <w:webHidden/>
          </w:rPr>
          <w:instrText xml:space="preserve"> PAGEREF _Toc229496965 \h </w:instrText>
        </w:r>
        <w:r w:rsidR="00691D7C">
          <w:rPr>
            <w:noProof/>
            <w:webHidden/>
          </w:rPr>
        </w:r>
        <w:r w:rsidR="00691D7C">
          <w:rPr>
            <w:noProof/>
            <w:webHidden/>
          </w:rPr>
          <w:fldChar w:fldCharType="separate"/>
        </w:r>
        <w:r w:rsidR="00FA0C4E">
          <w:rPr>
            <w:noProof/>
            <w:webHidden/>
          </w:rPr>
          <w:t>14</w:t>
        </w:r>
        <w:r w:rsidR="00691D7C">
          <w:rPr>
            <w:noProof/>
            <w:webHidden/>
          </w:rPr>
          <w:fldChar w:fldCharType="end"/>
        </w:r>
      </w:hyperlink>
    </w:p>
    <w:p w14:paraId="5204E9D9" w14:textId="4B3C7E00" w:rsidR="00691D7C" w:rsidRDefault="00B06DA2">
      <w:pPr>
        <w:pStyle w:val="Tabladeilustraciones"/>
        <w:tabs>
          <w:tab w:val="right" w:leader="dot" w:pos="8828"/>
        </w:tabs>
        <w:rPr>
          <w:noProof/>
        </w:rPr>
      </w:pPr>
      <w:hyperlink w:anchor="_Toc229496966" w:history="1">
        <w:r w:rsidR="00691D7C" w:rsidRPr="00A90846">
          <w:rPr>
            <w:rStyle w:val="Hipervnculo"/>
            <w:noProof/>
          </w:rPr>
          <w:t>Ilustración 3: OFICINAS TERRITORIALES DE LA CORPORACIÓN AUTONOMA REGIONAL DEL TOLIMA</w:t>
        </w:r>
        <w:r w:rsidR="00691D7C">
          <w:rPr>
            <w:noProof/>
            <w:webHidden/>
          </w:rPr>
          <w:tab/>
        </w:r>
        <w:r w:rsidR="00691D7C">
          <w:rPr>
            <w:noProof/>
            <w:webHidden/>
          </w:rPr>
          <w:fldChar w:fldCharType="begin"/>
        </w:r>
        <w:r w:rsidR="00691D7C">
          <w:rPr>
            <w:noProof/>
            <w:webHidden/>
          </w:rPr>
          <w:instrText xml:space="preserve"> PAGEREF _Toc229496966 \h </w:instrText>
        </w:r>
        <w:r w:rsidR="00691D7C">
          <w:rPr>
            <w:noProof/>
            <w:webHidden/>
          </w:rPr>
        </w:r>
        <w:r w:rsidR="00691D7C">
          <w:rPr>
            <w:noProof/>
            <w:webHidden/>
          </w:rPr>
          <w:fldChar w:fldCharType="separate"/>
        </w:r>
        <w:r w:rsidR="00FA0C4E">
          <w:rPr>
            <w:noProof/>
            <w:webHidden/>
          </w:rPr>
          <w:t>15</w:t>
        </w:r>
        <w:r w:rsidR="00691D7C">
          <w:rPr>
            <w:noProof/>
            <w:webHidden/>
          </w:rPr>
          <w:fldChar w:fldCharType="end"/>
        </w:r>
      </w:hyperlink>
    </w:p>
    <w:p w14:paraId="218C02ED" w14:textId="1641F962" w:rsidR="00691D7C" w:rsidRDefault="00B06DA2">
      <w:pPr>
        <w:pStyle w:val="Tabladeilustraciones"/>
        <w:tabs>
          <w:tab w:val="right" w:leader="dot" w:pos="8828"/>
        </w:tabs>
        <w:rPr>
          <w:noProof/>
        </w:rPr>
      </w:pPr>
      <w:hyperlink w:anchor="_Toc229496967" w:history="1">
        <w:r w:rsidR="00691D7C" w:rsidRPr="00A90846">
          <w:rPr>
            <w:rStyle w:val="Hipervnculo"/>
            <w:noProof/>
          </w:rPr>
          <w:t>Ilustración 4: mapa de procesos</w:t>
        </w:r>
        <w:r w:rsidR="00691D7C">
          <w:rPr>
            <w:noProof/>
            <w:webHidden/>
          </w:rPr>
          <w:tab/>
        </w:r>
        <w:r w:rsidR="00691D7C">
          <w:rPr>
            <w:noProof/>
            <w:webHidden/>
          </w:rPr>
          <w:fldChar w:fldCharType="begin"/>
        </w:r>
        <w:r w:rsidR="00691D7C">
          <w:rPr>
            <w:noProof/>
            <w:webHidden/>
          </w:rPr>
          <w:instrText xml:space="preserve"> PAGEREF _Toc229496967 \h </w:instrText>
        </w:r>
        <w:r w:rsidR="00691D7C">
          <w:rPr>
            <w:noProof/>
            <w:webHidden/>
          </w:rPr>
        </w:r>
        <w:r w:rsidR="00691D7C">
          <w:rPr>
            <w:noProof/>
            <w:webHidden/>
          </w:rPr>
          <w:fldChar w:fldCharType="separate"/>
        </w:r>
        <w:r w:rsidR="00FA0C4E">
          <w:rPr>
            <w:noProof/>
            <w:webHidden/>
          </w:rPr>
          <w:t>30</w:t>
        </w:r>
        <w:r w:rsidR="00691D7C">
          <w:rPr>
            <w:noProof/>
            <w:webHidden/>
          </w:rPr>
          <w:fldChar w:fldCharType="end"/>
        </w:r>
      </w:hyperlink>
    </w:p>
    <w:p w14:paraId="1358F074" w14:textId="799E5136" w:rsidR="00691D7C" w:rsidRDefault="00B06DA2">
      <w:pPr>
        <w:pStyle w:val="Tabladeilustraciones"/>
        <w:tabs>
          <w:tab w:val="right" w:leader="dot" w:pos="8828"/>
        </w:tabs>
        <w:rPr>
          <w:noProof/>
        </w:rPr>
      </w:pPr>
      <w:hyperlink w:anchor="_Toc229496968" w:history="1">
        <w:r w:rsidR="00691D7C" w:rsidRPr="00A90846">
          <w:rPr>
            <w:rStyle w:val="Hipervnculo"/>
            <w:noProof/>
          </w:rPr>
          <w:t>Ilustración 5: cómo funciona mipg</w:t>
        </w:r>
        <w:r w:rsidR="00691D7C">
          <w:rPr>
            <w:noProof/>
            <w:webHidden/>
          </w:rPr>
          <w:tab/>
        </w:r>
        <w:r w:rsidR="00691D7C">
          <w:rPr>
            <w:noProof/>
            <w:webHidden/>
          </w:rPr>
          <w:fldChar w:fldCharType="begin"/>
        </w:r>
        <w:r w:rsidR="00691D7C">
          <w:rPr>
            <w:noProof/>
            <w:webHidden/>
          </w:rPr>
          <w:instrText xml:space="preserve"> PAGEREF _Toc229496968 \h </w:instrText>
        </w:r>
        <w:r w:rsidR="00691D7C">
          <w:rPr>
            <w:noProof/>
            <w:webHidden/>
          </w:rPr>
        </w:r>
        <w:r w:rsidR="00691D7C">
          <w:rPr>
            <w:noProof/>
            <w:webHidden/>
          </w:rPr>
          <w:fldChar w:fldCharType="separate"/>
        </w:r>
        <w:r w:rsidR="00FA0C4E">
          <w:rPr>
            <w:noProof/>
            <w:webHidden/>
          </w:rPr>
          <w:t>32</w:t>
        </w:r>
        <w:r w:rsidR="00691D7C">
          <w:rPr>
            <w:noProof/>
            <w:webHidden/>
          </w:rPr>
          <w:fldChar w:fldCharType="end"/>
        </w:r>
      </w:hyperlink>
    </w:p>
    <w:p w14:paraId="560D4803" w14:textId="6096C6D4" w:rsidR="00691D7C" w:rsidRDefault="00B06DA2">
      <w:pPr>
        <w:pStyle w:val="Tabladeilustraciones"/>
        <w:tabs>
          <w:tab w:val="right" w:leader="dot" w:pos="8828"/>
        </w:tabs>
        <w:rPr>
          <w:noProof/>
        </w:rPr>
      </w:pPr>
      <w:hyperlink w:anchor="_Toc229496969" w:history="1">
        <w:r w:rsidR="00691D7C" w:rsidRPr="00A90846">
          <w:rPr>
            <w:rStyle w:val="Hipervnculo"/>
            <w:rFonts w:ascii="Arial" w:hAnsi="Arial" w:cs="Arial"/>
            <w:noProof/>
          </w:rPr>
          <w:t>Ilustración 6: resumen pqrsd primer trimestre</w:t>
        </w:r>
        <w:r w:rsidR="00691D7C" w:rsidRPr="00A90846">
          <w:rPr>
            <w:rStyle w:val="Hipervnculo"/>
            <w:rFonts w:ascii="Arial" w:eastAsia="Arial" w:hAnsi="Arial" w:cs="Arial"/>
            <w:noProof/>
          </w:rPr>
          <w:t xml:space="preserve"> 2026</w:t>
        </w:r>
        <w:r w:rsidR="00691D7C">
          <w:rPr>
            <w:noProof/>
            <w:webHidden/>
          </w:rPr>
          <w:tab/>
        </w:r>
        <w:r w:rsidR="00691D7C">
          <w:rPr>
            <w:noProof/>
            <w:webHidden/>
          </w:rPr>
          <w:fldChar w:fldCharType="begin"/>
        </w:r>
        <w:r w:rsidR="00691D7C">
          <w:rPr>
            <w:noProof/>
            <w:webHidden/>
          </w:rPr>
          <w:instrText xml:space="preserve"> PAGEREF _Toc229496969 \h </w:instrText>
        </w:r>
        <w:r w:rsidR="00691D7C">
          <w:rPr>
            <w:noProof/>
            <w:webHidden/>
          </w:rPr>
        </w:r>
        <w:r w:rsidR="00691D7C">
          <w:rPr>
            <w:noProof/>
            <w:webHidden/>
          </w:rPr>
          <w:fldChar w:fldCharType="separate"/>
        </w:r>
        <w:r w:rsidR="00FA0C4E">
          <w:rPr>
            <w:noProof/>
            <w:webHidden/>
          </w:rPr>
          <w:t>35</w:t>
        </w:r>
        <w:r w:rsidR="00691D7C">
          <w:rPr>
            <w:noProof/>
            <w:webHidden/>
          </w:rPr>
          <w:fldChar w:fldCharType="end"/>
        </w:r>
      </w:hyperlink>
    </w:p>
    <w:p w14:paraId="56908BEE" w14:textId="7D20FFCD" w:rsidR="00691D7C" w:rsidRDefault="00B06DA2">
      <w:pPr>
        <w:pStyle w:val="Tabladeilustraciones"/>
        <w:tabs>
          <w:tab w:val="right" w:leader="dot" w:pos="8828"/>
        </w:tabs>
        <w:rPr>
          <w:noProof/>
        </w:rPr>
      </w:pPr>
      <w:hyperlink w:anchor="_Toc229496970" w:history="1">
        <w:r w:rsidR="00691D7C" w:rsidRPr="00A90846">
          <w:rPr>
            <w:rStyle w:val="Hipervnculo"/>
            <w:rFonts w:ascii="Arial" w:hAnsi="Arial" w:cs="Arial"/>
            <w:noProof/>
          </w:rPr>
          <w:t>Ilustración 7: volumen histórico de pqrsd por trimestre</w:t>
        </w:r>
        <w:r w:rsidR="00691D7C">
          <w:rPr>
            <w:noProof/>
            <w:webHidden/>
          </w:rPr>
          <w:tab/>
        </w:r>
        <w:r w:rsidR="00691D7C">
          <w:rPr>
            <w:noProof/>
            <w:webHidden/>
          </w:rPr>
          <w:fldChar w:fldCharType="begin"/>
        </w:r>
        <w:r w:rsidR="00691D7C">
          <w:rPr>
            <w:noProof/>
            <w:webHidden/>
          </w:rPr>
          <w:instrText xml:space="preserve"> PAGEREF _Toc229496970 \h </w:instrText>
        </w:r>
        <w:r w:rsidR="00691D7C">
          <w:rPr>
            <w:noProof/>
            <w:webHidden/>
          </w:rPr>
        </w:r>
        <w:r w:rsidR="00691D7C">
          <w:rPr>
            <w:noProof/>
            <w:webHidden/>
          </w:rPr>
          <w:fldChar w:fldCharType="separate"/>
        </w:r>
        <w:r w:rsidR="00FA0C4E">
          <w:rPr>
            <w:noProof/>
            <w:webHidden/>
          </w:rPr>
          <w:t>36</w:t>
        </w:r>
        <w:r w:rsidR="00691D7C">
          <w:rPr>
            <w:noProof/>
            <w:webHidden/>
          </w:rPr>
          <w:fldChar w:fldCharType="end"/>
        </w:r>
      </w:hyperlink>
    </w:p>
    <w:p w14:paraId="0255186F" w14:textId="52DA3526" w:rsidR="00691D7C" w:rsidRDefault="00B06DA2">
      <w:pPr>
        <w:pStyle w:val="Tabladeilustraciones"/>
        <w:tabs>
          <w:tab w:val="right" w:leader="dot" w:pos="8828"/>
        </w:tabs>
        <w:rPr>
          <w:noProof/>
        </w:rPr>
      </w:pPr>
      <w:hyperlink w:anchor="_Toc229496971" w:history="1">
        <w:r w:rsidR="00691D7C" w:rsidRPr="00A90846">
          <w:rPr>
            <w:rStyle w:val="Hipervnculo"/>
            <w:rFonts w:ascii="Arial" w:hAnsi="Arial" w:cs="Arial"/>
            <w:noProof/>
          </w:rPr>
          <w:t>Ilustración 8: análisis del macroentorno del tolima.</w:t>
        </w:r>
        <w:r w:rsidR="00691D7C">
          <w:rPr>
            <w:noProof/>
            <w:webHidden/>
          </w:rPr>
          <w:tab/>
        </w:r>
        <w:r w:rsidR="00691D7C">
          <w:rPr>
            <w:noProof/>
            <w:webHidden/>
          </w:rPr>
          <w:fldChar w:fldCharType="begin"/>
        </w:r>
        <w:r w:rsidR="00691D7C">
          <w:rPr>
            <w:noProof/>
            <w:webHidden/>
          </w:rPr>
          <w:instrText xml:space="preserve"> PAGEREF _Toc229496971 \h </w:instrText>
        </w:r>
        <w:r w:rsidR="00691D7C">
          <w:rPr>
            <w:noProof/>
            <w:webHidden/>
          </w:rPr>
        </w:r>
        <w:r w:rsidR="00691D7C">
          <w:rPr>
            <w:noProof/>
            <w:webHidden/>
          </w:rPr>
          <w:fldChar w:fldCharType="separate"/>
        </w:r>
        <w:r w:rsidR="00FA0C4E">
          <w:rPr>
            <w:noProof/>
            <w:webHidden/>
          </w:rPr>
          <w:t>44</w:t>
        </w:r>
        <w:r w:rsidR="00691D7C">
          <w:rPr>
            <w:noProof/>
            <w:webHidden/>
          </w:rPr>
          <w:fldChar w:fldCharType="end"/>
        </w:r>
      </w:hyperlink>
    </w:p>
    <w:p w14:paraId="15970E2D" w14:textId="64DB91E2" w:rsidR="00691D7C" w:rsidRDefault="00B06DA2">
      <w:pPr>
        <w:pStyle w:val="Tabladeilustraciones"/>
        <w:tabs>
          <w:tab w:val="right" w:leader="dot" w:pos="8828"/>
        </w:tabs>
        <w:rPr>
          <w:noProof/>
        </w:rPr>
      </w:pPr>
      <w:hyperlink w:anchor="_Toc229496972" w:history="1">
        <w:r w:rsidR="00691D7C" w:rsidRPr="00A90846">
          <w:rPr>
            <w:rStyle w:val="Hipervnculo"/>
            <w:rFonts w:ascii="Arial" w:hAnsi="Arial" w:cs="Arial"/>
            <w:noProof/>
          </w:rPr>
          <w:t>Ilustración 9: dofa cortolima</w:t>
        </w:r>
        <w:r w:rsidR="00691D7C">
          <w:rPr>
            <w:noProof/>
            <w:webHidden/>
          </w:rPr>
          <w:tab/>
        </w:r>
        <w:r w:rsidR="00691D7C">
          <w:rPr>
            <w:noProof/>
            <w:webHidden/>
          </w:rPr>
          <w:fldChar w:fldCharType="begin"/>
        </w:r>
        <w:r w:rsidR="00691D7C">
          <w:rPr>
            <w:noProof/>
            <w:webHidden/>
          </w:rPr>
          <w:instrText xml:space="preserve"> PAGEREF _Toc229496972 \h </w:instrText>
        </w:r>
        <w:r w:rsidR="00691D7C">
          <w:rPr>
            <w:noProof/>
            <w:webHidden/>
          </w:rPr>
        </w:r>
        <w:r w:rsidR="00691D7C">
          <w:rPr>
            <w:noProof/>
            <w:webHidden/>
          </w:rPr>
          <w:fldChar w:fldCharType="separate"/>
        </w:r>
        <w:r w:rsidR="00FA0C4E">
          <w:rPr>
            <w:noProof/>
            <w:webHidden/>
          </w:rPr>
          <w:t>47</w:t>
        </w:r>
        <w:r w:rsidR="00691D7C">
          <w:rPr>
            <w:noProof/>
            <w:webHidden/>
          </w:rPr>
          <w:fldChar w:fldCharType="end"/>
        </w:r>
      </w:hyperlink>
    </w:p>
    <w:p w14:paraId="5F07A280" w14:textId="692EC4E3" w:rsidR="00691D7C" w:rsidRDefault="00B06DA2">
      <w:pPr>
        <w:pStyle w:val="Tabladeilustraciones"/>
        <w:tabs>
          <w:tab w:val="right" w:leader="dot" w:pos="8828"/>
        </w:tabs>
        <w:rPr>
          <w:noProof/>
        </w:rPr>
      </w:pPr>
      <w:hyperlink w:anchor="_Toc229496973" w:history="1">
        <w:r w:rsidR="00691D7C" w:rsidRPr="00A90846">
          <w:rPr>
            <w:rStyle w:val="Hipervnculo"/>
            <w:rFonts w:ascii="Arial" w:hAnsi="Arial" w:cs="Arial"/>
            <w:noProof/>
          </w:rPr>
          <w:t>Ilustración 10: líneas de defensa</w:t>
        </w:r>
        <w:r w:rsidR="00691D7C">
          <w:rPr>
            <w:noProof/>
            <w:webHidden/>
          </w:rPr>
          <w:tab/>
        </w:r>
        <w:r w:rsidR="00691D7C">
          <w:rPr>
            <w:noProof/>
            <w:webHidden/>
          </w:rPr>
          <w:fldChar w:fldCharType="begin"/>
        </w:r>
        <w:r w:rsidR="00691D7C">
          <w:rPr>
            <w:noProof/>
            <w:webHidden/>
          </w:rPr>
          <w:instrText xml:space="preserve"> PAGEREF _Toc229496973 \h </w:instrText>
        </w:r>
        <w:r w:rsidR="00691D7C">
          <w:rPr>
            <w:noProof/>
            <w:webHidden/>
          </w:rPr>
        </w:r>
        <w:r w:rsidR="00691D7C">
          <w:rPr>
            <w:noProof/>
            <w:webHidden/>
          </w:rPr>
          <w:fldChar w:fldCharType="separate"/>
        </w:r>
        <w:r w:rsidR="00FA0C4E">
          <w:rPr>
            <w:noProof/>
            <w:webHidden/>
          </w:rPr>
          <w:t>51</w:t>
        </w:r>
        <w:r w:rsidR="00691D7C">
          <w:rPr>
            <w:noProof/>
            <w:webHidden/>
          </w:rPr>
          <w:fldChar w:fldCharType="end"/>
        </w:r>
      </w:hyperlink>
    </w:p>
    <w:p w14:paraId="42F1E44A" w14:textId="49B57E0A" w:rsidR="00691D7C" w:rsidRDefault="00B06DA2">
      <w:pPr>
        <w:pStyle w:val="Tabladeilustraciones"/>
        <w:tabs>
          <w:tab w:val="right" w:leader="dot" w:pos="8828"/>
        </w:tabs>
        <w:rPr>
          <w:noProof/>
        </w:rPr>
      </w:pPr>
      <w:hyperlink w:anchor="_Toc229496974" w:history="1">
        <w:r w:rsidR="00691D7C" w:rsidRPr="00A90846">
          <w:rPr>
            <w:rStyle w:val="Hipervnculo"/>
            <w:rFonts w:ascii="Arial" w:hAnsi="Arial" w:cs="Arial"/>
            <w:noProof/>
          </w:rPr>
          <w:t>Ilustración 11: ESTRUCTURA PARA REDACCIÓN DE RIESGOS</w:t>
        </w:r>
        <w:r w:rsidR="00691D7C">
          <w:rPr>
            <w:noProof/>
            <w:webHidden/>
          </w:rPr>
          <w:tab/>
        </w:r>
        <w:r w:rsidR="00691D7C">
          <w:rPr>
            <w:noProof/>
            <w:webHidden/>
          </w:rPr>
          <w:fldChar w:fldCharType="begin"/>
        </w:r>
        <w:r w:rsidR="00691D7C">
          <w:rPr>
            <w:noProof/>
            <w:webHidden/>
          </w:rPr>
          <w:instrText xml:space="preserve"> PAGEREF _Toc229496974 \h </w:instrText>
        </w:r>
        <w:r w:rsidR="00691D7C">
          <w:rPr>
            <w:noProof/>
            <w:webHidden/>
          </w:rPr>
        </w:r>
        <w:r w:rsidR="00691D7C">
          <w:rPr>
            <w:noProof/>
            <w:webHidden/>
          </w:rPr>
          <w:fldChar w:fldCharType="separate"/>
        </w:r>
        <w:r w:rsidR="00FA0C4E">
          <w:rPr>
            <w:noProof/>
            <w:webHidden/>
          </w:rPr>
          <w:t>52</w:t>
        </w:r>
        <w:r w:rsidR="00691D7C">
          <w:rPr>
            <w:noProof/>
            <w:webHidden/>
          </w:rPr>
          <w:fldChar w:fldCharType="end"/>
        </w:r>
      </w:hyperlink>
    </w:p>
    <w:p w14:paraId="0EF29052" w14:textId="54CFB1EA" w:rsidR="00CB78AC" w:rsidRDefault="00691D7C">
      <w:pPr>
        <w:tabs>
          <w:tab w:val="left" w:pos="3133"/>
        </w:tabs>
        <w:spacing w:after="0" w:line="240" w:lineRule="auto"/>
        <w:rPr>
          <w:rFonts w:ascii="Arial" w:eastAsia="Arial" w:hAnsi="Arial" w:cs="Arial"/>
          <w:sz w:val="24"/>
          <w:szCs w:val="24"/>
        </w:rPr>
      </w:pPr>
      <w:r>
        <w:rPr>
          <w:rFonts w:ascii="Arial" w:eastAsia="Arial" w:hAnsi="Arial" w:cs="Arial"/>
          <w:sz w:val="24"/>
          <w:szCs w:val="24"/>
        </w:rPr>
        <w:fldChar w:fldCharType="end"/>
      </w:r>
    </w:p>
    <w:p w14:paraId="3FAB0C55" w14:textId="77777777" w:rsidR="00691D7C" w:rsidRDefault="00691D7C">
      <w:pPr>
        <w:spacing w:after="0" w:line="240" w:lineRule="auto"/>
        <w:jc w:val="center"/>
        <w:rPr>
          <w:rFonts w:ascii="Arial" w:eastAsia="Arial" w:hAnsi="Arial" w:cs="Arial"/>
          <w:b/>
          <w:sz w:val="24"/>
          <w:szCs w:val="24"/>
        </w:rPr>
      </w:pPr>
    </w:p>
    <w:p w14:paraId="166E713A" w14:textId="2914438D" w:rsidR="00691D7C" w:rsidRDefault="002857B2">
      <w:pPr>
        <w:spacing w:after="0" w:line="240" w:lineRule="auto"/>
        <w:jc w:val="center"/>
        <w:rPr>
          <w:rFonts w:ascii="Arial" w:eastAsia="Arial" w:hAnsi="Arial" w:cs="Arial"/>
          <w:b/>
          <w:sz w:val="24"/>
          <w:szCs w:val="24"/>
        </w:rPr>
      </w:pPr>
      <w:r>
        <w:rPr>
          <w:rFonts w:ascii="Arial" w:eastAsia="Arial" w:hAnsi="Arial" w:cs="Arial"/>
          <w:b/>
          <w:sz w:val="24"/>
          <w:szCs w:val="24"/>
        </w:rPr>
        <w:t xml:space="preserve">CONTENIDO DE TABLAS </w:t>
      </w:r>
    </w:p>
    <w:p w14:paraId="3D615062" w14:textId="77777777" w:rsidR="002857B2" w:rsidRDefault="002857B2">
      <w:pPr>
        <w:spacing w:after="0" w:line="240" w:lineRule="auto"/>
        <w:jc w:val="center"/>
        <w:rPr>
          <w:rFonts w:ascii="Arial" w:eastAsia="Arial" w:hAnsi="Arial" w:cs="Arial"/>
          <w:b/>
          <w:sz w:val="24"/>
          <w:szCs w:val="24"/>
        </w:rPr>
      </w:pPr>
    </w:p>
    <w:p w14:paraId="0EE84E25" w14:textId="090F1D8B" w:rsidR="00BD664B" w:rsidRDefault="00BD664B">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r>
        <w:rPr>
          <w:rFonts w:ascii="Arial" w:eastAsia="Arial" w:hAnsi="Arial" w:cs="Arial"/>
          <w:b/>
          <w:sz w:val="24"/>
          <w:szCs w:val="24"/>
        </w:rPr>
        <w:fldChar w:fldCharType="begin"/>
      </w:r>
      <w:r>
        <w:rPr>
          <w:rFonts w:ascii="Arial" w:eastAsia="Arial" w:hAnsi="Arial" w:cs="Arial"/>
          <w:b/>
          <w:sz w:val="24"/>
          <w:szCs w:val="24"/>
        </w:rPr>
        <w:instrText xml:space="preserve"> TOC \h \z \c "Tabla" </w:instrText>
      </w:r>
      <w:r>
        <w:rPr>
          <w:rFonts w:ascii="Arial" w:eastAsia="Arial" w:hAnsi="Arial" w:cs="Arial"/>
          <w:b/>
          <w:sz w:val="24"/>
          <w:szCs w:val="24"/>
        </w:rPr>
        <w:fldChar w:fldCharType="separate"/>
      </w:r>
      <w:hyperlink w:anchor="_Toc229498207" w:history="1">
        <w:r w:rsidRPr="00B6687A">
          <w:rPr>
            <w:rStyle w:val="Hipervnculo"/>
            <w:rFonts w:ascii="Arial" w:hAnsi="Arial" w:cs="Arial"/>
            <w:noProof/>
          </w:rPr>
          <w:t>Tabla 1: sedes territoriales y los municipios de su jurisdicción</w:t>
        </w:r>
        <w:r>
          <w:rPr>
            <w:noProof/>
            <w:webHidden/>
          </w:rPr>
          <w:tab/>
        </w:r>
        <w:r>
          <w:rPr>
            <w:noProof/>
            <w:webHidden/>
          </w:rPr>
          <w:fldChar w:fldCharType="begin"/>
        </w:r>
        <w:r>
          <w:rPr>
            <w:noProof/>
            <w:webHidden/>
          </w:rPr>
          <w:instrText xml:space="preserve"> PAGEREF _Toc229498207 \h </w:instrText>
        </w:r>
        <w:r>
          <w:rPr>
            <w:noProof/>
            <w:webHidden/>
          </w:rPr>
        </w:r>
        <w:r>
          <w:rPr>
            <w:noProof/>
            <w:webHidden/>
          </w:rPr>
          <w:fldChar w:fldCharType="separate"/>
        </w:r>
        <w:r w:rsidR="00FA0C4E">
          <w:rPr>
            <w:noProof/>
            <w:webHidden/>
          </w:rPr>
          <w:t>16</w:t>
        </w:r>
        <w:r>
          <w:rPr>
            <w:noProof/>
            <w:webHidden/>
          </w:rPr>
          <w:fldChar w:fldCharType="end"/>
        </w:r>
      </w:hyperlink>
    </w:p>
    <w:p w14:paraId="010AA87A" w14:textId="59FB8341" w:rsidR="00BD664B" w:rsidRDefault="00B06DA2">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hyperlink w:anchor="_Toc229498208" w:history="1">
        <w:r w:rsidR="00BD664B" w:rsidRPr="00B6687A">
          <w:rPr>
            <w:rStyle w:val="Hipervnculo"/>
            <w:noProof/>
          </w:rPr>
          <w:t>Tabla 2: avance matriz mipg</w:t>
        </w:r>
        <w:r w:rsidR="00BD664B">
          <w:rPr>
            <w:noProof/>
            <w:webHidden/>
          </w:rPr>
          <w:tab/>
        </w:r>
        <w:r w:rsidR="00BD664B">
          <w:rPr>
            <w:noProof/>
            <w:webHidden/>
          </w:rPr>
          <w:fldChar w:fldCharType="begin"/>
        </w:r>
        <w:r w:rsidR="00BD664B">
          <w:rPr>
            <w:noProof/>
            <w:webHidden/>
          </w:rPr>
          <w:instrText xml:space="preserve"> PAGEREF _Toc229498208 \h </w:instrText>
        </w:r>
        <w:r w:rsidR="00BD664B">
          <w:rPr>
            <w:noProof/>
            <w:webHidden/>
          </w:rPr>
        </w:r>
        <w:r w:rsidR="00BD664B">
          <w:rPr>
            <w:noProof/>
            <w:webHidden/>
          </w:rPr>
          <w:fldChar w:fldCharType="separate"/>
        </w:r>
        <w:r w:rsidR="00FA0C4E">
          <w:rPr>
            <w:noProof/>
            <w:webHidden/>
          </w:rPr>
          <w:t>33</w:t>
        </w:r>
        <w:r w:rsidR="00BD664B">
          <w:rPr>
            <w:noProof/>
            <w:webHidden/>
          </w:rPr>
          <w:fldChar w:fldCharType="end"/>
        </w:r>
      </w:hyperlink>
    </w:p>
    <w:p w14:paraId="10EE0B4B" w14:textId="63941FC8" w:rsidR="00BD664B" w:rsidRDefault="00B06DA2">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hyperlink w:anchor="_Toc229498209" w:history="1">
        <w:r w:rsidR="00BD664B" w:rsidRPr="00B6687A">
          <w:rPr>
            <w:rStyle w:val="Hipervnculo"/>
            <w:noProof/>
          </w:rPr>
          <w:t>Tabla 3: indicadores de evaluación del desempeño - iedi</w:t>
        </w:r>
        <w:r w:rsidR="00BD664B">
          <w:rPr>
            <w:noProof/>
            <w:webHidden/>
          </w:rPr>
          <w:tab/>
        </w:r>
        <w:r w:rsidR="00BD664B">
          <w:rPr>
            <w:noProof/>
            <w:webHidden/>
          </w:rPr>
          <w:fldChar w:fldCharType="begin"/>
        </w:r>
        <w:r w:rsidR="00BD664B">
          <w:rPr>
            <w:noProof/>
            <w:webHidden/>
          </w:rPr>
          <w:instrText xml:space="preserve"> PAGEREF _Toc229498209 \h </w:instrText>
        </w:r>
        <w:r w:rsidR="00BD664B">
          <w:rPr>
            <w:noProof/>
            <w:webHidden/>
          </w:rPr>
        </w:r>
        <w:r w:rsidR="00BD664B">
          <w:rPr>
            <w:noProof/>
            <w:webHidden/>
          </w:rPr>
          <w:fldChar w:fldCharType="separate"/>
        </w:r>
        <w:r w:rsidR="00FA0C4E">
          <w:rPr>
            <w:noProof/>
            <w:webHidden/>
          </w:rPr>
          <w:t>34</w:t>
        </w:r>
        <w:r w:rsidR="00BD664B">
          <w:rPr>
            <w:noProof/>
            <w:webHidden/>
          </w:rPr>
          <w:fldChar w:fldCharType="end"/>
        </w:r>
      </w:hyperlink>
    </w:p>
    <w:p w14:paraId="1733EDDA" w14:textId="007995C5" w:rsidR="00BD664B" w:rsidRDefault="00B06DA2">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hyperlink w:anchor="_Toc229498210" w:history="1">
        <w:r w:rsidR="00BD664B" w:rsidRPr="00B6687A">
          <w:rPr>
            <w:rStyle w:val="Hipervnculo"/>
            <w:noProof/>
          </w:rPr>
          <w:t>Tabla 4: resumen de pqrsd por serie</w:t>
        </w:r>
        <w:r w:rsidR="00BD664B">
          <w:rPr>
            <w:noProof/>
            <w:webHidden/>
          </w:rPr>
          <w:tab/>
        </w:r>
        <w:r w:rsidR="00BD664B">
          <w:rPr>
            <w:noProof/>
            <w:webHidden/>
          </w:rPr>
          <w:fldChar w:fldCharType="begin"/>
        </w:r>
        <w:r w:rsidR="00BD664B">
          <w:rPr>
            <w:noProof/>
            <w:webHidden/>
          </w:rPr>
          <w:instrText xml:space="preserve"> PAGEREF _Toc229498210 \h </w:instrText>
        </w:r>
        <w:r w:rsidR="00BD664B">
          <w:rPr>
            <w:noProof/>
            <w:webHidden/>
          </w:rPr>
        </w:r>
        <w:r w:rsidR="00BD664B">
          <w:rPr>
            <w:noProof/>
            <w:webHidden/>
          </w:rPr>
          <w:fldChar w:fldCharType="separate"/>
        </w:r>
        <w:r w:rsidR="00FA0C4E">
          <w:rPr>
            <w:noProof/>
            <w:webHidden/>
          </w:rPr>
          <w:t>36</w:t>
        </w:r>
        <w:r w:rsidR="00BD664B">
          <w:rPr>
            <w:noProof/>
            <w:webHidden/>
          </w:rPr>
          <w:fldChar w:fldCharType="end"/>
        </w:r>
      </w:hyperlink>
    </w:p>
    <w:p w14:paraId="3E388C9D" w14:textId="0A2A16FE" w:rsidR="00BD664B" w:rsidRDefault="00B06DA2">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hyperlink w:anchor="_Toc229498211" w:history="1">
        <w:r w:rsidR="00BD664B" w:rsidRPr="00B6687A">
          <w:rPr>
            <w:rStyle w:val="Hipervnculo"/>
            <w:rFonts w:ascii="Arial" w:hAnsi="Arial" w:cs="Arial"/>
            <w:noProof/>
          </w:rPr>
          <w:t>Tabla 5: partes interesadas</w:t>
        </w:r>
        <w:r w:rsidR="00BD664B">
          <w:rPr>
            <w:noProof/>
            <w:webHidden/>
          </w:rPr>
          <w:tab/>
        </w:r>
        <w:r w:rsidR="00BD664B">
          <w:rPr>
            <w:noProof/>
            <w:webHidden/>
          </w:rPr>
          <w:fldChar w:fldCharType="begin"/>
        </w:r>
        <w:r w:rsidR="00BD664B">
          <w:rPr>
            <w:noProof/>
            <w:webHidden/>
          </w:rPr>
          <w:instrText xml:space="preserve"> PAGEREF _Toc229498211 \h </w:instrText>
        </w:r>
        <w:r w:rsidR="00BD664B">
          <w:rPr>
            <w:noProof/>
            <w:webHidden/>
          </w:rPr>
        </w:r>
        <w:r w:rsidR="00BD664B">
          <w:rPr>
            <w:noProof/>
            <w:webHidden/>
          </w:rPr>
          <w:fldChar w:fldCharType="separate"/>
        </w:r>
        <w:r w:rsidR="00FA0C4E">
          <w:rPr>
            <w:noProof/>
            <w:webHidden/>
          </w:rPr>
          <w:t>37</w:t>
        </w:r>
        <w:r w:rsidR="00BD664B">
          <w:rPr>
            <w:noProof/>
            <w:webHidden/>
          </w:rPr>
          <w:fldChar w:fldCharType="end"/>
        </w:r>
      </w:hyperlink>
    </w:p>
    <w:p w14:paraId="1A773F03" w14:textId="7EDB1D24" w:rsidR="00BD664B" w:rsidRDefault="00B06DA2">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hyperlink w:anchor="_Toc229498212" w:history="1">
        <w:r w:rsidR="00BD664B" w:rsidRPr="00B6687A">
          <w:rPr>
            <w:rStyle w:val="Hipervnculo"/>
            <w:rFonts w:ascii="Arial" w:hAnsi="Arial" w:cs="Arial"/>
            <w:noProof/>
          </w:rPr>
          <w:t>Tabla 6: análisis pestel</w:t>
        </w:r>
        <w:r w:rsidR="00BD664B">
          <w:rPr>
            <w:noProof/>
            <w:webHidden/>
          </w:rPr>
          <w:tab/>
        </w:r>
        <w:r w:rsidR="00BD664B">
          <w:rPr>
            <w:noProof/>
            <w:webHidden/>
          </w:rPr>
          <w:fldChar w:fldCharType="begin"/>
        </w:r>
        <w:r w:rsidR="00BD664B">
          <w:rPr>
            <w:noProof/>
            <w:webHidden/>
          </w:rPr>
          <w:instrText xml:space="preserve"> PAGEREF _Toc229498212 \h </w:instrText>
        </w:r>
        <w:r w:rsidR="00BD664B">
          <w:rPr>
            <w:noProof/>
            <w:webHidden/>
          </w:rPr>
        </w:r>
        <w:r w:rsidR="00BD664B">
          <w:rPr>
            <w:noProof/>
            <w:webHidden/>
          </w:rPr>
          <w:fldChar w:fldCharType="separate"/>
        </w:r>
        <w:r w:rsidR="00FA0C4E">
          <w:rPr>
            <w:noProof/>
            <w:webHidden/>
          </w:rPr>
          <w:t>42</w:t>
        </w:r>
        <w:r w:rsidR="00BD664B">
          <w:rPr>
            <w:noProof/>
            <w:webHidden/>
          </w:rPr>
          <w:fldChar w:fldCharType="end"/>
        </w:r>
      </w:hyperlink>
    </w:p>
    <w:p w14:paraId="6BB91B52" w14:textId="2B3768ED" w:rsidR="00BD664B" w:rsidRDefault="00B06DA2">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hyperlink w:anchor="_Toc229498213" w:history="1">
        <w:r w:rsidR="00BD664B" w:rsidRPr="00B6687A">
          <w:rPr>
            <w:rStyle w:val="Hipervnculo"/>
            <w:rFonts w:ascii="Arial" w:hAnsi="Arial" w:cs="Arial"/>
            <w:noProof/>
          </w:rPr>
          <w:t>Tabla 7: perfil de capacidad interna</w:t>
        </w:r>
        <w:r w:rsidR="00BD664B">
          <w:rPr>
            <w:noProof/>
            <w:webHidden/>
          </w:rPr>
          <w:tab/>
        </w:r>
        <w:r w:rsidR="00BD664B">
          <w:rPr>
            <w:noProof/>
            <w:webHidden/>
          </w:rPr>
          <w:fldChar w:fldCharType="begin"/>
        </w:r>
        <w:r w:rsidR="00BD664B">
          <w:rPr>
            <w:noProof/>
            <w:webHidden/>
          </w:rPr>
          <w:instrText xml:space="preserve"> PAGEREF _Toc229498213 \h </w:instrText>
        </w:r>
        <w:r w:rsidR="00BD664B">
          <w:rPr>
            <w:noProof/>
            <w:webHidden/>
          </w:rPr>
        </w:r>
        <w:r w:rsidR="00BD664B">
          <w:rPr>
            <w:noProof/>
            <w:webHidden/>
          </w:rPr>
          <w:fldChar w:fldCharType="separate"/>
        </w:r>
        <w:r w:rsidR="00FA0C4E">
          <w:rPr>
            <w:noProof/>
            <w:webHidden/>
          </w:rPr>
          <w:t>45</w:t>
        </w:r>
        <w:r w:rsidR="00BD664B">
          <w:rPr>
            <w:noProof/>
            <w:webHidden/>
          </w:rPr>
          <w:fldChar w:fldCharType="end"/>
        </w:r>
      </w:hyperlink>
    </w:p>
    <w:p w14:paraId="375A12B3" w14:textId="13C5C8CF" w:rsidR="00BD664B" w:rsidRDefault="00B06DA2">
      <w:pPr>
        <w:pStyle w:val="Tabladeilustraciones"/>
        <w:tabs>
          <w:tab w:val="right" w:leader="dot" w:pos="8828"/>
        </w:tabs>
        <w:rPr>
          <w:rFonts w:asciiTheme="minorHAnsi" w:eastAsiaTheme="minorEastAsia" w:hAnsiTheme="minorHAnsi" w:cstheme="minorBidi"/>
          <w:noProof/>
          <w:kern w:val="2"/>
          <w:sz w:val="24"/>
          <w:szCs w:val="24"/>
          <w14:ligatures w14:val="standardContextual"/>
        </w:rPr>
      </w:pPr>
      <w:hyperlink w:anchor="_Toc229498214" w:history="1">
        <w:r w:rsidR="00BD664B" w:rsidRPr="00B6687A">
          <w:rPr>
            <w:rStyle w:val="Hipervnculo"/>
            <w:rFonts w:ascii="Arial" w:hAnsi="Arial" w:cs="Arial"/>
            <w:noProof/>
          </w:rPr>
          <w:t>Tabla 8: RIESGOS OPERATIVOS DEL 2025</w:t>
        </w:r>
        <w:r w:rsidR="00BD664B">
          <w:rPr>
            <w:noProof/>
            <w:webHidden/>
          </w:rPr>
          <w:tab/>
        </w:r>
        <w:r w:rsidR="00BD664B">
          <w:rPr>
            <w:noProof/>
            <w:webHidden/>
          </w:rPr>
          <w:fldChar w:fldCharType="begin"/>
        </w:r>
        <w:r w:rsidR="00BD664B">
          <w:rPr>
            <w:noProof/>
            <w:webHidden/>
          </w:rPr>
          <w:instrText xml:space="preserve"> PAGEREF _Toc229498214 \h </w:instrText>
        </w:r>
        <w:r w:rsidR="00BD664B">
          <w:rPr>
            <w:noProof/>
            <w:webHidden/>
          </w:rPr>
        </w:r>
        <w:r w:rsidR="00BD664B">
          <w:rPr>
            <w:noProof/>
            <w:webHidden/>
          </w:rPr>
          <w:fldChar w:fldCharType="separate"/>
        </w:r>
        <w:r w:rsidR="00FA0C4E">
          <w:rPr>
            <w:noProof/>
            <w:webHidden/>
          </w:rPr>
          <w:t>54</w:t>
        </w:r>
        <w:r w:rsidR="00BD664B">
          <w:rPr>
            <w:noProof/>
            <w:webHidden/>
          </w:rPr>
          <w:fldChar w:fldCharType="end"/>
        </w:r>
      </w:hyperlink>
    </w:p>
    <w:p w14:paraId="1469F375" w14:textId="158C24E3" w:rsidR="00691D7C" w:rsidRDefault="00BD664B">
      <w:pPr>
        <w:spacing w:after="0" w:line="240" w:lineRule="auto"/>
        <w:jc w:val="center"/>
        <w:rPr>
          <w:rFonts w:ascii="Arial" w:eastAsia="Arial" w:hAnsi="Arial" w:cs="Arial"/>
          <w:b/>
          <w:sz w:val="24"/>
          <w:szCs w:val="24"/>
        </w:rPr>
      </w:pPr>
      <w:r>
        <w:rPr>
          <w:rFonts w:ascii="Arial" w:eastAsia="Arial" w:hAnsi="Arial" w:cs="Arial"/>
          <w:b/>
          <w:sz w:val="24"/>
          <w:szCs w:val="24"/>
        </w:rPr>
        <w:fldChar w:fldCharType="end"/>
      </w:r>
    </w:p>
    <w:p w14:paraId="7E2D8CDC" w14:textId="77777777" w:rsidR="00691D7C" w:rsidRDefault="00691D7C">
      <w:pPr>
        <w:spacing w:after="0" w:line="240" w:lineRule="auto"/>
        <w:jc w:val="center"/>
        <w:rPr>
          <w:rFonts w:ascii="Arial" w:eastAsia="Arial" w:hAnsi="Arial" w:cs="Arial"/>
          <w:b/>
          <w:sz w:val="24"/>
          <w:szCs w:val="24"/>
        </w:rPr>
      </w:pPr>
    </w:p>
    <w:p w14:paraId="75882C5D" w14:textId="77777777" w:rsidR="00691D7C" w:rsidRDefault="00691D7C">
      <w:pPr>
        <w:spacing w:after="0" w:line="240" w:lineRule="auto"/>
        <w:jc w:val="center"/>
        <w:rPr>
          <w:rFonts w:ascii="Arial" w:eastAsia="Arial" w:hAnsi="Arial" w:cs="Arial"/>
          <w:b/>
          <w:sz w:val="24"/>
          <w:szCs w:val="24"/>
        </w:rPr>
      </w:pPr>
    </w:p>
    <w:p w14:paraId="16F34536" w14:textId="77777777" w:rsidR="00691D7C" w:rsidRDefault="00691D7C">
      <w:pPr>
        <w:spacing w:after="0" w:line="240" w:lineRule="auto"/>
        <w:jc w:val="center"/>
        <w:rPr>
          <w:rFonts w:ascii="Arial" w:eastAsia="Arial" w:hAnsi="Arial" w:cs="Arial"/>
          <w:b/>
          <w:sz w:val="24"/>
          <w:szCs w:val="24"/>
        </w:rPr>
      </w:pPr>
    </w:p>
    <w:p w14:paraId="43DDF65F" w14:textId="77777777" w:rsidR="002857B2" w:rsidRDefault="002857B2">
      <w:pPr>
        <w:spacing w:after="0" w:line="240" w:lineRule="auto"/>
        <w:jc w:val="center"/>
        <w:rPr>
          <w:rFonts w:ascii="Arial" w:eastAsia="Arial" w:hAnsi="Arial" w:cs="Arial"/>
          <w:b/>
          <w:sz w:val="24"/>
          <w:szCs w:val="24"/>
        </w:rPr>
      </w:pPr>
    </w:p>
    <w:p w14:paraId="285EF1CC" w14:textId="77777777" w:rsidR="002857B2" w:rsidRDefault="002857B2">
      <w:pPr>
        <w:spacing w:after="0" w:line="240" w:lineRule="auto"/>
        <w:jc w:val="center"/>
        <w:rPr>
          <w:rFonts w:ascii="Arial" w:eastAsia="Arial" w:hAnsi="Arial" w:cs="Arial"/>
          <w:b/>
          <w:sz w:val="24"/>
          <w:szCs w:val="24"/>
        </w:rPr>
      </w:pPr>
    </w:p>
    <w:p w14:paraId="0018B017" w14:textId="77777777" w:rsidR="002857B2" w:rsidRDefault="002857B2">
      <w:pPr>
        <w:spacing w:after="0" w:line="240" w:lineRule="auto"/>
        <w:jc w:val="center"/>
        <w:rPr>
          <w:rFonts w:ascii="Arial" w:eastAsia="Arial" w:hAnsi="Arial" w:cs="Arial"/>
          <w:b/>
          <w:sz w:val="24"/>
          <w:szCs w:val="24"/>
        </w:rPr>
      </w:pPr>
    </w:p>
    <w:p w14:paraId="7281420F" w14:textId="77777777" w:rsidR="002857B2" w:rsidRDefault="002857B2">
      <w:pPr>
        <w:spacing w:after="0" w:line="240" w:lineRule="auto"/>
        <w:jc w:val="center"/>
        <w:rPr>
          <w:rFonts w:ascii="Arial" w:eastAsia="Arial" w:hAnsi="Arial" w:cs="Arial"/>
          <w:b/>
          <w:sz w:val="24"/>
          <w:szCs w:val="24"/>
        </w:rPr>
      </w:pPr>
    </w:p>
    <w:p w14:paraId="28258200" w14:textId="77777777" w:rsidR="002857B2" w:rsidRDefault="002857B2">
      <w:pPr>
        <w:spacing w:after="0" w:line="240" w:lineRule="auto"/>
        <w:jc w:val="center"/>
        <w:rPr>
          <w:rFonts w:ascii="Arial" w:eastAsia="Arial" w:hAnsi="Arial" w:cs="Arial"/>
          <w:b/>
          <w:sz w:val="24"/>
          <w:szCs w:val="24"/>
        </w:rPr>
      </w:pPr>
    </w:p>
    <w:p w14:paraId="7DA13128" w14:textId="77777777" w:rsidR="00691D7C" w:rsidRDefault="00691D7C">
      <w:pPr>
        <w:spacing w:after="0" w:line="240" w:lineRule="auto"/>
        <w:jc w:val="center"/>
        <w:rPr>
          <w:rFonts w:ascii="Arial" w:eastAsia="Arial" w:hAnsi="Arial" w:cs="Arial"/>
          <w:b/>
          <w:sz w:val="24"/>
          <w:szCs w:val="24"/>
        </w:rPr>
      </w:pPr>
    </w:p>
    <w:p w14:paraId="0A97573C" w14:textId="15306BB8" w:rsidR="00CB78AC" w:rsidRDefault="00B270DF">
      <w:pPr>
        <w:spacing w:after="0" w:line="240" w:lineRule="auto"/>
        <w:jc w:val="center"/>
        <w:rPr>
          <w:rFonts w:ascii="Arial" w:eastAsia="Arial" w:hAnsi="Arial" w:cs="Arial"/>
          <w:b/>
          <w:sz w:val="24"/>
          <w:szCs w:val="24"/>
        </w:rPr>
      </w:pPr>
      <w:r>
        <w:rPr>
          <w:rFonts w:ascii="Arial" w:eastAsia="Arial" w:hAnsi="Arial" w:cs="Arial"/>
          <w:b/>
          <w:sz w:val="24"/>
          <w:szCs w:val="24"/>
        </w:rPr>
        <w:t>CONTEXTO ESTRATEGICO CORPORACION AUTONOMA REGIONAL DEL TOLIMA –CORTOLIMA-</w:t>
      </w:r>
    </w:p>
    <w:p w14:paraId="6AFA4A2C" w14:textId="77777777" w:rsidR="00CB78AC" w:rsidRDefault="00CB78AC">
      <w:pPr>
        <w:spacing w:after="0" w:line="240" w:lineRule="auto"/>
        <w:jc w:val="center"/>
        <w:rPr>
          <w:rFonts w:ascii="Arial" w:eastAsia="Arial" w:hAnsi="Arial" w:cs="Arial"/>
          <w:b/>
          <w:sz w:val="24"/>
          <w:szCs w:val="24"/>
        </w:rPr>
      </w:pPr>
    </w:p>
    <w:p w14:paraId="1EFC6EBA" w14:textId="77777777" w:rsidR="00CB78AC" w:rsidRDefault="00CB78AC">
      <w:pPr>
        <w:spacing w:after="0" w:line="240" w:lineRule="auto"/>
        <w:jc w:val="center"/>
        <w:rPr>
          <w:rFonts w:ascii="Arial" w:eastAsia="Arial" w:hAnsi="Arial" w:cs="Arial"/>
          <w:sz w:val="24"/>
          <w:szCs w:val="24"/>
        </w:rPr>
      </w:pPr>
    </w:p>
    <w:p w14:paraId="5530890C" w14:textId="77777777" w:rsidR="00CB78AC" w:rsidRDefault="00B270DF">
      <w:pPr>
        <w:pStyle w:val="Ttulo1"/>
        <w:numPr>
          <w:ilvl w:val="0"/>
          <w:numId w:val="7"/>
        </w:numPr>
        <w:spacing w:before="0" w:after="0"/>
        <w:rPr>
          <w:rFonts w:ascii="Arial" w:eastAsia="Arial" w:hAnsi="Arial" w:cs="Arial"/>
          <w:b/>
          <w:color w:val="000000"/>
          <w:sz w:val="24"/>
          <w:szCs w:val="24"/>
        </w:rPr>
      </w:pPr>
      <w:bookmarkStart w:id="3" w:name="_heading=h.p6ssnrd3rcso" w:colFirst="0" w:colLast="0"/>
      <w:bookmarkEnd w:id="3"/>
      <w:r>
        <w:rPr>
          <w:rFonts w:ascii="Arial" w:eastAsia="Arial" w:hAnsi="Arial" w:cs="Arial"/>
          <w:b/>
          <w:color w:val="000000"/>
          <w:sz w:val="24"/>
          <w:szCs w:val="24"/>
        </w:rPr>
        <w:t>INTRODUCCION</w:t>
      </w:r>
    </w:p>
    <w:p w14:paraId="42066308" w14:textId="77777777" w:rsidR="00CB78AC" w:rsidRDefault="00CB78AC">
      <w:pPr>
        <w:spacing w:after="0" w:line="240" w:lineRule="auto"/>
        <w:rPr>
          <w:rFonts w:ascii="Arial" w:eastAsia="Arial" w:hAnsi="Arial" w:cs="Arial"/>
          <w:sz w:val="24"/>
          <w:szCs w:val="24"/>
        </w:rPr>
      </w:pPr>
      <w:bookmarkStart w:id="4" w:name="_heading=h.lx4ea5ovub0m" w:colFirst="0" w:colLast="0"/>
      <w:bookmarkEnd w:id="4"/>
    </w:p>
    <w:p w14:paraId="0A12034D" w14:textId="77777777" w:rsidR="00CB78AC" w:rsidRDefault="00B270DF">
      <w:pPr>
        <w:spacing w:before="280" w:after="280" w:line="240" w:lineRule="auto"/>
        <w:jc w:val="both"/>
        <w:rPr>
          <w:rFonts w:ascii="Arial" w:eastAsia="Arial" w:hAnsi="Arial" w:cs="Arial"/>
          <w:sz w:val="24"/>
          <w:szCs w:val="24"/>
        </w:rPr>
      </w:pPr>
      <w:r>
        <w:rPr>
          <w:rFonts w:ascii="Arial" w:eastAsia="Arial" w:hAnsi="Arial" w:cs="Arial"/>
          <w:sz w:val="24"/>
          <w:szCs w:val="24"/>
        </w:rPr>
        <w:t xml:space="preserve">La Corporación Autónoma Regional del Tolima (CORTOLIMA), en su compromiso por mejorar la eficiencia y efectividad de sus procesos, ha integrado de manera armónica los siguientes sistemas de gestión bajo los estándares internacionales y nacionales: </w:t>
      </w:r>
      <w:r>
        <w:rPr>
          <w:rFonts w:ascii="Arial" w:eastAsia="Arial" w:hAnsi="Arial" w:cs="Arial"/>
          <w:b/>
          <w:sz w:val="24"/>
          <w:szCs w:val="24"/>
        </w:rPr>
        <w:t>ISO 9001:2015</w:t>
      </w:r>
      <w:r>
        <w:rPr>
          <w:rFonts w:ascii="Arial" w:eastAsia="Arial" w:hAnsi="Arial" w:cs="Arial"/>
          <w:sz w:val="24"/>
          <w:szCs w:val="24"/>
        </w:rPr>
        <w:t xml:space="preserve"> (Gestión de la Calidad), </w:t>
      </w:r>
      <w:r>
        <w:rPr>
          <w:rFonts w:ascii="Arial" w:eastAsia="Arial" w:hAnsi="Arial" w:cs="Arial"/>
          <w:b/>
          <w:sz w:val="24"/>
          <w:szCs w:val="24"/>
        </w:rPr>
        <w:t>ISO 14001:2015</w:t>
      </w:r>
      <w:r>
        <w:rPr>
          <w:rFonts w:ascii="Arial" w:eastAsia="Arial" w:hAnsi="Arial" w:cs="Arial"/>
          <w:sz w:val="24"/>
          <w:szCs w:val="24"/>
        </w:rPr>
        <w:t xml:space="preserve"> (Gestión Ambiental) y </w:t>
      </w:r>
      <w:r>
        <w:rPr>
          <w:rFonts w:ascii="Arial" w:eastAsia="Arial" w:hAnsi="Arial" w:cs="Arial"/>
          <w:b/>
          <w:sz w:val="24"/>
          <w:szCs w:val="24"/>
        </w:rPr>
        <w:t>ISO 45001:2018</w:t>
      </w:r>
      <w:r>
        <w:rPr>
          <w:rFonts w:ascii="Arial" w:eastAsia="Arial" w:hAnsi="Arial" w:cs="Arial"/>
          <w:sz w:val="24"/>
          <w:szCs w:val="24"/>
        </w:rPr>
        <w:t xml:space="preserve"> (Gestión de Seguridad y Salud en el Trabajo). Estos sistemas, junto con el </w:t>
      </w:r>
      <w:r>
        <w:rPr>
          <w:rFonts w:ascii="Arial" w:eastAsia="Arial" w:hAnsi="Arial" w:cs="Arial"/>
          <w:b/>
          <w:sz w:val="24"/>
          <w:szCs w:val="24"/>
        </w:rPr>
        <w:t>Modelo Integrado de Planeación y Gestión</w:t>
      </w:r>
      <w:r>
        <w:rPr>
          <w:rFonts w:ascii="Arial" w:eastAsia="Arial" w:hAnsi="Arial" w:cs="Arial"/>
          <w:sz w:val="24"/>
          <w:szCs w:val="24"/>
        </w:rPr>
        <w:t xml:space="preserve"> (MIPG), permiten a la entidad no solo cumplir con sus objetivos institucionales, sino también garantizar una operación sostenible, ágil y transparente.</w:t>
      </w:r>
    </w:p>
    <w:p w14:paraId="701548D5" w14:textId="149E7F07" w:rsidR="00CB78AC" w:rsidRDefault="00B270DF">
      <w:pPr>
        <w:shd w:val="clear" w:color="auto" w:fill="FFFFFF"/>
        <w:spacing w:before="280" w:after="280" w:line="240" w:lineRule="auto"/>
        <w:jc w:val="both"/>
        <w:rPr>
          <w:rFonts w:ascii="Arial" w:eastAsia="Arial" w:hAnsi="Arial" w:cs="Arial"/>
          <w:sz w:val="24"/>
          <w:szCs w:val="24"/>
        </w:rPr>
      </w:pPr>
      <w:r>
        <w:rPr>
          <w:rFonts w:ascii="Arial" w:eastAsia="Arial" w:hAnsi="Arial" w:cs="Arial"/>
          <w:sz w:val="24"/>
          <w:szCs w:val="24"/>
        </w:rPr>
        <w:t xml:space="preserve">Esta integración tiene como propósito optimizar el control y la gestión de los procesos internos de CORTOLIMA, alineándose con las mejores prácticas internacionales. Los sistemas mencionados actúan como herramientas </w:t>
      </w:r>
      <w:r w:rsidR="00D870D6">
        <w:rPr>
          <w:rFonts w:ascii="Arial" w:eastAsia="Arial" w:hAnsi="Arial" w:cs="Arial"/>
          <w:sz w:val="24"/>
          <w:szCs w:val="24"/>
        </w:rPr>
        <w:t>estratégicas que permiten a la C</w:t>
      </w:r>
      <w:r>
        <w:rPr>
          <w:rFonts w:ascii="Arial" w:eastAsia="Arial" w:hAnsi="Arial" w:cs="Arial"/>
          <w:sz w:val="24"/>
          <w:szCs w:val="24"/>
        </w:rPr>
        <w:t>orporación alcanzar sus metas, mientras aseguran una mejora continua en la calidad de los servicios que</w:t>
      </w:r>
      <w:r w:rsidR="00DD36E9">
        <w:rPr>
          <w:rFonts w:ascii="Arial" w:eastAsia="Arial" w:hAnsi="Arial" w:cs="Arial"/>
          <w:sz w:val="24"/>
          <w:szCs w:val="24"/>
        </w:rPr>
        <w:t xml:space="preserve"> se</w:t>
      </w:r>
      <w:r>
        <w:rPr>
          <w:rFonts w:ascii="Arial" w:eastAsia="Arial" w:hAnsi="Arial" w:cs="Arial"/>
          <w:sz w:val="24"/>
          <w:szCs w:val="24"/>
        </w:rPr>
        <w:t xml:space="preserve"> ofrece</w:t>
      </w:r>
      <w:r w:rsidR="00DD36E9">
        <w:rPr>
          <w:rFonts w:ascii="Arial" w:eastAsia="Arial" w:hAnsi="Arial" w:cs="Arial"/>
          <w:sz w:val="24"/>
          <w:szCs w:val="24"/>
        </w:rPr>
        <w:t>n</w:t>
      </w:r>
      <w:r>
        <w:rPr>
          <w:rFonts w:ascii="Arial" w:eastAsia="Arial" w:hAnsi="Arial" w:cs="Arial"/>
          <w:sz w:val="24"/>
          <w:szCs w:val="24"/>
        </w:rPr>
        <w:t xml:space="preserve"> a la comunida</w:t>
      </w:r>
      <w:r w:rsidR="00801807">
        <w:rPr>
          <w:rFonts w:ascii="Arial" w:eastAsia="Arial" w:hAnsi="Arial" w:cs="Arial"/>
          <w:sz w:val="24"/>
          <w:szCs w:val="24"/>
        </w:rPr>
        <w:t>d. El crecimiento y el avance</w:t>
      </w:r>
      <w:r>
        <w:rPr>
          <w:rFonts w:ascii="Arial" w:eastAsia="Arial" w:hAnsi="Arial" w:cs="Arial"/>
          <w:sz w:val="24"/>
          <w:szCs w:val="24"/>
        </w:rPr>
        <w:t xml:space="preserve"> de la organización se evaluarán en función de la satisfacción social y el impacto positivo de sus servicios, fundamentales para su misión.</w:t>
      </w:r>
    </w:p>
    <w:p w14:paraId="7B98057E" w14:textId="77777777" w:rsidR="00CB78AC" w:rsidRDefault="00B270DF">
      <w:pPr>
        <w:shd w:val="clear" w:color="auto" w:fill="FFFFFF"/>
        <w:spacing w:before="280" w:after="280" w:line="240" w:lineRule="auto"/>
        <w:jc w:val="both"/>
        <w:rPr>
          <w:rFonts w:ascii="Arial" w:eastAsia="Arial" w:hAnsi="Arial" w:cs="Arial"/>
          <w:sz w:val="24"/>
          <w:szCs w:val="24"/>
        </w:rPr>
      </w:pPr>
      <w:r>
        <w:rPr>
          <w:rFonts w:ascii="Arial" w:eastAsia="Arial" w:hAnsi="Arial" w:cs="Arial"/>
          <w:sz w:val="24"/>
          <w:szCs w:val="24"/>
        </w:rPr>
        <w:t>En un entorno contemporáneo caracterizado por su volatilidad, incertidumbre, complejidad y ambigüedad CORTOLIMA reconoce la necesidad de adoptar estrategias proactivas que le permitan enfrentar estos desafíos. Para gestionar la volatilidad, la corporación debe establecer una visión de futuro clara a corto, mediano y largo plazo; para manejar la incertidumbre, es esencial basarse en el conocimiento profundo y la actualización constante. Asimismo, la simplicidad y claridad en los procesos internos son cruciales para reducir la complejidad, mientras que una respuesta ágil y flexible permitirá mitigar la ambigüedad.</w:t>
      </w:r>
    </w:p>
    <w:p w14:paraId="30290A5D" w14:textId="1F8E716E" w:rsidR="00CB78AC" w:rsidRDefault="00B270DF" w:rsidP="00035A90">
      <w:pPr>
        <w:shd w:val="clear" w:color="auto" w:fill="FFFFFF"/>
        <w:spacing w:before="280" w:after="280" w:line="240" w:lineRule="auto"/>
        <w:jc w:val="both"/>
        <w:rPr>
          <w:rFonts w:ascii="Arial" w:eastAsia="Arial" w:hAnsi="Arial" w:cs="Arial"/>
          <w:sz w:val="24"/>
          <w:szCs w:val="24"/>
        </w:rPr>
      </w:pPr>
      <w:r>
        <w:rPr>
          <w:rFonts w:ascii="Arial" w:eastAsia="Arial" w:hAnsi="Arial" w:cs="Arial"/>
          <w:sz w:val="24"/>
          <w:szCs w:val="24"/>
        </w:rPr>
        <w:t>Estos elementos forman parte de la plataforma estratégica que garantizará la capacidad de adaptación y sostenibilidad de CORTOLIMA en el largo plazo, en su misión de promover una gestión ambi</w:t>
      </w:r>
      <w:r w:rsidR="00353B85">
        <w:rPr>
          <w:rFonts w:ascii="Arial" w:eastAsia="Arial" w:hAnsi="Arial" w:cs="Arial"/>
          <w:sz w:val="24"/>
          <w:szCs w:val="24"/>
        </w:rPr>
        <w:t xml:space="preserve">ental eficiente y </w:t>
      </w:r>
      <w:r w:rsidR="008506F3">
        <w:rPr>
          <w:rFonts w:ascii="Arial" w:eastAsia="Arial" w:hAnsi="Arial" w:cs="Arial"/>
          <w:sz w:val="24"/>
          <w:szCs w:val="24"/>
        </w:rPr>
        <w:t>responsable para</w:t>
      </w:r>
      <w:r>
        <w:rPr>
          <w:rFonts w:ascii="Arial" w:eastAsia="Arial" w:hAnsi="Arial" w:cs="Arial"/>
          <w:sz w:val="24"/>
          <w:szCs w:val="24"/>
        </w:rPr>
        <w:t xml:space="preserve"> el Tolima.</w:t>
      </w:r>
    </w:p>
    <w:p w14:paraId="317F6927" w14:textId="77777777" w:rsidR="00CB78AC" w:rsidRDefault="00B270DF">
      <w:pPr>
        <w:spacing w:before="280" w:after="280" w:line="240" w:lineRule="auto"/>
        <w:jc w:val="both"/>
        <w:rPr>
          <w:rFonts w:ascii="Arial" w:eastAsia="Arial" w:hAnsi="Arial" w:cs="Arial"/>
          <w:sz w:val="24"/>
          <w:szCs w:val="24"/>
        </w:rPr>
      </w:pPr>
      <w:r>
        <w:rPr>
          <w:rFonts w:ascii="Arial" w:eastAsia="Arial" w:hAnsi="Arial" w:cs="Arial"/>
          <w:sz w:val="24"/>
          <w:szCs w:val="24"/>
        </w:rPr>
        <w:lastRenderedPageBreak/>
        <w:t>Este texto optimiza la claridad, resalta la importancia de la integración de los sistemas de gestión y fortalece el enfoque estratégico de CORTOLIMA en el contexto actual.</w:t>
      </w:r>
    </w:p>
    <w:p w14:paraId="7FF1CF10" w14:textId="77777777" w:rsidR="00CB78AC" w:rsidRPr="00480063" w:rsidRDefault="00B270DF">
      <w:pPr>
        <w:numPr>
          <w:ilvl w:val="0"/>
          <w:numId w:val="7"/>
        </w:numPr>
        <w:pBdr>
          <w:top w:val="nil"/>
          <w:left w:val="nil"/>
          <w:bottom w:val="nil"/>
          <w:right w:val="nil"/>
          <w:between w:val="nil"/>
        </w:pBdr>
        <w:shd w:val="clear" w:color="auto" w:fill="FFFFFF"/>
        <w:spacing w:before="280" w:after="280" w:line="240" w:lineRule="auto"/>
        <w:jc w:val="both"/>
        <w:rPr>
          <w:rFonts w:ascii="Arial" w:eastAsia="Arial" w:hAnsi="Arial" w:cs="Arial"/>
          <w:b/>
          <w:sz w:val="24"/>
          <w:szCs w:val="24"/>
        </w:rPr>
      </w:pPr>
      <w:bookmarkStart w:id="5" w:name="_heading=h.schudfhph8eu" w:colFirst="0" w:colLast="0"/>
      <w:bookmarkEnd w:id="5"/>
      <w:r w:rsidRPr="00480063">
        <w:rPr>
          <w:rFonts w:ascii="Arial" w:eastAsia="Arial" w:hAnsi="Arial" w:cs="Arial"/>
          <w:b/>
          <w:sz w:val="24"/>
          <w:szCs w:val="24"/>
        </w:rPr>
        <w:t xml:space="preserve"> OBJETIVO GENERAL</w:t>
      </w:r>
    </w:p>
    <w:p w14:paraId="7AA1871B" w14:textId="77777777" w:rsidR="00CB78AC" w:rsidRDefault="00B270DF">
      <w:pPr>
        <w:shd w:val="clear" w:color="auto" w:fill="FFFFFF"/>
        <w:spacing w:before="280" w:after="280" w:line="240" w:lineRule="auto"/>
        <w:jc w:val="both"/>
        <w:rPr>
          <w:rFonts w:ascii="Arial" w:eastAsia="Arial" w:hAnsi="Arial" w:cs="Arial"/>
          <w:sz w:val="24"/>
          <w:szCs w:val="24"/>
        </w:rPr>
      </w:pPr>
      <w:r>
        <w:rPr>
          <w:rFonts w:ascii="Arial" w:eastAsia="Arial" w:hAnsi="Arial" w:cs="Arial"/>
          <w:sz w:val="24"/>
          <w:szCs w:val="24"/>
        </w:rPr>
        <w:t>Identificar los factores internos y externos de carácter social, cultural, económico, de orden público, ambiental y/o de cambio tecnológicos de la Corporación Autónoma Regional del Tolima, como insumo para generar políticas, que le permitan a la entidad identificar de manera adecuada sus riesgos y oportunidades y demás lineamientos que la entidad requiere, en cumplimiento de su Misión Institucional.</w:t>
      </w:r>
    </w:p>
    <w:p w14:paraId="21C8FF09" w14:textId="77777777" w:rsidR="00CB78AC" w:rsidRDefault="00B270DF">
      <w:pPr>
        <w:shd w:val="clear" w:color="auto" w:fill="FFFFFF"/>
        <w:spacing w:before="280" w:after="280" w:line="240" w:lineRule="auto"/>
        <w:jc w:val="both"/>
        <w:rPr>
          <w:rFonts w:ascii="Arial" w:eastAsia="Arial" w:hAnsi="Arial" w:cs="Arial"/>
          <w:b/>
          <w:sz w:val="24"/>
          <w:szCs w:val="24"/>
        </w:rPr>
      </w:pPr>
      <w:bookmarkStart w:id="6" w:name="_heading=h.nuhv38njzood" w:colFirst="0" w:colLast="0"/>
      <w:bookmarkEnd w:id="6"/>
      <w:r>
        <w:rPr>
          <w:rFonts w:ascii="Arial" w:eastAsia="Arial" w:hAnsi="Arial" w:cs="Arial"/>
          <w:sz w:val="24"/>
          <w:szCs w:val="24"/>
        </w:rPr>
        <w:t xml:space="preserve">        </w:t>
      </w:r>
      <w:r>
        <w:rPr>
          <w:rFonts w:ascii="Arial" w:eastAsia="Arial" w:hAnsi="Arial" w:cs="Arial"/>
          <w:b/>
          <w:sz w:val="24"/>
          <w:szCs w:val="24"/>
        </w:rPr>
        <w:t xml:space="preserve">OBJETIVOS ESPECÍFICOS </w:t>
      </w:r>
    </w:p>
    <w:p w14:paraId="36ECC939" w14:textId="6556F524" w:rsidR="00CB78AC" w:rsidRDefault="00B62FF7">
      <w:pPr>
        <w:numPr>
          <w:ilvl w:val="0"/>
          <w:numId w:val="9"/>
        </w:num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Efectuar el análisis de C</w:t>
      </w:r>
      <w:r w:rsidR="00B270DF">
        <w:rPr>
          <w:rFonts w:ascii="Arial" w:eastAsia="Arial" w:hAnsi="Arial" w:cs="Arial"/>
          <w:color w:val="000000"/>
          <w:sz w:val="24"/>
          <w:szCs w:val="24"/>
        </w:rPr>
        <w:t xml:space="preserve">ontexto </w:t>
      </w:r>
      <w:r>
        <w:rPr>
          <w:rFonts w:ascii="Arial" w:eastAsia="Arial" w:hAnsi="Arial" w:cs="Arial"/>
          <w:color w:val="000000"/>
          <w:sz w:val="24"/>
          <w:szCs w:val="24"/>
        </w:rPr>
        <w:t>E</w:t>
      </w:r>
      <w:r w:rsidR="00B270DF">
        <w:rPr>
          <w:rFonts w:ascii="Arial" w:eastAsia="Arial" w:hAnsi="Arial" w:cs="Arial"/>
          <w:color w:val="000000"/>
          <w:sz w:val="24"/>
          <w:szCs w:val="24"/>
        </w:rPr>
        <w:t xml:space="preserve">stratégico de CORTOLIMA, con el fin de contar con un instrumento que permita establecer, operar e implementar el elemento de control, el cual permita a la entidad definir las políticas necesarias de administración de los riesgos en concordancia con el manual de administración </w:t>
      </w:r>
      <w:r w:rsidR="00DE3342">
        <w:rPr>
          <w:rFonts w:ascii="Arial" w:eastAsia="Arial" w:hAnsi="Arial" w:cs="Arial"/>
          <w:color w:val="000000"/>
          <w:sz w:val="24"/>
          <w:szCs w:val="24"/>
        </w:rPr>
        <w:t>para este fin adoptados por la I</w:t>
      </w:r>
      <w:r w:rsidR="00B270DF">
        <w:rPr>
          <w:rFonts w:ascii="Arial" w:eastAsia="Arial" w:hAnsi="Arial" w:cs="Arial"/>
          <w:color w:val="000000"/>
          <w:sz w:val="24"/>
          <w:szCs w:val="24"/>
        </w:rPr>
        <w:t>nstitución</w:t>
      </w:r>
    </w:p>
    <w:p w14:paraId="34F05817" w14:textId="77777777" w:rsidR="00CB78AC" w:rsidRDefault="00B270DF">
      <w:pPr>
        <w:numPr>
          <w:ilvl w:val="0"/>
          <w:numId w:val="9"/>
        </w:num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Identificar las debilidades y/o fortalezas de CORTOLIMA como </w:t>
      </w:r>
      <w:r>
        <w:rPr>
          <w:rFonts w:ascii="Arial" w:eastAsia="Arial" w:hAnsi="Arial" w:cs="Arial"/>
          <w:sz w:val="24"/>
          <w:szCs w:val="24"/>
        </w:rPr>
        <w:t>diagnóstico</w:t>
      </w:r>
      <w:r>
        <w:rPr>
          <w:rFonts w:ascii="Arial" w:eastAsia="Arial" w:hAnsi="Arial" w:cs="Arial"/>
          <w:color w:val="000000"/>
          <w:sz w:val="24"/>
          <w:szCs w:val="24"/>
        </w:rPr>
        <w:t xml:space="preserve"> interno con el propósito de enfrentar los riesgos que pueda afectar de su funcionabilidad como también su misión como autoridad ambiental</w:t>
      </w:r>
    </w:p>
    <w:p w14:paraId="03702FAB" w14:textId="77777777" w:rsidR="00CB78AC" w:rsidRDefault="00B270DF">
      <w:pPr>
        <w:numPr>
          <w:ilvl w:val="0"/>
          <w:numId w:val="9"/>
        </w:num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bookmarkStart w:id="7" w:name="_heading=h.flgbtarbjx0o" w:colFirst="0" w:colLast="0"/>
      <w:bookmarkEnd w:id="7"/>
      <w:r>
        <w:rPr>
          <w:rFonts w:ascii="Arial" w:eastAsia="Arial" w:hAnsi="Arial" w:cs="Arial"/>
          <w:color w:val="000000"/>
          <w:sz w:val="24"/>
          <w:szCs w:val="24"/>
        </w:rPr>
        <w:t>Determinar aquellas oportunidades o amenazas provenientes del entorno, susceptibles de afectar el cumplimiento de los propósitos de la entidad.</w:t>
      </w:r>
    </w:p>
    <w:p w14:paraId="01E16746" w14:textId="77777777" w:rsidR="00CB78AC" w:rsidRDefault="00B270DF">
      <w:pPr>
        <w:numPr>
          <w:ilvl w:val="0"/>
          <w:numId w:val="9"/>
        </w:num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Visualizar el direccionamiento estratégico, con el propósito de se pueda entender de manera práctica y sencilla por las partes interesadas.</w:t>
      </w:r>
    </w:p>
    <w:p w14:paraId="3F43AC17" w14:textId="77777777" w:rsidR="00CB78AC" w:rsidRDefault="00CB78AC">
      <w:pPr>
        <w:pBdr>
          <w:top w:val="nil"/>
          <w:left w:val="nil"/>
          <w:bottom w:val="nil"/>
          <w:right w:val="nil"/>
          <w:between w:val="nil"/>
        </w:pBdr>
        <w:shd w:val="clear" w:color="auto" w:fill="FFFFFF"/>
        <w:spacing w:after="0" w:line="240" w:lineRule="auto"/>
        <w:ind w:left="720"/>
        <w:jc w:val="both"/>
        <w:rPr>
          <w:rFonts w:ascii="Arial" w:eastAsia="Arial" w:hAnsi="Arial" w:cs="Arial"/>
          <w:color w:val="000000"/>
          <w:sz w:val="24"/>
          <w:szCs w:val="24"/>
        </w:rPr>
      </w:pPr>
    </w:p>
    <w:p w14:paraId="222DC906" w14:textId="77777777" w:rsidR="00CB78AC" w:rsidRPr="00480063" w:rsidRDefault="00CB78AC">
      <w:pPr>
        <w:pBdr>
          <w:top w:val="nil"/>
          <w:left w:val="nil"/>
          <w:bottom w:val="nil"/>
          <w:right w:val="nil"/>
          <w:between w:val="nil"/>
        </w:pBdr>
        <w:shd w:val="clear" w:color="auto" w:fill="FFFFFF"/>
        <w:spacing w:after="0" w:line="240" w:lineRule="auto"/>
        <w:ind w:left="720"/>
        <w:jc w:val="both"/>
        <w:rPr>
          <w:rFonts w:ascii="Arial" w:eastAsia="Arial" w:hAnsi="Arial" w:cs="Arial"/>
          <w:sz w:val="24"/>
          <w:szCs w:val="24"/>
        </w:rPr>
      </w:pPr>
    </w:p>
    <w:p w14:paraId="5185AD6A" w14:textId="77777777" w:rsidR="00CB78AC" w:rsidRPr="00480063" w:rsidRDefault="00B270DF">
      <w:pPr>
        <w:numPr>
          <w:ilvl w:val="0"/>
          <w:numId w:val="7"/>
        </w:numPr>
        <w:pBdr>
          <w:top w:val="nil"/>
          <w:left w:val="nil"/>
          <w:bottom w:val="nil"/>
          <w:right w:val="nil"/>
          <w:between w:val="nil"/>
        </w:pBdr>
        <w:shd w:val="clear" w:color="auto" w:fill="FFFFFF"/>
        <w:tabs>
          <w:tab w:val="left" w:pos="1035"/>
        </w:tabs>
        <w:spacing w:after="280" w:line="240" w:lineRule="auto"/>
        <w:jc w:val="both"/>
        <w:rPr>
          <w:rFonts w:ascii="Arial" w:eastAsia="Arial" w:hAnsi="Arial" w:cs="Arial"/>
          <w:b/>
          <w:sz w:val="24"/>
          <w:szCs w:val="24"/>
        </w:rPr>
      </w:pPr>
      <w:r w:rsidRPr="00480063">
        <w:rPr>
          <w:rFonts w:ascii="Arial" w:eastAsia="Arial" w:hAnsi="Arial" w:cs="Arial"/>
          <w:b/>
          <w:sz w:val="24"/>
          <w:szCs w:val="24"/>
        </w:rPr>
        <w:t>MARCO NORMATIVO</w:t>
      </w:r>
    </w:p>
    <w:p w14:paraId="105AAB3B" w14:textId="1DF284B6" w:rsidR="00CB78AC" w:rsidRPr="00480063" w:rsidRDefault="00BA5939">
      <w:pPr>
        <w:shd w:val="clear" w:color="auto" w:fill="FFFFFF"/>
        <w:tabs>
          <w:tab w:val="left" w:pos="1035"/>
        </w:tabs>
        <w:spacing w:before="280" w:after="280" w:line="240" w:lineRule="auto"/>
        <w:jc w:val="both"/>
        <w:rPr>
          <w:rFonts w:ascii="Arial" w:eastAsia="Arial" w:hAnsi="Arial" w:cs="Arial"/>
          <w:sz w:val="24"/>
          <w:szCs w:val="24"/>
        </w:rPr>
      </w:pPr>
      <w:r>
        <w:rPr>
          <w:rFonts w:ascii="Arial" w:eastAsia="Arial" w:hAnsi="Arial" w:cs="Arial"/>
          <w:sz w:val="24"/>
          <w:szCs w:val="24"/>
        </w:rPr>
        <w:t>CORTOLIMA</w:t>
      </w:r>
      <w:r w:rsidR="00B270DF" w:rsidRPr="00480063">
        <w:rPr>
          <w:rFonts w:ascii="Arial" w:eastAsia="Arial" w:hAnsi="Arial" w:cs="Arial"/>
          <w:sz w:val="24"/>
          <w:szCs w:val="24"/>
        </w:rPr>
        <w:t xml:space="preserve"> cuenta con un marco normativo plenamente identificado con las competencias legales que regulan las funciones y deberes misionales de la entidad</w:t>
      </w:r>
    </w:p>
    <w:p w14:paraId="45AD32EB" w14:textId="77777777" w:rsidR="003069E3" w:rsidRDefault="003069E3">
      <w:pPr>
        <w:shd w:val="clear" w:color="auto" w:fill="FFFFFF"/>
        <w:tabs>
          <w:tab w:val="left" w:pos="1035"/>
        </w:tabs>
        <w:spacing w:before="280" w:after="280" w:line="240" w:lineRule="auto"/>
        <w:jc w:val="both"/>
        <w:rPr>
          <w:rFonts w:ascii="Arial" w:eastAsia="Arial" w:hAnsi="Arial" w:cs="Arial"/>
          <w:b/>
          <w:sz w:val="24"/>
          <w:szCs w:val="24"/>
        </w:rPr>
      </w:pPr>
    </w:p>
    <w:p w14:paraId="7DC985DD" w14:textId="77777777" w:rsidR="003069E3" w:rsidRDefault="003069E3">
      <w:pPr>
        <w:shd w:val="clear" w:color="auto" w:fill="FFFFFF"/>
        <w:tabs>
          <w:tab w:val="left" w:pos="1035"/>
        </w:tabs>
        <w:spacing w:before="280" w:after="280" w:line="240" w:lineRule="auto"/>
        <w:jc w:val="both"/>
        <w:rPr>
          <w:rFonts w:ascii="Arial" w:eastAsia="Arial" w:hAnsi="Arial" w:cs="Arial"/>
          <w:b/>
          <w:sz w:val="24"/>
          <w:szCs w:val="24"/>
        </w:rPr>
      </w:pPr>
    </w:p>
    <w:p w14:paraId="1A48AE5E" w14:textId="77777777" w:rsidR="003069E3" w:rsidRDefault="003069E3">
      <w:pPr>
        <w:shd w:val="clear" w:color="auto" w:fill="FFFFFF"/>
        <w:tabs>
          <w:tab w:val="left" w:pos="1035"/>
        </w:tabs>
        <w:spacing w:before="280" w:after="280" w:line="240" w:lineRule="auto"/>
        <w:jc w:val="both"/>
        <w:rPr>
          <w:rFonts w:ascii="Arial" w:eastAsia="Arial" w:hAnsi="Arial" w:cs="Arial"/>
          <w:b/>
          <w:sz w:val="24"/>
          <w:szCs w:val="24"/>
        </w:rPr>
      </w:pPr>
    </w:p>
    <w:p w14:paraId="0E7E89CE" w14:textId="71560A09" w:rsidR="00A16930" w:rsidRPr="00FA6BCD" w:rsidRDefault="00B270DF">
      <w:pPr>
        <w:shd w:val="clear" w:color="auto" w:fill="FFFFFF"/>
        <w:tabs>
          <w:tab w:val="left" w:pos="1035"/>
        </w:tabs>
        <w:spacing w:before="280" w:after="280" w:line="240" w:lineRule="auto"/>
        <w:jc w:val="both"/>
        <w:rPr>
          <w:rFonts w:ascii="Arial" w:eastAsia="Arial" w:hAnsi="Arial" w:cs="Arial"/>
          <w:b/>
          <w:sz w:val="24"/>
          <w:szCs w:val="24"/>
        </w:rPr>
      </w:pPr>
      <w:r w:rsidRPr="00480063">
        <w:rPr>
          <w:rFonts w:ascii="Arial" w:eastAsia="Arial" w:hAnsi="Arial" w:cs="Arial"/>
          <w:b/>
          <w:sz w:val="24"/>
          <w:szCs w:val="24"/>
        </w:rPr>
        <w:lastRenderedPageBreak/>
        <w:t xml:space="preserve">Marco Constitucional, Legal y Reglamentario </w:t>
      </w: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480063" w:rsidRPr="00480063" w14:paraId="2B74BEA5" w14:textId="77777777">
        <w:tc>
          <w:tcPr>
            <w:tcW w:w="4414" w:type="dxa"/>
            <w:shd w:val="clear" w:color="auto" w:fill="D0CECE"/>
          </w:tcPr>
          <w:p w14:paraId="7FEE4CD3" w14:textId="77777777" w:rsidR="00CB78AC" w:rsidRPr="00480063" w:rsidRDefault="00B270DF">
            <w:pPr>
              <w:shd w:val="clear" w:color="auto" w:fill="FFFFFF"/>
              <w:tabs>
                <w:tab w:val="left" w:pos="1035"/>
              </w:tabs>
              <w:jc w:val="center"/>
              <w:rPr>
                <w:rFonts w:ascii="Arial" w:eastAsia="Arial" w:hAnsi="Arial" w:cs="Arial"/>
                <w:b/>
                <w:sz w:val="24"/>
                <w:szCs w:val="24"/>
              </w:rPr>
            </w:pPr>
            <w:r w:rsidRPr="00480063">
              <w:rPr>
                <w:rFonts w:ascii="Arial" w:eastAsia="Arial" w:hAnsi="Arial" w:cs="Arial"/>
                <w:b/>
                <w:sz w:val="24"/>
                <w:szCs w:val="24"/>
              </w:rPr>
              <w:t>NORMA</w:t>
            </w:r>
          </w:p>
        </w:tc>
        <w:tc>
          <w:tcPr>
            <w:tcW w:w="4414" w:type="dxa"/>
            <w:shd w:val="clear" w:color="auto" w:fill="D0CECE"/>
          </w:tcPr>
          <w:p w14:paraId="7406298B" w14:textId="77777777" w:rsidR="00CB78AC" w:rsidRPr="00480063" w:rsidRDefault="00B270DF">
            <w:pPr>
              <w:shd w:val="clear" w:color="auto" w:fill="FFFFFF"/>
              <w:tabs>
                <w:tab w:val="left" w:pos="1035"/>
              </w:tabs>
              <w:jc w:val="center"/>
              <w:rPr>
                <w:rFonts w:ascii="Arial" w:eastAsia="Arial" w:hAnsi="Arial" w:cs="Arial"/>
                <w:b/>
                <w:sz w:val="24"/>
                <w:szCs w:val="24"/>
              </w:rPr>
            </w:pPr>
            <w:r w:rsidRPr="00480063">
              <w:rPr>
                <w:rFonts w:ascii="Arial" w:eastAsia="Arial" w:hAnsi="Arial" w:cs="Arial"/>
                <w:b/>
                <w:sz w:val="24"/>
                <w:szCs w:val="24"/>
              </w:rPr>
              <w:t>DESCRIPCION</w:t>
            </w:r>
          </w:p>
        </w:tc>
      </w:tr>
      <w:tr w:rsidR="00480063" w:rsidRPr="00480063" w14:paraId="21FAC565" w14:textId="77777777">
        <w:tc>
          <w:tcPr>
            <w:tcW w:w="4414" w:type="dxa"/>
          </w:tcPr>
          <w:p w14:paraId="08AEE061" w14:textId="77777777" w:rsidR="003069E3" w:rsidRDefault="003069E3">
            <w:pPr>
              <w:shd w:val="clear" w:color="auto" w:fill="FFFFFF"/>
              <w:tabs>
                <w:tab w:val="left" w:pos="1035"/>
              </w:tabs>
              <w:spacing w:after="280"/>
              <w:jc w:val="center"/>
              <w:rPr>
                <w:rFonts w:ascii="Arial" w:eastAsia="Arial" w:hAnsi="Arial" w:cs="Arial"/>
                <w:sz w:val="22"/>
                <w:szCs w:val="22"/>
              </w:rPr>
            </w:pPr>
          </w:p>
          <w:p w14:paraId="0CFEBA82" w14:textId="77777777" w:rsidR="003069E3" w:rsidRDefault="003069E3">
            <w:pPr>
              <w:shd w:val="clear" w:color="auto" w:fill="FFFFFF"/>
              <w:tabs>
                <w:tab w:val="left" w:pos="1035"/>
              </w:tabs>
              <w:spacing w:after="280"/>
              <w:jc w:val="center"/>
              <w:rPr>
                <w:rFonts w:ascii="Arial" w:eastAsia="Arial" w:hAnsi="Arial" w:cs="Arial"/>
                <w:sz w:val="22"/>
                <w:szCs w:val="22"/>
              </w:rPr>
            </w:pPr>
          </w:p>
          <w:p w14:paraId="45F02BB6" w14:textId="77777777" w:rsidR="003069E3" w:rsidRDefault="003069E3">
            <w:pPr>
              <w:shd w:val="clear" w:color="auto" w:fill="FFFFFF"/>
              <w:tabs>
                <w:tab w:val="left" w:pos="1035"/>
              </w:tabs>
              <w:spacing w:after="280"/>
              <w:jc w:val="center"/>
              <w:rPr>
                <w:rFonts w:ascii="Arial" w:eastAsia="Arial" w:hAnsi="Arial" w:cs="Arial"/>
                <w:sz w:val="22"/>
                <w:szCs w:val="22"/>
              </w:rPr>
            </w:pPr>
          </w:p>
          <w:p w14:paraId="38C2913D" w14:textId="2345C054"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Constitución Política Nacional 1991</w:t>
            </w:r>
          </w:p>
          <w:p w14:paraId="1B4AAE13"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1B04CB5F"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El artículo 79 establece como derecho de todas las personas, disfrutar un ambiente sano, el deber de proteger la diversidad e integridad del ambiente, la conservación de áreas de especial importancia ecológica y la educación para estos fines.   El artículo 80 da origen a los instrumentos de planeación ambiental, entre ellos el Plan de Gestión Ambiental Regional (PGAR) y el Plan de Acción Ambiental, exigiendo así planificar el manejo, aprovechamiento de los recursos naturales, su protección, conservación, restauración o sustitución.  </w:t>
            </w:r>
          </w:p>
        </w:tc>
      </w:tr>
      <w:tr w:rsidR="00480063" w:rsidRPr="00480063" w14:paraId="0E608195" w14:textId="77777777">
        <w:tc>
          <w:tcPr>
            <w:tcW w:w="4414" w:type="dxa"/>
          </w:tcPr>
          <w:p w14:paraId="2C736AEA"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99 de 1993</w:t>
            </w:r>
          </w:p>
          <w:p w14:paraId="62D967D3"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4970FB2B"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Crea y organiza el Sistema Nacional Ambiental (SINA), el Ministerio del Medio Ambiente. Establece principios ambientales, entre ellos el desarrollo económico sostenible, la protección de la biodiversidad, el derecho humano a una vida saludable, productiva y en armonía con la naturaleza, la protección especial de zonas de páramo, subpáramo, nacimientos de agua y zonas de recarga acuífera, la prioridad de uso del recurso hídrico para el consumo humano.   </w:t>
            </w:r>
          </w:p>
        </w:tc>
      </w:tr>
      <w:tr w:rsidR="00480063" w:rsidRPr="00480063" w14:paraId="3DCDAF2A" w14:textId="77777777">
        <w:tc>
          <w:tcPr>
            <w:tcW w:w="4414" w:type="dxa"/>
          </w:tcPr>
          <w:p w14:paraId="2757E641"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152 de 1994</w:t>
            </w:r>
          </w:p>
          <w:p w14:paraId="72291D22"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2E4F932B"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Es la ley orgánica para la planeación del desarrollo de la nación, los departamentos y los municipios, para este propósito establece procedimientos, mecanismos, principios y los componentes. </w:t>
            </w:r>
          </w:p>
        </w:tc>
      </w:tr>
      <w:tr w:rsidR="00480063" w:rsidRPr="00480063" w14:paraId="4E2B76CC" w14:textId="77777777">
        <w:tc>
          <w:tcPr>
            <w:tcW w:w="4414" w:type="dxa"/>
          </w:tcPr>
          <w:p w14:paraId="16C5B03B"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388 de 1997</w:t>
            </w:r>
          </w:p>
          <w:p w14:paraId="39069655"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4CC21EFC"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Determina los mecanismos para el Ordenamiento Territorial autónomo de los municipios, el uso racional del suelo, la defensa y preservación del patrimonio ecológico, cultural, la prevención de desastres, las acciones urbanísticas eficientes.  El artículo 121 establece que las áreas de riesgo no recuperables y ya desalojadas sean entregadas a las </w:t>
            </w:r>
            <w:r w:rsidRPr="00480063">
              <w:rPr>
                <w:rFonts w:ascii="Arial" w:eastAsia="Arial" w:hAnsi="Arial" w:cs="Arial"/>
                <w:sz w:val="22"/>
                <w:szCs w:val="22"/>
              </w:rPr>
              <w:lastRenderedPageBreak/>
              <w:t xml:space="preserve">corporaciones autónomas regionales para su manejo y cuidado. </w:t>
            </w:r>
          </w:p>
        </w:tc>
      </w:tr>
      <w:tr w:rsidR="00CB78AC" w14:paraId="000CF17B" w14:textId="77777777">
        <w:tc>
          <w:tcPr>
            <w:tcW w:w="4414" w:type="dxa"/>
          </w:tcPr>
          <w:p w14:paraId="7479545C"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lastRenderedPageBreak/>
              <w:t>Ley 1263 de 2008</w:t>
            </w:r>
          </w:p>
          <w:p w14:paraId="6DA64EF8"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2030828C" w14:textId="77777777" w:rsidR="00CB78AC" w:rsidRPr="00480063" w:rsidRDefault="00B270DF">
            <w:pPr>
              <w:shd w:val="clear" w:color="auto" w:fill="FFFFFF"/>
              <w:tabs>
                <w:tab w:val="left" w:pos="1035"/>
              </w:tabs>
              <w:rPr>
                <w:rFonts w:ascii="Arial" w:eastAsia="Arial" w:hAnsi="Arial" w:cs="Arial"/>
                <w:sz w:val="22"/>
                <w:szCs w:val="22"/>
              </w:rPr>
            </w:pPr>
            <w:r w:rsidRPr="00480063">
              <w:rPr>
                <w:rFonts w:ascii="Arial" w:eastAsia="Arial" w:hAnsi="Arial" w:cs="Arial"/>
                <w:sz w:val="22"/>
                <w:szCs w:val="22"/>
              </w:rPr>
              <w:t xml:space="preserve">Por medio de la cual se modifica parcialmente los artículos 26 y 28 de la Ley 99 de 1993. </w:t>
            </w:r>
          </w:p>
        </w:tc>
      </w:tr>
      <w:tr w:rsidR="00CB78AC" w14:paraId="4CCB1A6A" w14:textId="77777777">
        <w:tc>
          <w:tcPr>
            <w:tcW w:w="4414" w:type="dxa"/>
          </w:tcPr>
          <w:p w14:paraId="0B98AD24"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Decreto 2350 de 2009</w:t>
            </w:r>
          </w:p>
          <w:p w14:paraId="7B36ED0E"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05313BAD"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Reglamenta los instrumentos de planificación de las Corporaciones Autónomas Regionales y de Desarrollo Sostenible.  </w:t>
            </w:r>
          </w:p>
        </w:tc>
      </w:tr>
      <w:tr w:rsidR="00CB78AC" w14:paraId="67A4BE3B" w14:textId="77777777">
        <w:tc>
          <w:tcPr>
            <w:tcW w:w="4414" w:type="dxa"/>
          </w:tcPr>
          <w:p w14:paraId="26C121B0" w14:textId="77777777" w:rsidR="00CB78AC" w:rsidRPr="00480063" w:rsidRDefault="00B270DF">
            <w:pPr>
              <w:shd w:val="clear" w:color="auto" w:fill="FFFFFF"/>
              <w:tabs>
                <w:tab w:val="left" w:pos="1035"/>
              </w:tabs>
              <w:jc w:val="center"/>
              <w:rPr>
                <w:rFonts w:ascii="Arial" w:eastAsia="Arial" w:hAnsi="Arial" w:cs="Arial"/>
                <w:sz w:val="22"/>
                <w:szCs w:val="22"/>
              </w:rPr>
            </w:pPr>
            <w:r w:rsidRPr="00480063">
              <w:rPr>
                <w:rFonts w:ascii="Arial" w:eastAsia="Arial" w:hAnsi="Arial" w:cs="Arial"/>
                <w:sz w:val="22"/>
                <w:szCs w:val="22"/>
              </w:rPr>
              <w:t>Ley 1333 de 2009</w:t>
            </w:r>
          </w:p>
        </w:tc>
        <w:tc>
          <w:tcPr>
            <w:tcW w:w="4414" w:type="dxa"/>
          </w:tcPr>
          <w:p w14:paraId="5A3613DC"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Establece el procedimiento sancionatorio ambiental y se dictan otras disposiciones</w:t>
            </w:r>
          </w:p>
        </w:tc>
      </w:tr>
      <w:tr w:rsidR="00CB78AC" w14:paraId="29E304E9" w14:textId="77777777">
        <w:tc>
          <w:tcPr>
            <w:tcW w:w="4414" w:type="dxa"/>
          </w:tcPr>
          <w:p w14:paraId="3622B912"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1466 de 2011</w:t>
            </w:r>
          </w:p>
          <w:p w14:paraId="6D22C6FF"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6A390E35"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Adiciona el inciso 2 del artículo 1 (objeto) y el inciso 2 del artículo 8, de la Ley 1259 del 19 de diciembre de 2008, para instaurar en el territorio nacional la aplicación del Comparendo Ambiental a los infractores de las normas de aseo, limpieza y recolección de escombros, y se dictan otras disposiciones. </w:t>
            </w:r>
          </w:p>
        </w:tc>
      </w:tr>
      <w:tr w:rsidR="00CB78AC" w14:paraId="06F4E582" w14:textId="77777777">
        <w:tc>
          <w:tcPr>
            <w:tcW w:w="4414" w:type="dxa"/>
          </w:tcPr>
          <w:p w14:paraId="05402994"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1523 de 2012</w:t>
            </w:r>
          </w:p>
          <w:p w14:paraId="0987B875" w14:textId="77777777" w:rsidR="00CB78AC" w:rsidRPr="00480063" w:rsidRDefault="00B270DF">
            <w:pPr>
              <w:shd w:val="clear" w:color="auto" w:fill="FFFFFF"/>
              <w:tabs>
                <w:tab w:val="left" w:pos="1035"/>
              </w:tabs>
              <w:spacing w:before="280" w:after="280"/>
              <w:jc w:val="center"/>
              <w:rPr>
                <w:rFonts w:ascii="Arial" w:eastAsia="Arial" w:hAnsi="Arial" w:cs="Arial"/>
                <w:sz w:val="22"/>
                <w:szCs w:val="22"/>
              </w:rPr>
            </w:pPr>
            <w:r w:rsidRPr="00480063">
              <w:rPr>
                <w:rFonts w:ascii="Arial" w:eastAsia="Arial" w:hAnsi="Arial" w:cs="Arial"/>
                <w:sz w:val="22"/>
                <w:szCs w:val="22"/>
              </w:rPr>
              <w:t>.</w:t>
            </w:r>
          </w:p>
          <w:p w14:paraId="36BC21FE"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6A70DDAB"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Por la cual se adopta la política nacional de gestión del riesgo de desastres y se establece el Sistema Nacional de Gestión del Riesgo de Desastres y se dictan otras disposiciones</w:t>
            </w:r>
          </w:p>
        </w:tc>
      </w:tr>
      <w:tr w:rsidR="00CB78AC" w14:paraId="22020862" w14:textId="77777777">
        <w:tc>
          <w:tcPr>
            <w:tcW w:w="4414" w:type="dxa"/>
          </w:tcPr>
          <w:p w14:paraId="7C154D6B"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Decreto 1076 de 2015</w:t>
            </w:r>
          </w:p>
          <w:p w14:paraId="5847ED9E"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5A73A807"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Por medio del cual se expide el decreto único reglamentario del sector ambiente y desarrollo sostenible. </w:t>
            </w:r>
          </w:p>
        </w:tc>
      </w:tr>
      <w:tr w:rsidR="00CB78AC" w14:paraId="541547BF" w14:textId="77777777">
        <w:tc>
          <w:tcPr>
            <w:tcW w:w="4414" w:type="dxa"/>
          </w:tcPr>
          <w:p w14:paraId="43086A66"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Decreto 1850 de 2015</w:t>
            </w:r>
          </w:p>
          <w:p w14:paraId="34E699E1"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0DAA29E1"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Adiciona el decreto 1076 de 2015, decreto único reglamentario del sector ambiente y desarrollo sostenible, en lo relacionado con el trámite de elección de los representantes del sector privado ante el Consejo Directivo de las corporaciones autónomas regionales. </w:t>
            </w:r>
          </w:p>
        </w:tc>
      </w:tr>
      <w:tr w:rsidR="00CB78AC" w14:paraId="3661DBE8" w14:textId="77777777">
        <w:tc>
          <w:tcPr>
            <w:tcW w:w="4414" w:type="dxa"/>
          </w:tcPr>
          <w:p w14:paraId="4F6E4E44"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Decreto 1956 de 2015</w:t>
            </w:r>
          </w:p>
          <w:p w14:paraId="55BD6569"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5DE85DC3"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Por el que se efectúan unas precisiones al decreto 1076 de 2015, por medio del cual se expide el decreto único reglamentario del sector ambiente y desarrollo sostenible. </w:t>
            </w:r>
          </w:p>
        </w:tc>
      </w:tr>
      <w:tr w:rsidR="00CB78AC" w14:paraId="163E2FDD" w14:textId="77777777">
        <w:tc>
          <w:tcPr>
            <w:tcW w:w="4414" w:type="dxa"/>
          </w:tcPr>
          <w:p w14:paraId="633E137E"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Decreto 1232 de 2020</w:t>
            </w:r>
          </w:p>
          <w:p w14:paraId="5F7EBC29"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1C05669C"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Por medio del cual se adiciona y modifica el artículo 2.2. 1.1 del Título 1, se modifica la Sección 2 del capítulo 1 del título 2 y se </w:t>
            </w:r>
            <w:r w:rsidRPr="00480063">
              <w:rPr>
                <w:rFonts w:ascii="Arial" w:eastAsia="Arial" w:hAnsi="Arial" w:cs="Arial"/>
                <w:sz w:val="22"/>
                <w:szCs w:val="22"/>
              </w:rPr>
              <w:lastRenderedPageBreak/>
              <w:t>adiciona al artículo 2.2.4.1.2.2 de la sección 2 del capítulo 1 del Título 4, de la parte 2 del libro 2 del decreto 1077 de 2015 único reglamentario del sector vivienda, ciudad y territorio, en lo relacionado con la planeación del ordenamiento territorial</w:t>
            </w:r>
          </w:p>
        </w:tc>
      </w:tr>
      <w:tr w:rsidR="00CB78AC" w14:paraId="6D856E3F" w14:textId="77777777">
        <w:tc>
          <w:tcPr>
            <w:tcW w:w="4414" w:type="dxa"/>
          </w:tcPr>
          <w:p w14:paraId="6ABEE5CF"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lastRenderedPageBreak/>
              <w:t>Ley 2232 de 2022</w:t>
            </w:r>
          </w:p>
          <w:p w14:paraId="38831CB4"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18F0EB74"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Por la cual se establecen medidas tendientes a la reducción gradual de la producción y consumo de ciertos productos plásticos de un solo uso y se dictan otras disposiciones. </w:t>
            </w:r>
          </w:p>
        </w:tc>
      </w:tr>
      <w:tr w:rsidR="00CB78AC" w14:paraId="29D2FD38" w14:textId="77777777">
        <w:tc>
          <w:tcPr>
            <w:tcW w:w="4414" w:type="dxa"/>
          </w:tcPr>
          <w:p w14:paraId="32E34E10"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Decreto 2220 de 2015</w:t>
            </w:r>
          </w:p>
          <w:p w14:paraId="55369A4C"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2ACA3153"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Adiciona una sección al Decreto 1076 de 2015 en lo relacionado con las licencias y permisos ambientales para Proyectos de Interés Nacional y Estratégicos (PINE). </w:t>
            </w:r>
          </w:p>
        </w:tc>
      </w:tr>
      <w:tr w:rsidR="00CB78AC" w14:paraId="7A88DF21" w14:textId="77777777">
        <w:tc>
          <w:tcPr>
            <w:tcW w:w="4414" w:type="dxa"/>
          </w:tcPr>
          <w:p w14:paraId="1E490C70"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2273 de 2022</w:t>
            </w:r>
          </w:p>
          <w:p w14:paraId="736ED5EA"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7E1158CE"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Por medio de la cual se aprueba el ‘Acuerdo regional sobre el acceso a la información, la participación pública y el acceso a la justicia en asuntos ambientales en América Latina y el Caribe’. Acuerdo de Escazú. </w:t>
            </w:r>
          </w:p>
        </w:tc>
      </w:tr>
      <w:tr w:rsidR="00CB78AC" w14:paraId="2A925E88" w14:textId="77777777">
        <w:tc>
          <w:tcPr>
            <w:tcW w:w="4414" w:type="dxa"/>
          </w:tcPr>
          <w:p w14:paraId="6FE4DE69" w14:textId="77777777" w:rsidR="00CB78AC" w:rsidRPr="00480063" w:rsidRDefault="00B270DF">
            <w:pPr>
              <w:shd w:val="clear" w:color="auto" w:fill="FFFFFF"/>
              <w:tabs>
                <w:tab w:val="left" w:pos="1035"/>
              </w:tabs>
              <w:jc w:val="center"/>
              <w:rPr>
                <w:rFonts w:ascii="Arial" w:eastAsia="Arial" w:hAnsi="Arial" w:cs="Arial"/>
                <w:sz w:val="22"/>
                <w:szCs w:val="22"/>
              </w:rPr>
            </w:pPr>
            <w:r w:rsidRPr="00480063">
              <w:rPr>
                <w:rFonts w:ascii="Arial" w:eastAsia="Arial" w:hAnsi="Arial" w:cs="Arial"/>
                <w:sz w:val="22"/>
                <w:szCs w:val="22"/>
              </w:rPr>
              <w:t>Ley 2294 de 2023</w:t>
            </w:r>
          </w:p>
        </w:tc>
        <w:tc>
          <w:tcPr>
            <w:tcW w:w="4414" w:type="dxa"/>
          </w:tcPr>
          <w:p w14:paraId="3A3551DD"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Plan Nacional de Desarrollo 2022-2026 ‘Colombia, potencia mundial de la vida’. </w:t>
            </w:r>
          </w:p>
        </w:tc>
      </w:tr>
      <w:tr w:rsidR="00CB78AC" w14:paraId="412EA362" w14:textId="77777777">
        <w:tc>
          <w:tcPr>
            <w:tcW w:w="4414" w:type="dxa"/>
          </w:tcPr>
          <w:p w14:paraId="4C4159AD" w14:textId="77777777" w:rsidR="00CB78AC" w:rsidRPr="00480063" w:rsidRDefault="00B270DF">
            <w:pPr>
              <w:shd w:val="clear" w:color="auto" w:fill="FFFFFF"/>
              <w:tabs>
                <w:tab w:val="left" w:pos="1035"/>
              </w:tabs>
              <w:jc w:val="center"/>
              <w:rPr>
                <w:rFonts w:ascii="Arial" w:eastAsia="Arial" w:hAnsi="Arial" w:cs="Arial"/>
                <w:sz w:val="22"/>
                <w:szCs w:val="22"/>
              </w:rPr>
            </w:pPr>
            <w:r w:rsidRPr="00480063">
              <w:rPr>
                <w:rFonts w:ascii="Arial" w:eastAsia="Arial" w:hAnsi="Arial" w:cs="Arial"/>
                <w:sz w:val="22"/>
                <w:szCs w:val="22"/>
              </w:rPr>
              <w:t>Decreto ley 2811 de 1974</w:t>
            </w:r>
          </w:p>
        </w:tc>
        <w:tc>
          <w:tcPr>
            <w:tcW w:w="4414" w:type="dxa"/>
          </w:tcPr>
          <w:p w14:paraId="021A2CA0"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Código de recursos naturales. </w:t>
            </w:r>
          </w:p>
        </w:tc>
      </w:tr>
      <w:tr w:rsidR="00480063" w:rsidRPr="00480063" w14:paraId="04395314" w14:textId="77777777">
        <w:tc>
          <w:tcPr>
            <w:tcW w:w="4414" w:type="dxa"/>
          </w:tcPr>
          <w:p w14:paraId="353EB55B" w14:textId="77777777" w:rsidR="00CB78AC" w:rsidRPr="00480063" w:rsidRDefault="00B270DF">
            <w:pPr>
              <w:shd w:val="clear" w:color="auto" w:fill="FFFFFF"/>
              <w:tabs>
                <w:tab w:val="left" w:pos="1035"/>
              </w:tabs>
              <w:jc w:val="center"/>
              <w:rPr>
                <w:rFonts w:ascii="Arial" w:eastAsia="Arial" w:hAnsi="Arial" w:cs="Arial"/>
                <w:sz w:val="22"/>
                <w:szCs w:val="22"/>
              </w:rPr>
            </w:pPr>
            <w:r w:rsidRPr="00480063">
              <w:rPr>
                <w:rFonts w:ascii="Arial" w:eastAsia="Arial" w:hAnsi="Arial" w:cs="Arial"/>
                <w:sz w:val="22"/>
                <w:szCs w:val="22"/>
              </w:rPr>
              <w:t>Ley 80 de 1993</w:t>
            </w:r>
          </w:p>
        </w:tc>
        <w:tc>
          <w:tcPr>
            <w:tcW w:w="4414" w:type="dxa"/>
          </w:tcPr>
          <w:p w14:paraId="41C02ADE"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Contratación pública. </w:t>
            </w:r>
          </w:p>
        </w:tc>
      </w:tr>
      <w:tr w:rsidR="00480063" w:rsidRPr="00480063" w14:paraId="0CA7C8B4" w14:textId="77777777">
        <w:tc>
          <w:tcPr>
            <w:tcW w:w="4414" w:type="dxa"/>
          </w:tcPr>
          <w:p w14:paraId="2634E43C"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1437 de 2011</w:t>
            </w:r>
          </w:p>
          <w:p w14:paraId="56248D97"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5358B1BF"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 xml:space="preserve">Por la cual se expide el Código de Procedimiento Administrativo y de lo Contencioso Administrativo. </w:t>
            </w:r>
          </w:p>
        </w:tc>
      </w:tr>
      <w:tr w:rsidR="00480063" w:rsidRPr="00480063" w14:paraId="250A3D3A" w14:textId="77777777">
        <w:tc>
          <w:tcPr>
            <w:tcW w:w="4414" w:type="dxa"/>
          </w:tcPr>
          <w:p w14:paraId="1BCB4C7A" w14:textId="77777777" w:rsidR="00CB78AC" w:rsidRPr="00480063" w:rsidRDefault="00B270DF">
            <w:pPr>
              <w:shd w:val="clear" w:color="auto" w:fill="FFFFFF"/>
              <w:tabs>
                <w:tab w:val="left" w:pos="1035"/>
              </w:tabs>
              <w:spacing w:after="280"/>
              <w:jc w:val="center"/>
              <w:rPr>
                <w:rFonts w:ascii="Arial" w:eastAsia="Arial" w:hAnsi="Arial" w:cs="Arial"/>
                <w:sz w:val="22"/>
                <w:szCs w:val="22"/>
              </w:rPr>
            </w:pPr>
            <w:r w:rsidRPr="00480063">
              <w:rPr>
                <w:rFonts w:ascii="Arial" w:eastAsia="Arial" w:hAnsi="Arial" w:cs="Arial"/>
                <w:sz w:val="22"/>
                <w:szCs w:val="22"/>
              </w:rPr>
              <w:t>Ley 1474 de 2011</w:t>
            </w:r>
          </w:p>
          <w:p w14:paraId="6141A8CE" w14:textId="77777777" w:rsidR="00CB78AC" w:rsidRPr="00480063" w:rsidRDefault="00CB78AC">
            <w:pPr>
              <w:shd w:val="clear" w:color="auto" w:fill="FFFFFF"/>
              <w:tabs>
                <w:tab w:val="left" w:pos="1035"/>
              </w:tabs>
              <w:spacing w:before="280"/>
              <w:jc w:val="center"/>
              <w:rPr>
                <w:rFonts w:ascii="Arial" w:eastAsia="Arial" w:hAnsi="Arial" w:cs="Arial"/>
                <w:sz w:val="22"/>
                <w:szCs w:val="22"/>
              </w:rPr>
            </w:pPr>
          </w:p>
        </w:tc>
        <w:tc>
          <w:tcPr>
            <w:tcW w:w="4414" w:type="dxa"/>
          </w:tcPr>
          <w:p w14:paraId="2EF5C16D" w14:textId="77777777" w:rsidR="00CB78AC" w:rsidRPr="00480063" w:rsidRDefault="00B270DF" w:rsidP="003069E3">
            <w:pPr>
              <w:shd w:val="clear" w:color="auto" w:fill="FFFFFF"/>
              <w:tabs>
                <w:tab w:val="left" w:pos="1035"/>
              </w:tabs>
              <w:jc w:val="both"/>
              <w:rPr>
                <w:rFonts w:ascii="Arial" w:eastAsia="Arial" w:hAnsi="Arial" w:cs="Arial"/>
                <w:sz w:val="22"/>
                <w:szCs w:val="22"/>
              </w:rPr>
            </w:pPr>
            <w:r w:rsidRPr="00480063">
              <w:rPr>
                <w:rFonts w:ascii="Arial" w:eastAsia="Arial" w:hAnsi="Arial" w:cs="Arial"/>
                <w:sz w:val="22"/>
                <w:szCs w:val="22"/>
              </w:rPr>
              <w:t>Por la cual se dictan normas orientadas a fortalecer los mecanismos de prevención, investigación y sanción de actos de corrupción y la efectividad del control de la gestión pública.</w:t>
            </w:r>
          </w:p>
        </w:tc>
      </w:tr>
    </w:tbl>
    <w:p w14:paraId="14DBB09E" w14:textId="77777777" w:rsidR="00CB78AC" w:rsidRPr="00480063" w:rsidRDefault="00B270DF">
      <w:pPr>
        <w:shd w:val="clear" w:color="auto" w:fill="FFFFFF"/>
        <w:tabs>
          <w:tab w:val="left" w:pos="1035"/>
        </w:tabs>
        <w:spacing w:before="280" w:after="280" w:line="240" w:lineRule="auto"/>
        <w:jc w:val="both"/>
        <w:rPr>
          <w:rFonts w:ascii="Arial" w:eastAsia="Arial" w:hAnsi="Arial" w:cs="Arial"/>
          <w:sz w:val="24"/>
          <w:szCs w:val="24"/>
        </w:rPr>
      </w:pPr>
      <w:r w:rsidRPr="00480063">
        <w:rPr>
          <w:rFonts w:ascii="Arial" w:eastAsia="Arial" w:hAnsi="Arial" w:cs="Arial"/>
          <w:sz w:val="24"/>
          <w:szCs w:val="24"/>
        </w:rPr>
        <w:t xml:space="preserve">Fuente: PAC - 2024 -2027 pág. 16-17 -18 </w:t>
      </w:r>
    </w:p>
    <w:p w14:paraId="4B134902" w14:textId="77777777" w:rsidR="00CB78AC" w:rsidRPr="00480063" w:rsidRDefault="00B270DF">
      <w:pPr>
        <w:shd w:val="clear" w:color="auto" w:fill="FFFFFF"/>
        <w:tabs>
          <w:tab w:val="left" w:pos="1035"/>
        </w:tabs>
        <w:spacing w:before="280" w:after="280" w:line="240" w:lineRule="auto"/>
        <w:jc w:val="both"/>
        <w:rPr>
          <w:rFonts w:ascii="Arial" w:eastAsia="Arial" w:hAnsi="Arial" w:cs="Arial"/>
          <w:sz w:val="24"/>
          <w:szCs w:val="24"/>
        </w:rPr>
      </w:pPr>
      <w:r w:rsidRPr="00480063">
        <w:rPr>
          <w:rFonts w:ascii="Arial" w:eastAsia="Arial" w:hAnsi="Arial" w:cs="Arial"/>
          <w:b/>
          <w:sz w:val="24"/>
          <w:szCs w:val="24"/>
        </w:rPr>
        <w:t>Objetivos de Desarrollo Sostenible</w:t>
      </w:r>
      <w:r w:rsidRPr="00480063">
        <w:rPr>
          <w:rFonts w:ascii="Arial" w:eastAsia="Arial" w:hAnsi="Arial" w:cs="Arial"/>
          <w:sz w:val="24"/>
          <w:szCs w:val="24"/>
        </w:rPr>
        <w:t xml:space="preserve"> (ODS) Conferencia de las Naciones Unidas sobre el Desarrollo Sostenible, celebrada en Río de Janeiro en 2012. </w:t>
      </w:r>
    </w:p>
    <w:p w14:paraId="3DE4A0A0" w14:textId="77777777" w:rsidR="00CB78AC" w:rsidRPr="00480063" w:rsidRDefault="00B270DF">
      <w:pPr>
        <w:shd w:val="clear" w:color="auto" w:fill="FFFFFF"/>
        <w:tabs>
          <w:tab w:val="left" w:pos="1035"/>
        </w:tabs>
        <w:spacing w:before="280" w:after="280" w:line="240" w:lineRule="auto"/>
        <w:jc w:val="both"/>
        <w:rPr>
          <w:rFonts w:ascii="Arial" w:eastAsia="Arial" w:hAnsi="Arial" w:cs="Arial"/>
          <w:sz w:val="24"/>
          <w:szCs w:val="24"/>
        </w:rPr>
      </w:pPr>
      <w:r w:rsidRPr="00480063">
        <w:rPr>
          <w:rFonts w:ascii="Arial" w:eastAsia="Arial" w:hAnsi="Arial" w:cs="Arial"/>
          <w:sz w:val="24"/>
          <w:szCs w:val="24"/>
        </w:rPr>
        <w:t xml:space="preserve">En la Conferencia, los Estados miembros decidieron poner en marcha un proceso para desarrollar un conjunto de Objetivos de Desarrollo Sostenible (ODS), </w:t>
      </w:r>
      <w:r w:rsidRPr="00480063">
        <w:rPr>
          <w:rFonts w:ascii="Arial" w:eastAsia="Arial" w:hAnsi="Arial" w:cs="Arial"/>
          <w:sz w:val="24"/>
          <w:szCs w:val="24"/>
        </w:rPr>
        <w:lastRenderedPageBreak/>
        <w:t xml:space="preserve">basándose en los Objetivos de Desarrollo del Milenio (ODM) y convergiendo con la agenda para el desarrollo después de 2015. </w:t>
      </w:r>
    </w:p>
    <w:p w14:paraId="06F2FE3C" w14:textId="77777777" w:rsidR="00CB78AC" w:rsidRPr="00FA6BCD" w:rsidRDefault="00B270DF" w:rsidP="00FA6BCD">
      <w:pPr>
        <w:shd w:val="clear" w:color="auto" w:fill="FFFFFF"/>
        <w:tabs>
          <w:tab w:val="left" w:pos="1035"/>
        </w:tabs>
        <w:spacing w:before="280" w:after="280" w:line="240" w:lineRule="auto"/>
        <w:jc w:val="both"/>
        <w:rPr>
          <w:rFonts w:ascii="Arial" w:eastAsia="Arial" w:hAnsi="Arial" w:cs="Arial"/>
          <w:sz w:val="24"/>
          <w:szCs w:val="24"/>
        </w:rPr>
      </w:pPr>
      <w:r w:rsidRPr="00480063">
        <w:rPr>
          <w:rFonts w:ascii="Arial" w:eastAsia="Arial" w:hAnsi="Arial" w:cs="Arial"/>
          <w:sz w:val="24"/>
          <w:szCs w:val="24"/>
        </w:rPr>
        <w:t>LOS ODS, que corresponde a la Agenda 2030 para el Desarrollo Sostenible, compuesta por 17 Objetivos y 169 metas, representa un plan ambicioso del desarrollo sostenible, que interrelaciona las dimensiones económica, social y ambiental.</w:t>
      </w:r>
    </w:p>
    <w:p w14:paraId="330FEAB0" w14:textId="77777777" w:rsidR="00CB78AC" w:rsidRPr="00480063" w:rsidRDefault="00B270DF" w:rsidP="00611DB6">
      <w:pPr>
        <w:numPr>
          <w:ilvl w:val="0"/>
          <w:numId w:val="7"/>
        </w:numPr>
        <w:pBdr>
          <w:top w:val="nil"/>
          <w:left w:val="nil"/>
          <w:bottom w:val="nil"/>
          <w:right w:val="nil"/>
          <w:between w:val="nil"/>
        </w:pBdr>
        <w:spacing w:after="0" w:line="240" w:lineRule="auto"/>
        <w:jc w:val="both"/>
        <w:rPr>
          <w:rFonts w:ascii="Arial" w:eastAsia="Arial" w:hAnsi="Arial" w:cs="Arial"/>
          <w:b/>
          <w:sz w:val="24"/>
          <w:szCs w:val="24"/>
        </w:rPr>
      </w:pPr>
      <w:r w:rsidRPr="00480063">
        <w:rPr>
          <w:rFonts w:ascii="Arial" w:eastAsia="Arial" w:hAnsi="Arial" w:cs="Arial"/>
          <w:b/>
          <w:sz w:val="24"/>
          <w:szCs w:val="24"/>
        </w:rPr>
        <w:t>MARCO ESTRATEGICO INSTITUCIONAL</w:t>
      </w:r>
    </w:p>
    <w:p w14:paraId="04AB1FD5" w14:textId="77777777" w:rsidR="00CB78AC" w:rsidRPr="00480063" w:rsidRDefault="00CB78AC">
      <w:pPr>
        <w:spacing w:after="0" w:line="240" w:lineRule="auto"/>
        <w:jc w:val="both"/>
        <w:rPr>
          <w:rFonts w:ascii="Arial" w:eastAsia="Arial" w:hAnsi="Arial" w:cs="Arial"/>
          <w:b/>
          <w:sz w:val="24"/>
          <w:szCs w:val="24"/>
        </w:rPr>
      </w:pPr>
    </w:p>
    <w:p w14:paraId="33F0E334" w14:textId="77777777" w:rsidR="00CB78AC" w:rsidRPr="00480063" w:rsidRDefault="00CB78AC">
      <w:pPr>
        <w:spacing w:after="0" w:line="240" w:lineRule="auto"/>
        <w:jc w:val="both"/>
        <w:rPr>
          <w:rFonts w:ascii="Arial" w:eastAsia="Arial" w:hAnsi="Arial" w:cs="Arial"/>
          <w:b/>
          <w:sz w:val="24"/>
          <w:szCs w:val="24"/>
        </w:rPr>
      </w:pPr>
    </w:p>
    <w:p w14:paraId="3B491DE7" w14:textId="77777777" w:rsidR="00CB78AC" w:rsidRPr="00480063" w:rsidRDefault="00B270DF">
      <w:pPr>
        <w:numPr>
          <w:ilvl w:val="1"/>
          <w:numId w:val="7"/>
        </w:numPr>
        <w:pBdr>
          <w:top w:val="nil"/>
          <w:left w:val="nil"/>
          <w:bottom w:val="nil"/>
          <w:right w:val="nil"/>
          <w:between w:val="nil"/>
        </w:pBdr>
        <w:spacing w:after="0" w:line="240" w:lineRule="auto"/>
        <w:jc w:val="both"/>
        <w:rPr>
          <w:rFonts w:ascii="Arial" w:eastAsia="Arial" w:hAnsi="Arial" w:cs="Arial"/>
          <w:b/>
          <w:sz w:val="24"/>
          <w:szCs w:val="24"/>
        </w:rPr>
      </w:pPr>
      <w:r w:rsidRPr="00480063">
        <w:rPr>
          <w:rFonts w:ascii="Arial" w:eastAsia="Arial" w:hAnsi="Arial" w:cs="Arial"/>
          <w:b/>
          <w:sz w:val="24"/>
          <w:szCs w:val="24"/>
        </w:rPr>
        <w:t xml:space="preserve"> MISIÓN</w:t>
      </w:r>
    </w:p>
    <w:p w14:paraId="7F0D02DA" w14:textId="77777777" w:rsidR="00CB78AC" w:rsidRPr="00480063" w:rsidRDefault="00CB78AC">
      <w:pPr>
        <w:spacing w:after="0" w:line="240" w:lineRule="auto"/>
        <w:jc w:val="both"/>
        <w:rPr>
          <w:rFonts w:ascii="Arial" w:eastAsia="Arial" w:hAnsi="Arial" w:cs="Arial"/>
          <w:b/>
          <w:sz w:val="24"/>
          <w:szCs w:val="24"/>
        </w:rPr>
      </w:pPr>
    </w:p>
    <w:p w14:paraId="31336087" w14:textId="77777777" w:rsidR="00CB78AC" w:rsidRDefault="00B270DF">
      <w:pPr>
        <w:spacing w:after="0" w:line="240" w:lineRule="auto"/>
        <w:jc w:val="both"/>
        <w:rPr>
          <w:rFonts w:ascii="Arial" w:eastAsia="Arial" w:hAnsi="Arial" w:cs="Arial"/>
          <w:sz w:val="24"/>
          <w:szCs w:val="24"/>
        </w:rPr>
      </w:pPr>
      <w:r w:rsidRPr="00480063">
        <w:rPr>
          <w:rFonts w:ascii="Arial" w:eastAsia="Arial" w:hAnsi="Arial" w:cs="Arial"/>
          <w:sz w:val="24"/>
          <w:szCs w:val="24"/>
        </w:rPr>
        <w:t xml:space="preserve">Aumentar el patrimonio natural del Tolima, con </w:t>
      </w:r>
      <w:r>
        <w:rPr>
          <w:rFonts w:ascii="Arial" w:eastAsia="Arial" w:hAnsi="Arial" w:cs="Arial"/>
          <w:sz w:val="24"/>
          <w:szCs w:val="24"/>
        </w:rPr>
        <w:t xml:space="preserve">liderazgo regional, rigor técnico, información visible y administración cercana, ágil y transparente, para asumir un plan de acción vinculante y movilizador de los actores y autoridades, para una gestión ambiental con resultados favorables al territorio sostenible. </w:t>
      </w:r>
    </w:p>
    <w:p w14:paraId="1B0AF449" w14:textId="77777777" w:rsidR="00CB78AC" w:rsidRDefault="00CB78AC">
      <w:pPr>
        <w:rPr>
          <w:b/>
        </w:rPr>
      </w:pPr>
      <w:bookmarkStart w:id="8" w:name="_heading=h.vwn2ig4d210m" w:colFirst="0" w:colLast="0"/>
      <w:bookmarkEnd w:id="8"/>
    </w:p>
    <w:p w14:paraId="0E4A54D0" w14:textId="77777777" w:rsidR="00CB78AC" w:rsidRDefault="00B270DF">
      <w:pPr>
        <w:pStyle w:val="Ttulo1"/>
        <w:spacing w:before="0" w:after="0"/>
        <w:ind w:left="360"/>
        <w:rPr>
          <w:rFonts w:ascii="Arial" w:eastAsia="Arial" w:hAnsi="Arial" w:cs="Arial"/>
          <w:b/>
          <w:color w:val="000000"/>
          <w:sz w:val="24"/>
          <w:szCs w:val="24"/>
        </w:rPr>
      </w:pPr>
      <w:r>
        <w:rPr>
          <w:rFonts w:ascii="Arial" w:eastAsia="Arial" w:hAnsi="Arial" w:cs="Arial"/>
          <w:b/>
          <w:color w:val="000000"/>
          <w:sz w:val="24"/>
          <w:szCs w:val="24"/>
        </w:rPr>
        <w:t>4.2 VISIÓN 2030</w:t>
      </w:r>
    </w:p>
    <w:p w14:paraId="54A45D31" w14:textId="77777777" w:rsidR="00CB78AC" w:rsidRDefault="00CB78AC">
      <w:pPr>
        <w:spacing w:after="0" w:line="240" w:lineRule="auto"/>
        <w:jc w:val="right"/>
        <w:rPr>
          <w:rFonts w:ascii="Arial" w:eastAsia="Arial" w:hAnsi="Arial" w:cs="Arial"/>
          <w:sz w:val="24"/>
          <w:szCs w:val="24"/>
        </w:rPr>
      </w:pPr>
    </w:p>
    <w:p w14:paraId="40981264"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Contribuir eficazmente a la consecución de los objetivos de desarrollo sostenible (ODS) con la siembra de futuro en el Tolima, aumentando la vitalidad y el bienestar de la biodiversidad, los ecosistemas, el recurso hídrico y la población; para una sociedad que consume responsablemente, produce conservando y demuestra que el desarrollo de las ciudades y el campo se da por una gestión que permite garantizar la provisión de los servicios eco sistémicos, en un territorio resiliente y capaz de reducir el riesgo a desastres. (PAC 2024-2027 PAG. 119).</w:t>
      </w:r>
    </w:p>
    <w:p w14:paraId="25066E41" w14:textId="77777777" w:rsidR="00CB78AC" w:rsidRDefault="00CB78AC">
      <w:pPr>
        <w:spacing w:after="0" w:line="240" w:lineRule="auto"/>
        <w:jc w:val="both"/>
        <w:rPr>
          <w:rFonts w:ascii="Arial" w:eastAsia="Arial" w:hAnsi="Arial" w:cs="Arial"/>
          <w:sz w:val="24"/>
          <w:szCs w:val="24"/>
        </w:rPr>
      </w:pPr>
    </w:p>
    <w:p w14:paraId="02C08AFC" w14:textId="77777777" w:rsidR="00CB78AC" w:rsidRDefault="00CB78AC">
      <w:pPr>
        <w:spacing w:after="0" w:line="240" w:lineRule="auto"/>
        <w:jc w:val="both"/>
        <w:rPr>
          <w:rFonts w:ascii="Arial" w:eastAsia="Arial" w:hAnsi="Arial" w:cs="Arial"/>
          <w:sz w:val="24"/>
          <w:szCs w:val="24"/>
        </w:rPr>
      </w:pPr>
    </w:p>
    <w:p w14:paraId="2FA09115" w14:textId="77777777" w:rsidR="00CB78AC" w:rsidRDefault="00B270DF">
      <w:pPr>
        <w:spacing w:after="0" w:line="240" w:lineRule="auto"/>
        <w:jc w:val="both"/>
        <w:rPr>
          <w:rFonts w:ascii="Arial" w:eastAsia="Arial" w:hAnsi="Arial" w:cs="Arial"/>
          <w:b/>
          <w:sz w:val="24"/>
          <w:szCs w:val="24"/>
        </w:rPr>
      </w:pPr>
      <w:r>
        <w:rPr>
          <w:rFonts w:ascii="Arial" w:eastAsia="Arial" w:hAnsi="Arial" w:cs="Arial"/>
          <w:b/>
          <w:sz w:val="24"/>
          <w:szCs w:val="24"/>
        </w:rPr>
        <w:t xml:space="preserve">4.3 VISIÓN REGIONAL DE DESARROLLO A 2050 </w:t>
      </w:r>
    </w:p>
    <w:p w14:paraId="3DEA9A90" w14:textId="77777777" w:rsidR="00CB78AC" w:rsidRDefault="00CB78AC">
      <w:pPr>
        <w:spacing w:after="0" w:line="240" w:lineRule="auto"/>
        <w:jc w:val="both"/>
        <w:rPr>
          <w:rFonts w:ascii="Arial" w:eastAsia="Arial" w:hAnsi="Arial" w:cs="Arial"/>
          <w:b/>
          <w:sz w:val="24"/>
          <w:szCs w:val="24"/>
        </w:rPr>
      </w:pPr>
    </w:p>
    <w:p w14:paraId="6C385F2D" w14:textId="77777777" w:rsidR="00CB78AC" w:rsidRDefault="00CB78AC">
      <w:pPr>
        <w:spacing w:after="0" w:line="240" w:lineRule="auto"/>
        <w:jc w:val="both"/>
        <w:rPr>
          <w:rFonts w:ascii="Arial" w:eastAsia="Arial" w:hAnsi="Arial" w:cs="Arial"/>
          <w:sz w:val="24"/>
          <w:szCs w:val="24"/>
        </w:rPr>
      </w:pPr>
    </w:p>
    <w:p w14:paraId="49A82B85" w14:textId="20567A7D"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Al 2050 </w:t>
      </w:r>
      <w:r w:rsidR="00BA5939">
        <w:rPr>
          <w:rFonts w:ascii="Arial" w:eastAsia="Arial" w:hAnsi="Arial" w:cs="Arial"/>
          <w:sz w:val="24"/>
          <w:szCs w:val="24"/>
        </w:rPr>
        <w:t>el Tolima será un departamento</w:t>
      </w:r>
      <w:r>
        <w:rPr>
          <w:rFonts w:ascii="Arial" w:eastAsia="Arial" w:hAnsi="Arial" w:cs="Arial"/>
          <w:sz w:val="24"/>
          <w:szCs w:val="24"/>
        </w:rPr>
        <w:t xml:space="preserve">, derivado de la implementación de estrategias económicas que atienden a las potencialidades del territorio y mega tendencias. Esto 120 mediante la incorporación tecnológica, científica, la innovación e investigación en los procesos de recuperación, conservación y restauración ambiental, avanzando considerablemente en carbono neutralidad, la transición </w:t>
      </w:r>
      <w:r>
        <w:rPr>
          <w:rFonts w:ascii="Arial" w:eastAsia="Arial" w:hAnsi="Arial" w:cs="Arial"/>
          <w:sz w:val="24"/>
          <w:szCs w:val="24"/>
        </w:rPr>
        <w:lastRenderedPageBreak/>
        <w:t>energética y la inversión verde, reconociendo a las personas en el centro de la participación con enfoque diferencial. (PGAR 2024-2050).</w:t>
      </w:r>
    </w:p>
    <w:p w14:paraId="67AD6198" w14:textId="77777777" w:rsidR="00CB78AC" w:rsidRDefault="00CB78AC">
      <w:pPr>
        <w:spacing w:after="0" w:line="240" w:lineRule="auto"/>
        <w:jc w:val="both"/>
        <w:rPr>
          <w:rFonts w:ascii="Arial" w:eastAsia="Arial" w:hAnsi="Arial" w:cs="Arial"/>
          <w:sz w:val="24"/>
          <w:szCs w:val="24"/>
        </w:rPr>
      </w:pPr>
    </w:p>
    <w:p w14:paraId="0185F9A3" w14:textId="729BD51F" w:rsidR="00CB78AC" w:rsidRDefault="00B270DF">
      <w:pPr>
        <w:pStyle w:val="Ttulo1"/>
        <w:numPr>
          <w:ilvl w:val="1"/>
          <w:numId w:val="10"/>
        </w:numPr>
        <w:spacing w:before="0" w:after="0"/>
        <w:rPr>
          <w:rFonts w:ascii="Arial" w:eastAsia="Arial" w:hAnsi="Arial" w:cs="Arial"/>
          <w:b/>
          <w:color w:val="000000"/>
          <w:sz w:val="24"/>
          <w:szCs w:val="24"/>
        </w:rPr>
      </w:pPr>
      <w:bookmarkStart w:id="9" w:name="_heading=h.onvl9hidzlpa" w:colFirst="0" w:colLast="0"/>
      <w:bookmarkEnd w:id="9"/>
      <w:r>
        <w:rPr>
          <w:rFonts w:ascii="Arial" w:eastAsia="Arial" w:hAnsi="Arial" w:cs="Arial"/>
          <w:b/>
          <w:color w:val="000000"/>
          <w:sz w:val="24"/>
          <w:szCs w:val="24"/>
        </w:rPr>
        <w:t xml:space="preserve"> OBJETIVOS ESTRATEGICOS DE CORTOLIMA: </w:t>
      </w:r>
    </w:p>
    <w:p w14:paraId="5F4C0291" w14:textId="77777777" w:rsidR="00BA5939" w:rsidRPr="00BA5939" w:rsidRDefault="00BA5939" w:rsidP="00BA5939"/>
    <w:p w14:paraId="0BC68788"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CORTOLIMA ha estructurado su Plan de Acción Corporativo (PAC) 2024-2027 a través de tres líneas estratégicas que se integran y complementan para alcanzar sus objetivos institucionales y ambientales:</w:t>
      </w:r>
    </w:p>
    <w:p w14:paraId="5A4A316A" w14:textId="77777777" w:rsidR="00CB78AC" w:rsidRDefault="00CB78AC">
      <w:pPr>
        <w:spacing w:after="0" w:line="240" w:lineRule="auto"/>
        <w:jc w:val="both"/>
        <w:rPr>
          <w:rFonts w:ascii="Arial" w:eastAsia="Arial" w:hAnsi="Arial" w:cs="Arial"/>
          <w:sz w:val="24"/>
          <w:szCs w:val="24"/>
        </w:rPr>
      </w:pPr>
    </w:p>
    <w:p w14:paraId="6B56A003" w14:textId="77777777" w:rsidR="00CB78AC" w:rsidRDefault="00B270DF">
      <w:pPr>
        <w:numPr>
          <w:ilvl w:val="0"/>
          <w:numId w:val="8"/>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Línea estratégica 1: Innovación en la Gestión Integral del Recurso Hídrico.</w:t>
      </w:r>
    </w:p>
    <w:p w14:paraId="754575D8" w14:textId="77777777" w:rsidR="00CB78AC" w:rsidRDefault="00CB78AC">
      <w:pPr>
        <w:spacing w:after="0" w:line="240" w:lineRule="auto"/>
        <w:jc w:val="both"/>
        <w:rPr>
          <w:rFonts w:ascii="Arial" w:eastAsia="Arial" w:hAnsi="Arial" w:cs="Arial"/>
          <w:b/>
          <w:sz w:val="24"/>
          <w:szCs w:val="24"/>
        </w:rPr>
      </w:pPr>
    </w:p>
    <w:p w14:paraId="04C6C8E6"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Objetivo estratégico:</w:t>
      </w:r>
    </w:p>
    <w:p w14:paraId="32D54808" w14:textId="7F92A694"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Innovar en la gestión integral del recurso hídrico para aumentar el uso eficiente del agua, reducir su contaminación y fortalecer la toma de decisiones frente a</w:t>
      </w:r>
      <w:r w:rsidR="00BA5939">
        <w:rPr>
          <w:rFonts w:ascii="Arial" w:eastAsia="Arial" w:hAnsi="Arial" w:cs="Arial"/>
          <w:sz w:val="24"/>
          <w:szCs w:val="24"/>
        </w:rPr>
        <w:t xml:space="preserve"> </w:t>
      </w:r>
      <w:bookmarkStart w:id="10" w:name="_heading=h.cbv6woizfbhn" w:colFirst="0" w:colLast="0"/>
      <w:bookmarkEnd w:id="10"/>
      <w:r>
        <w:rPr>
          <w:rFonts w:ascii="Arial" w:eastAsia="Arial" w:hAnsi="Arial" w:cs="Arial"/>
          <w:sz w:val="24"/>
          <w:szCs w:val="24"/>
        </w:rPr>
        <w:t>la administración del recurso hídrico. (PAC 2024-2027 PAG. 124).</w:t>
      </w:r>
    </w:p>
    <w:p w14:paraId="3B392636" w14:textId="77777777" w:rsidR="00CB78AC" w:rsidRDefault="00CB78AC">
      <w:pPr>
        <w:spacing w:after="0" w:line="240" w:lineRule="auto"/>
        <w:rPr>
          <w:rFonts w:ascii="Arial" w:eastAsia="Arial" w:hAnsi="Arial" w:cs="Arial"/>
          <w:sz w:val="24"/>
          <w:szCs w:val="24"/>
        </w:rPr>
      </w:pPr>
    </w:p>
    <w:p w14:paraId="1A7BAE27" w14:textId="77777777" w:rsidR="00CB78AC" w:rsidRDefault="00B270DF">
      <w:pPr>
        <w:numPr>
          <w:ilvl w:val="0"/>
          <w:numId w:val="8"/>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Línea estratégica 2: Gestión integral de los Ecosistemas, la Biodiversidad y el Cambio Climático.</w:t>
      </w:r>
    </w:p>
    <w:p w14:paraId="15D4BB0E" w14:textId="77777777" w:rsidR="00CB78AC" w:rsidRDefault="00CB78AC">
      <w:pPr>
        <w:spacing w:after="0" w:line="240" w:lineRule="auto"/>
        <w:jc w:val="both"/>
        <w:rPr>
          <w:rFonts w:ascii="Arial" w:eastAsia="Arial" w:hAnsi="Arial" w:cs="Arial"/>
          <w:sz w:val="24"/>
          <w:szCs w:val="24"/>
        </w:rPr>
      </w:pPr>
    </w:p>
    <w:p w14:paraId="1D18B3FF" w14:textId="5C49FC92"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Objetivo estratégico: Gestionar de manera integral los ecosistemas, la biodiversidad y la adaptación, mitigación y conocimiento del cambio climático, con soluciones basadas en la naturaleza, educación para una cultura ambiental sostenible y transitando hacia</w:t>
      </w:r>
      <w:r w:rsidR="00445CBE">
        <w:rPr>
          <w:rFonts w:ascii="Arial" w:eastAsia="Arial" w:hAnsi="Arial" w:cs="Arial"/>
          <w:sz w:val="24"/>
          <w:szCs w:val="24"/>
        </w:rPr>
        <w:t xml:space="preserve"> una economía baja en carbono.</w:t>
      </w:r>
      <w:r>
        <w:rPr>
          <w:rFonts w:ascii="Arial" w:eastAsia="Arial" w:hAnsi="Arial" w:cs="Arial"/>
          <w:sz w:val="24"/>
          <w:szCs w:val="24"/>
        </w:rPr>
        <w:t xml:space="preserve"> (PAC 2024-2027 PAG. 130).</w:t>
      </w:r>
    </w:p>
    <w:p w14:paraId="57BE020C" w14:textId="77777777" w:rsidR="00CB78AC" w:rsidRDefault="00CB78AC">
      <w:pPr>
        <w:pBdr>
          <w:top w:val="nil"/>
          <w:left w:val="nil"/>
          <w:bottom w:val="nil"/>
          <w:right w:val="nil"/>
          <w:between w:val="nil"/>
        </w:pBdr>
        <w:spacing w:after="0" w:line="240" w:lineRule="auto"/>
        <w:ind w:left="720"/>
        <w:jc w:val="both"/>
        <w:rPr>
          <w:rFonts w:ascii="Arial" w:eastAsia="Arial" w:hAnsi="Arial" w:cs="Arial"/>
          <w:color w:val="000000"/>
          <w:sz w:val="24"/>
          <w:szCs w:val="24"/>
        </w:rPr>
      </w:pPr>
    </w:p>
    <w:p w14:paraId="2F6159FB" w14:textId="77777777" w:rsidR="00CB78AC" w:rsidRDefault="00B270DF">
      <w:pPr>
        <w:numPr>
          <w:ilvl w:val="0"/>
          <w:numId w:val="8"/>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Línea 3. Gobernanza y gobernabilidad ambiental</w:t>
      </w:r>
    </w:p>
    <w:p w14:paraId="44C5C0EF" w14:textId="77777777" w:rsidR="00CB78AC" w:rsidRDefault="00CB78AC">
      <w:pPr>
        <w:spacing w:after="0" w:line="240" w:lineRule="auto"/>
        <w:rPr>
          <w:rFonts w:ascii="Arial" w:eastAsia="Arial" w:hAnsi="Arial" w:cs="Arial"/>
          <w:b/>
          <w:sz w:val="24"/>
          <w:szCs w:val="24"/>
        </w:rPr>
      </w:pPr>
    </w:p>
    <w:p w14:paraId="718766FD"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Objetivo estratégico: Atender de manera oportuna la demanda de bienes y servicios que requiera la comunidad desde la competencia de la Corporación, desarrollando las capacidades internas y tomando decisiones bajo un modelo inteligente de gestión de la información; permitiendo la participación de los ciudadanos en todo el ciclo de la gestión, y el acompañamiento de los actores involucrados. (PAC 2024-2027 PAG. 143).</w:t>
      </w:r>
    </w:p>
    <w:p w14:paraId="7286F3C4" w14:textId="77777777" w:rsidR="00CB78AC" w:rsidRDefault="00CB78AC">
      <w:pPr>
        <w:spacing w:after="0" w:line="240" w:lineRule="auto"/>
        <w:ind w:left="284" w:hanging="284"/>
        <w:rPr>
          <w:rFonts w:ascii="Arial" w:eastAsia="Arial" w:hAnsi="Arial" w:cs="Arial"/>
          <w:sz w:val="24"/>
          <w:szCs w:val="24"/>
        </w:rPr>
      </w:pPr>
    </w:p>
    <w:p w14:paraId="080B36D4" w14:textId="77777777" w:rsidR="00C504B5" w:rsidRDefault="00C504B5">
      <w:pPr>
        <w:spacing w:after="0" w:line="240" w:lineRule="auto"/>
        <w:ind w:left="284" w:hanging="284"/>
        <w:rPr>
          <w:rFonts w:ascii="Arial" w:eastAsia="Arial" w:hAnsi="Arial" w:cs="Arial"/>
          <w:sz w:val="24"/>
          <w:szCs w:val="24"/>
        </w:rPr>
      </w:pPr>
    </w:p>
    <w:p w14:paraId="77C98A19" w14:textId="77777777" w:rsidR="00C504B5" w:rsidRDefault="00C504B5">
      <w:pPr>
        <w:spacing w:after="0" w:line="240" w:lineRule="auto"/>
        <w:ind w:left="284" w:hanging="284"/>
        <w:rPr>
          <w:rFonts w:ascii="Arial" w:eastAsia="Arial" w:hAnsi="Arial" w:cs="Arial"/>
          <w:sz w:val="24"/>
          <w:szCs w:val="24"/>
        </w:rPr>
      </w:pPr>
    </w:p>
    <w:p w14:paraId="3E4289C9" w14:textId="77777777" w:rsidR="00CB78AC" w:rsidRDefault="00CB78AC">
      <w:pPr>
        <w:spacing w:after="0" w:line="240" w:lineRule="auto"/>
        <w:ind w:left="284" w:hanging="284"/>
        <w:rPr>
          <w:rFonts w:ascii="Arial" w:eastAsia="Arial" w:hAnsi="Arial" w:cs="Arial"/>
          <w:b/>
          <w:sz w:val="24"/>
          <w:szCs w:val="24"/>
        </w:rPr>
      </w:pPr>
    </w:p>
    <w:p w14:paraId="19ACA6EF" w14:textId="77777777" w:rsidR="00CB78AC" w:rsidRDefault="00B270DF">
      <w:pPr>
        <w:pStyle w:val="Ttulo1"/>
        <w:numPr>
          <w:ilvl w:val="1"/>
          <w:numId w:val="10"/>
        </w:numPr>
        <w:spacing w:before="0" w:after="0"/>
        <w:jc w:val="both"/>
        <w:rPr>
          <w:rFonts w:ascii="Arial" w:eastAsia="Arial" w:hAnsi="Arial" w:cs="Arial"/>
          <w:b/>
          <w:color w:val="000000"/>
          <w:sz w:val="24"/>
          <w:szCs w:val="24"/>
        </w:rPr>
      </w:pPr>
      <w:bookmarkStart w:id="11" w:name="_heading=h.9nissdabtbs" w:colFirst="0" w:colLast="0"/>
      <w:bookmarkEnd w:id="11"/>
      <w:r>
        <w:rPr>
          <w:rFonts w:ascii="Arial" w:eastAsia="Arial" w:hAnsi="Arial" w:cs="Arial"/>
          <w:b/>
          <w:color w:val="000000"/>
          <w:sz w:val="24"/>
          <w:szCs w:val="24"/>
        </w:rPr>
        <w:lastRenderedPageBreak/>
        <w:t xml:space="preserve">  PRINCIPIOS Y VALORES CORPORATIVOS </w:t>
      </w:r>
    </w:p>
    <w:p w14:paraId="0F8CDA2C" w14:textId="77777777" w:rsidR="00CB78AC" w:rsidRDefault="00CB78AC">
      <w:pPr>
        <w:spacing w:after="0" w:line="240" w:lineRule="auto"/>
        <w:rPr>
          <w:rFonts w:ascii="Arial" w:eastAsia="Arial" w:hAnsi="Arial" w:cs="Arial"/>
          <w:sz w:val="24"/>
          <w:szCs w:val="24"/>
        </w:rPr>
      </w:pPr>
    </w:p>
    <w:p w14:paraId="299A7811" w14:textId="77777777" w:rsidR="00CB78AC" w:rsidRDefault="00B270DF">
      <w:pPr>
        <w:spacing w:after="0" w:line="240" w:lineRule="auto"/>
        <w:rPr>
          <w:rFonts w:ascii="Arial" w:eastAsia="Arial" w:hAnsi="Arial" w:cs="Arial"/>
          <w:b/>
          <w:sz w:val="24"/>
          <w:szCs w:val="24"/>
          <w:u w:val="single"/>
        </w:rPr>
      </w:pPr>
      <w:r>
        <w:rPr>
          <w:rFonts w:ascii="Arial" w:eastAsia="Arial" w:hAnsi="Arial" w:cs="Arial"/>
          <w:b/>
          <w:sz w:val="24"/>
          <w:szCs w:val="24"/>
          <w:u w:val="single"/>
        </w:rPr>
        <w:t xml:space="preserve">PRINCIPIOS </w:t>
      </w:r>
    </w:p>
    <w:p w14:paraId="25FCF2DA"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Los principios corporativos de CORTOLIMA reflejan un compromiso integral con la sostenibilidad ambiental, social y económica, fundamentado en la interacción armoniosa entre los seres humanos y la naturaleza. A través de estos principios, se promueve una gestión responsable y colaborativa que busca mejorar la calidad de vida de las comunidades, preservar la biodiversidad y asegurar la transparencia en la gestión institucional. Cada principio está orientado a fomentar una mayor conciencia ambiental, participación activa y respeto por los recursos naturales, en alineación con los objetivos de desarrollo sostenible y el bienestar de las futuras generaciones.</w:t>
      </w:r>
    </w:p>
    <w:p w14:paraId="73FD6464" w14:textId="77777777" w:rsidR="00CB78AC" w:rsidRDefault="00B270DF">
      <w:pPr>
        <w:numPr>
          <w:ilvl w:val="0"/>
          <w:numId w:val="32"/>
        </w:numPr>
        <w:pBdr>
          <w:top w:val="nil"/>
          <w:left w:val="nil"/>
          <w:bottom w:val="nil"/>
          <w:right w:val="nil"/>
          <w:between w:val="nil"/>
        </w:pBdr>
        <w:spacing w:line="240" w:lineRule="auto"/>
        <w:ind w:hanging="360"/>
        <w:jc w:val="both"/>
        <w:rPr>
          <w:rFonts w:ascii="Arial" w:eastAsia="Arial" w:hAnsi="Arial" w:cs="Arial"/>
          <w:color w:val="000000"/>
          <w:sz w:val="24"/>
          <w:szCs w:val="24"/>
        </w:rPr>
      </w:pPr>
      <w:r>
        <w:rPr>
          <w:rFonts w:ascii="Arial" w:eastAsia="Arial" w:hAnsi="Arial" w:cs="Arial"/>
          <w:b/>
          <w:color w:val="000000"/>
          <w:sz w:val="24"/>
          <w:szCs w:val="24"/>
        </w:rPr>
        <w:t>Los seres humanos somos parte del ambiente</w:t>
      </w:r>
      <w:r>
        <w:rPr>
          <w:rFonts w:ascii="Arial" w:eastAsia="Arial" w:hAnsi="Arial" w:cs="Arial"/>
          <w:color w:val="000000"/>
          <w:sz w:val="24"/>
          <w:szCs w:val="24"/>
        </w:rPr>
        <w:t>: Estamos interrelacionados con el entorno en el que vivimos, reconociendo nuestra responsabilidad en su protección.</w:t>
      </w:r>
    </w:p>
    <w:p w14:paraId="5B01504E" w14:textId="77777777" w:rsidR="00CB78AC" w:rsidRDefault="00B270DF">
      <w:pPr>
        <w:numPr>
          <w:ilvl w:val="0"/>
          <w:numId w:val="32"/>
        </w:numPr>
        <w:pBdr>
          <w:top w:val="nil"/>
          <w:left w:val="nil"/>
          <w:bottom w:val="nil"/>
          <w:right w:val="nil"/>
          <w:between w:val="nil"/>
        </w:pBdr>
        <w:spacing w:line="240" w:lineRule="auto"/>
        <w:ind w:hanging="360"/>
        <w:jc w:val="both"/>
        <w:rPr>
          <w:rFonts w:ascii="Arial" w:eastAsia="Arial" w:hAnsi="Arial" w:cs="Arial"/>
          <w:color w:val="000000"/>
          <w:sz w:val="24"/>
          <w:szCs w:val="24"/>
        </w:rPr>
      </w:pPr>
      <w:r>
        <w:rPr>
          <w:rFonts w:ascii="Arial" w:eastAsia="Arial" w:hAnsi="Arial" w:cs="Arial"/>
          <w:b/>
          <w:color w:val="000000"/>
          <w:sz w:val="24"/>
          <w:szCs w:val="24"/>
        </w:rPr>
        <w:t>Ambiente para el pleno disfrute de los derechos humanos</w:t>
      </w:r>
      <w:r>
        <w:rPr>
          <w:rFonts w:ascii="Arial" w:eastAsia="Arial" w:hAnsi="Arial" w:cs="Arial"/>
          <w:color w:val="000000"/>
          <w:sz w:val="24"/>
          <w:szCs w:val="24"/>
        </w:rPr>
        <w:t>: Un medio ambiente sin riesgos, limpio, saludable y sostenible es esencial para garantizar derechos como la vida y la salud.</w:t>
      </w:r>
    </w:p>
    <w:p w14:paraId="5C72A377" w14:textId="77777777" w:rsidR="00CB78AC" w:rsidRDefault="00B270DF">
      <w:pPr>
        <w:numPr>
          <w:ilvl w:val="0"/>
          <w:numId w:val="32"/>
        </w:numPr>
        <w:pBdr>
          <w:top w:val="nil"/>
          <w:left w:val="nil"/>
          <w:bottom w:val="nil"/>
          <w:right w:val="nil"/>
          <w:between w:val="nil"/>
        </w:pBdr>
        <w:spacing w:line="240" w:lineRule="auto"/>
        <w:ind w:hanging="360"/>
        <w:jc w:val="both"/>
        <w:rPr>
          <w:rFonts w:ascii="Arial" w:eastAsia="Arial" w:hAnsi="Arial" w:cs="Arial"/>
          <w:color w:val="000000"/>
          <w:sz w:val="24"/>
          <w:szCs w:val="24"/>
        </w:rPr>
      </w:pPr>
      <w:r>
        <w:rPr>
          <w:rFonts w:ascii="Arial" w:eastAsia="Arial" w:hAnsi="Arial" w:cs="Arial"/>
          <w:b/>
          <w:color w:val="000000"/>
          <w:sz w:val="24"/>
          <w:szCs w:val="24"/>
        </w:rPr>
        <w:t>Participar participando</w:t>
      </w:r>
      <w:r>
        <w:rPr>
          <w:rFonts w:ascii="Arial" w:eastAsia="Arial" w:hAnsi="Arial" w:cs="Arial"/>
          <w:color w:val="000000"/>
          <w:sz w:val="24"/>
          <w:szCs w:val="24"/>
        </w:rPr>
        <w:t>: Impulsamos la participación activa y responsable en nuestras comunidades y sectores, promoviendo la mejora del entorno y el desarrollo sostenible.</w:t>
      </w:r>
    </w:p>
    <w:p w14:paraId="34F5F1FC" w14:textId="77777777" w:rsidR="00CB78AC" w:rsidRDefault="00B270DF">
      <w:pPr>
        <w:numPr>
          <w:ilvl w:val="0"/>
          <w:numId w:val="32"/>
        </w:numPr>
        <w:pBdr>
          <w:top w:val="nil"/>
          <w:left w:val="nil"/>
          <w:bottom w:val="nil"/>
          <w:right w:val="nil"/>
          <w:between w:val="nil"/>
        </w:pBdr>
        <w:spacing w:line="240" w:lineRule="auto"/>
        <w:ind w:hanging="360"/>
        <w:jc w:val="both"/>
        <w:rPr>
          <w:rFonts w:ascii="Arial" w:eastAsia="Arial" w:hAnsi="Arial" w:cs="Arial"/>
          <w:color w:val="000000"/>
          <w:sz w:val="24"/>
          <w:szCs w:val="24"/>
        </w:rPr>
      </w:pPr>
      <w:r>
        <w:rPr>
          <w:rFonts w:ascii="Arial" w:eastAsia="Arial" w:hAnsi="Arial" w:cs="Arial"/>
          <w:b/>
          <w:color w:val="000000"/>
          <w:sz w:val="24"/>
          <w:szCs w:val="24"/>
        </w:rPr>
        <w:t>Reconciliarse con el ciclo de la naturaleza</w:t>
      </w:r>
      <w:r>
        <w:rPr>
          <w:rFonts w:ascii="Arial" w:eastAsia="Arial" w:hAnsi="Arial" w:cs="Arial"/>
          <w:color w:val="000000"/>
          <w:sz w:val="24"/>
          <w:szCs w:val="24"/>
        </w:rPr>
        <w:t>: Promovemos una vida humana que respete el planeta, priorizando la biodiversidad, el recurso hídrico y los ecosistemas sin agotar la naturaleza.</w:t>
      </w:r>
    </w:p>
    <w:p w14:paraId="5A511DA6" w14:textId="77777777" w:rsidR="00CB78AC" w:rsidRDefault="00B270DF">
      <w:pPr>
        <w:numPr>
          <w:ilvl w:val="0"/>
          <w:numId w:val="32"/>
        </w:numPr>
        <w:pBdr>
          <w:top w:val="nil"/>
          <w:left w:val="nil"/>
          <w:bottom w:val="nil"/>
          <w:right w:val="nil"/>
          <w:between w:val="nil"/>
        </w:pBdr>
        <w:spacing w:line="240" w:lineRule="auto"/>
        <w:ind w:hanging="360"/>
        <w:jc w:val="both"/>
        <w:rPr>
          <w:rFonts w:ascii="Arial" w:eastAsia="Arial" w:hAnsi="Arial" w:cs="Arial"/>
          <w:color w:val="000000"/>
          <w:sz w:val="24"/>
          <w:szCs w:val="24"/>
        </w:rPr>
      </w:pPr>
      <w:r>
        <w:rPr>
          <w:rFonts w:ascii="Arial" w:eastAsia="Arial" w:hAnsi="Arial" w:cs="Arial"/>
          <w:b/>
          <w:color w:val="000000"/>
          <w:sz w:val="24"/>
          <w:szCs w:val="24"/>
        </w:rPr>
        <w:t>Inteligencia humana para la real sostenibilidad social, económica y ambiental</w:t>
      </w:r>
      <w:r>
        <w:rPr>
          <w:rFonts w:ascii="Arial" w:eastAsia="Arial" w:hAnsi="Arial" w:cs="Arial"/>
          <w:color w:val="000000"/>
          <w:sz w:val="24"/>
          <w:szCs w:val="24"/>
        </w:rPr>
        <w:t>: Apostamos por el acceso al conocimiento y la revolución educativa ambiental para reducir las huellas de carbono, promover una producción sustentable, y fomentar consumos responsables.</w:t>
      </w:r>
    </w:p>
    <w:p w14:paraId="74EB3F9F" w14:textId="77777777" w:rsidR="00CB78AC" w:rsidRDefault="00B270DF">
      <w:pPr>
        <w:numPr>
          <w:ilvl w:val="0"/>
          <w:numId w:val="32"/>
        </w:numPr>
        <w:pBdr>
          <w:top w:val="nil"/>
          <w:left w:val="nil"/>
          <w:bottom w:val="nil"/>
          <w:right w:val="nil"/>
          <w:between w:val="nil"/>
        </w:pBdr>
        <w:spacing w:line="240" w:lineRule="auto"/>
        <w:ind w:hanging="360"/>
        <w:jc w:val="both"/>
        <w:rPr>
          <w:rFonts w:ascii="Arial" w:eastAsia="Arial" w:hAnsi="Arial" w:cs="Arial"/>
          <w:color w:val="000000"/>
          <w:sz w:val="24"/>
          <w:szCs w:val="24"/>
        </w:rPr>
      </w:pPr>
      <w:r>
        <w:rPr>
          <w:rFonts w:ascii="Arial" w:eastAsia="Arial" w:hAnsi="Arial" w:cs="Arial"/>
          <w:b/>
          <w:color w:val="000000"/>
          <w:sz w:val="24"/>
          <w:szCs w:val="24"/>
        </w:rPr>
        <w:t>Empatía con la biodiversidad para la pervivencia de los seres vivos</w:t>
      </w:r>
      <w:r>
        <w:rPr>
          <w:rFonts w:ascii="Arial" w:eastAsia="Arial" w:hAnsi="Arial" w:cs="Arial"/>
          <w:color w:val="000000"/>
          <w:sz w:val="24"/>
          <w:szCs w:val="24"/>
        </w:rPr>
        <w:t>: Valoramos la biodiversidad del Tolima, incentivando una relación cercana con la naturaleza para activar la conciencia ambiental y promover acciones sostenibles y colaborativas.</w:t>
      </w:r>
    </w:p>
    <w:p w14:paraId="7FF49A30" w14:textId="77777777" w:rsidR="00CB78AC" w:rsidRDefault="00B270DF">
      <w:pPr>
        <w:numPr>
          <w:ilvl w:val="0"/>
          <w:numId w:val="32"/>
        </w:numPr>
        <w:pBdr>
          <w:top w:val="nil"/>
          <w:left w:val="nil"/>
          <w:bottom w:val="nil"/>
          <w:right w:val="nil"/>
          <w:between w:val="nil"/>
        </w:pBdr>
        <w:spacing w:after="280" w:line="240" w:lineRule="auto"/>
        <w:ind w:hanging="360"/>
        <w:jc w:val="both"/>
        <w:rPr>
          <w:rFonts w:ascii="Arial" w:eastAsia="Arial" w:hAnsi="Arial" w:cs="Arial"/>
          <w:color w:val="000000"/>
          <w:sz w:val="24"/>
          <w:szCs w:val="24"/>
        </w:rPr>
      </w:pPr>
      <w:r>
        <w:rPr>
          <w:rFonts w:ascii="Arial" w:eastAsia="Arial" w:hAnsi="Arial" w:cs="Arial"/>
          <w:b/>
          <w:color w:val="000000"/>
          <w:sz w:val="24"/>
          <w:szCs w:val="24"/>
        </w:rPr>
        <w:lastRenderedPageBreak/>
        <w:t>Mayor credibilidad y confianza en la gestión de CORTOLIMA</w:t>
      </w:r>
      <w:r>
        <w:rPr>
          <w:rFonts w:ascii="Arial" w:eastAsia="Arial" w:hAnsi="Arial" w:cs="Arial"/>
          <w:color w:val="000000"/>
          <w:sz w:val="24"/>
          <w:szCs w:val="24"/>
        </w:rPr>
        <w:t>: Fomentamos la confianza a través de una comunicación clara, amplia y oportuna, asegurando transparencia en la gestión.</w:t>
      </w:r>
    </w:p>
    <w:p w14:paraId="65CC2523" w14:textId="77777777" w:rsidR="00CB78AC" w:rsidRDefault="00B270DF">
      <w:pPr>
        <w:spacing w:after="0" w:line="240" w:lineRule="auto"/>
        <w:rPr>
          <w:rFonts w:ascii="Arial" w:eastAsia="Arial" w:hAnsi="Arial" w:cs="Arial"/>
          <w:b/>
          <w:sz w:val="24"/>
          <w:szCs w:val="24"/>
          <w:u w:val="single"/>
        </w:rPr>
      </w:pPr>
      <w:r>
        <w:rPr>
          <w:rFonts w:ascii="Arial" w:eastAsia="Arial" w:hAnsi="Arial" w:cs="Arial"/>
          <w:b/>
          <w:sz w:val="24"/>
          <w:szCs w:val="24"/>
          <w:u w:val="single"/>
        </w:rPr>
        <w:t xml:space="preserve">VALORES </w:t>
      </w:r>
    </w:p>
    <w:p w14:paraId="63B999BD" w14:textId="77777777" w:rsidR="00CB78AC" w:rsidRDefault="00B270DF">
      <w:pPr>
        <w:spacing w:before="280" w:after="280" w:line="240" w:lineRule="auto"/>
        <w:jc w:val="both"/>
        <w:rPr>
          <w:rFonts w:ascii="Arial" w:eastAsia="Arial" w:hAnsi="Arial" w:cs="Arial"/>
          <w:sz w:val="24"/>
          <w:szCs w:val="24"/>
        </w:rPr>
      </w:pPr>
      <w:r>
        <w:rPr>
          <w:rFonts w:ascii="Arial" w:eastAsia="Arial" w:hAnsi="Arial" w:cs="Arial"/>
          <w:sz w:val="24"/>
          <w:szCs w:val="24"/>
        </w:rPr>
        <w:t>Los valores de CORTOLIMA, establecidos en el Código de Integridad “Siembra tu futuro” mediante la resolución Nro. 1990 de 2020, se integran en el día a día de la Corporación, promoviendo su interiorización y aplicación en cada acción realizada. Estos valores guían el comportamiento y la toma de decisiones de todos los colaboradores para asegurar un servicio público de calidad y orientado al bien común.</w:t>
      </w:r>
    </w:p>
    <w:p w14:paraId="624BC252" w14:textId="77777777" w:rsidR="00CB78AC" w:rsidRDefault="00B270DF">
      <w:pPr>
        <w:numPr>
          <w:ilvl w:val="0"/>
          <w:numId w:val="33"/>
        </w:numPr>
        <w:spacing w:before="280" w:after="0" w:line="240" w:lineRule="auto"/>
        <w:jc w:val="both"/>
        <w:rPr>
          <w:rFonts w:ascii="Arial" w:eastAsia="Arial" w:hAnsi="Arial" w:cs="Arial"/>
          <w:sz w:val="24"/>
          <w:szCs w:val="24"/>
        </w:rPr>
      </w:pPr>
      <w:r>
        <w:rPr>
          <w:rFonts w:ascii="Arial" w:eastAsia="Arial" w:hAnsi="Arial" w:cs="Arial"/>
          <w:b/>
          <w:sz w:val="24"/>
          <w:szCs w:val="24"/>
        </w:rPr>
        <w:t>Honestidad</w:t>
      </w:r>
      <w:r>
        <w:rPr>
          <w:rFonts w:ascii="Arial" w:eastAsia="Arial" w:hAnsi="Arial" w:cs="Arial"/>
          <w:sz w:val="24"/>
          <w:szCs w:val="24"/>
        </w:rPr>
        <w:t>: Actuamos siempre con fundamento en la verdad, cumpliendo nuestros deberes con transparencia y rectitud, favoreciendo en todo momento el interés general.</w:t>
      </w:r>
    </w:p>
    <w:p w14:paraId="0F6ABBC1" w14:textId="77777777" w:rsidR="00CB78AC" w:rsidRDefault="00B270DF">
      <w:pPr>
        <w:numPr>
          <w:ilvl w:val="0"/>
          <w:numId w:val="33"/>
        </w:numPr>
        <w:spacing w:after="0" w:line="240" w:lineRule="auto"/>
        <w:jc w:val="both"/>
        <w:rPr>
          <w:rFonts w:ascii="Arial" w:eastAsia="Arial" w:hAnsi="Arial" w:cs="Arial"/>
          <w:sz w:val="24"/>
          <w:szCs w:val="24"/>
        </w:rPr>
      </w:pPr>
      <w:r>
        <w:rPr>
          <w:rFonts w:ascii="Arial" w:eastAsia="Arial" w:hAnsi="Arial" w:cs="Arial"/>
          <w:b/>
          <w:sz w:val="24"/>
          <w:szCs w:val="24"/>
        </w:rPr>
        <w:t>Respeto</w:t>
      </w:r>
      <w:r>
        <w:rPr>
          <w:rFonts w:ascii="Arial" w:eastAsia="Arial" w:hAnsi="Arial" w:cs="Arial"/>
          <w:sz w:val="24"/>
          <w:szCs w:val="24"/>
        </w:rPr>
        <w:t>: Reconocemos, valoramos y tratamos de manera digna a todas las personas, sin importar su labor, procedencia, títulos o cualquier otra condición, considerando sus virtudes y defectos.</w:t>
      </w:r>
    </w:p>
    <w:p w14:paraId="0CB1872D" w14:textId="77777777" w:rsidR="00CB78AC" w:rsidRDefault="00B270DF">
      <w:pPr>
        <w:numPr>
          <w:ilvl w:val="0"/>
          <w:numId w:val="33"/>
        </w:numPr>
        <w:spacing w:after="0" w:line="240" w:lineRule="auto"/>
        <w:jc w:val="both"/>
        <w:rPr>
          <w:rFonts w:ascii="Arial" w:eastAsia="Arial" w:hAnsi="Arial" w:cs="Arial"/>
          <w:sz w:val="24"/>
          <w:szCs w:val="24"/>
        </w:rPr>
      </w:pPr>
      <w:r>
        <w:rPr>
          <w:rFonts w:ascii="Arial" w:eastAsia="Arial" w:hAnsi="Arial" w:cs="Arial"/>
          <w:b/>
          <w:sz w:val="24"/>
          <w:szCs w:val="24"/>
        </w:rPr>
        <w:t>Compromiso</w:t>
      </w:r>
      <w:r>
        <w:rPr>
          <w:rFonts w:ascii="Arial" w:eastAsia="Arial" w:hAnsi="Arial" w:cs="Arial"/>
          <w:sz w:val="24"/>
          <w:szCs w:val="24"/>
        </w:rPr>
        <w:t>: Somos conscientes de la importancia de nuestro rol como servidores públicos y estamos en disposición permanente para resolver las necesidades de las personas, buscando siempre mejorar su bienestar.</w:t>
      </w:r>
    </w:p>
    <w:p w14:paraId="119B7555" w14:textId="77777777" w:rsidR="00CB78AC" w:rsidRDefault="00B270DF">
      <w:pPr>
        <w:numPr>
          <w:ilvl w:val="0"/>
          <w:numId w:val="33"/>
        </w:numPr>
        <w:spacing w:after="0" w:line="240" w:lineRule="auto"/>
        <w:jc w:val="both"/>
        <w:rPr>
          <w:rFonts w:ascii="Arial" w:eastAsia="Arial" w:hAnsi="Arial" w:cs="Arial"/>
          <w:sz w:val="24"/>
          <w:szCs w:val="24"/>
        </w:rPr>
      </w:pPr>
      <w:r>
        <w:rPr>
          <w:rFonts w:ascii="Arial" w:eastAsia="Arial" w:hAnsi="Arial" w:cs="Arial"/>
          <w:b/>
          <w:sz w:val="24"/>
          <w:szCs w:val="24"/>
        </w:rPr>
        <w:t>Diligencia</w:t>
      </w:r>
      <w:r>
        <w:rPr>
          <w:rFonts w:ascii="Arial" w:eastAsia="Arial" w:hAnsi="Arial" w:cs="Arial"/>
          <w:sz w:val="24"/>
          <w:szCs w:val="24"/>
        </w:rPr>
        <w:t>: Cumplimos nuestras responsabilidades con atención, prontitud, destreza y eficiencia, optimizando el uso de los recursos del Estado para ofrecer un servicio de excelencia.</w:t>
      </w:r>
    </w:p>
    <w:p w14:paraId="13F10943" w14:textId="77777777" w:rsidR="00CB78AC" w:rsidRDefault="00B270DF">
      <w:pPr>
        <w:numPr>
          <w:ilvl w:val="0"/>
          <w:numId w:val="33"/>
        </w:numPr>
        <w:spacing w:after="280" w:line="240" w:lineRule="auto"/>
        <w:jc w:val="both"/>
        <w:rPr>
          <w:rFonts w:ascii="Arial" w:eastAsia="Arial" w:hAnsi="Arial" w:cs="Arial"/>
          <w:sz w:val="24"/>
          <w:szCs w:val="24"/>
        </w:rPr>
      </w:pPr>
      <w:r>
        <w:rPr>
          <w:rFonts w:ascii="Arial" w:eastAsia="Arial" w:hAnsi="Arial" w:cs="Arial"/>
          <w:b/>
          <w:sz w:val="24"/>
          <w:szCs w:val="24"/>
        </w:rPr>
        <w:t>Justicia</w:t>
      </w:r>
      <w:r>
        <w:rPr>
          <w:rFonts w:ascii="Arial" w:eastAsia="Arial" w:hAnsi="Arial" w:cs="Arial"/>
          <w:sz w:val="24"/>
          <w:szCs w:val="24"/>
        </w:rPr>
        <w:t>: Actuamos con imparcialidad, garantizando los derechos de las personas con equidad, igualdad y sin discriminación, para asegurar un trato justo en todas nuestras acciones.</w:t>
      </w:r>
    </w:p>
    <w:p w14:paraId="20FCF87A" w14:textId="77777777" w:rsidR="00CB78AC" w:rsidRDefault="00CB78AC">
      <w:pPr>
        <w:spacing w:after="0" w:line="240" w:lineRule="auto"/>
        <w:jc w:val="both"/>
        <w:rPr>
          <w:rFonts w:ascii="Arial" w:eastAsia="Arial" w:hAnsi="Arial" w:cs="Arial"/>
          <w:sz w:val="24"/>
          <w:szCs w:val="24"/>
        </w:rPr>
      </w:pPr>
    </w:p>
    <w:p w14:paraId="12A28405" w14:textId="77777777" w:rsidR="002B7A6F" w:rsidRDefault="002B7A6F">
      <w:pPr>
        <w:spacing w:after="0" w:line="240" w:lineRule="auto"/>
        <w:jc w:val="both"/>
        <w:rPr>
          <w:rFonts w:ascii="Arial" w:eastAsia="Arial" w:hAnsi="Arial" w:cs="Arial"/>
          <w:sz w:val="24"/>
          <w:szCs w:val="24"/>
        </w:rPr>
      </w:pPr>
    </w:p>
    <w:p w14:paraId="09EBF976" w14:textId="77777777" w:rsidR="002B7A6F" w:rsidRDefault="002B7A6F">
      <w:pPr>
        <w:spacing w:after="0" w:line="240" w:lineRule="auto"/>
        <w:jc w:val="both"/>
        <w:rPr>
          <w:rFonts w:ascii="Arial" w:eastAsia="Arial" w:hAnsi="Arial" w:cs="Arial"/>
          <w:sz w:val="24"/>
          <w:szCs w:val="24"/>
        </w:rPr>
      </w:pPr>
    </w:p>
    <w:p w14:paraId="3FF35AD5" w14:textId="77777777" w:rsidR="002B7A6F" w:rsidRDefault="002B7A6F">
      <w:pPr>
        <w:spacing w:after="0" w:line="240" w:lineRule="auto"/>
        <w:jc w:val="both"/>
        <w:rPr>
          <w:rFonts w:ascii="Arial" w:eastAsia="Arial" w:hAnsi="Arial" w:cs="Arial"/>
          <w:sz w:val="24"/>
          <w:szCs w:val="24"/>
        </w:rPr>
      </w:pPr>
    </w:p>
    <w:p w14:paraId="22239329" w14:textId="77777777" w:rsidR="002B7A6F" w:rsidRDefault="002B7A6F">
      <w:pPr>
        <w:spacing w:after="0" w:line="240" w:lineRule="auto"/>
        <w:jc w:val="both"/>
        <w:rPr>
          <w:rFonts w:ascii="Arial" w:eastAsia="Arial" w:hAnsi="Arial" w:cs="Arial"/>
          <w:sz w:val="24"/>
          <w:szCs w:val="24"/>
        </w:rPr>
      </w:pPr>
    </w:p>
    <w:p w14:paraId="7D7E59E7" w14:textId="77777777" w:rsidR="002B7A6F" w:rsidRDefault="002B7A6F">
      <w:pPr>
        <w:spacing w:after="0" w:line="240" w:lineRule="auto"/>
        <w:jc w:val="both"/>
        <w:rPr>
          <w:rFonts w:ascii="Arial" w:eastAsia="Arial" w:hAnsi="Arial" w:cs="Arial"/>
          <w:sz w:val="24"/>
          <w:szCs w:val="24"/>
        </w:rPr>
      </w:pPr>
    </w:p>
    <w:p w14:paraId="41BB1507" w14:textId="77777777" w:rsidR="002B7A6F" w:rsidRDefault="002B7A6F">
      <w:pPr>
        <w:spacing w:after="0" w:line="240" w:lineRule="auto"/>
        <w:jc w:val="both"/>
        <w:rPr>
          <w:rFonts w:ascii="Arial" w:eastAsia="Arial" w:hAnsi="Arial" w:cs="Arial"/>
          <w:sz w:val="24"/>
          <w:szCs w:val="24"/>
        </w:rPr>
      </w:pPr>
    </w:p>
    <w:p w14:paraId="665FB8DF" w14:textId="77777777" w:rsidR="002B7A6F" w:rsidRDefault="002B7A6F">
      <w:pPr>
        <w:spacing w:after="0" w:line="240" w:lineRule="auto"/>
        <w:jc w:val="both"/>
        <w:rPr>
          <w:rFonts w:ascii="Arial" w:eastAsia="Arial" w:hAnsi="Arial" w:cs="Arial"/>
          <w:sz w:val="24"/>
          <w:szCs w:val="24"/>
        </w:rPr>
      </w:pPr>
    </w:p>
    <w:p w14:paraId="321B6EEE" w14:textId="77777777" w:rsidR="002B7A6F" w:rsidRDefault="002B7A6F">
      <w:pPr>
        <w:spacing w:after="0" w:line="240" w:lineRule="auto"/>
        <w:jc w:val="both"/>
        <w:rPr>
          <w:rFonts w:ascii="Arial" w:eastAsia="Arial" w:hAnsi="Arial" w:cs="Arial"/>
          <w:sz w:val="24"/>
          <w:szCs w:val="24"/>
        </w:rPr>
      </w:pPr>
    </w:p>
    <w:p w14:paraId="58468233" w14:textId="77777777" w:rsidR="002B7A6F" w:rsidRDefault="002B7A6F">
      <w:pPr>
        <w:spacing w:after="0" w:line="240" w:lineRule="auto"/>
        <w:jc w:val="both"/>
        <w:rPr>
          <w:rFonts w:ascii="Arial" w:eastAsia="Arial" w:hAnsi="Arial" w:cs="Arial"/>
          <w:sz w:val="24"/>
          <w:szCs w:val="24"/>
        </w:rPr>
      </w:pPr>
    </w:p>
    <w:p w14:paraId="56F2E731" w14:textId="77777777" w:rsidR="002B7A6F" w:rsidRDefault="002B7A6F">
      <w:pPr>
        <w:spacing w:after="0" w:line="240" w:lineRule="auto"/>
        <w:jc w:val="both"/>
        <w:rPr>
          <w:rFonts w:ascii="Arial" w:eastAsia="Arial" w:hAnsi="Arial" w:cs="Arial"/>
          <w:sz w:val="24"/>
          <w:szCs w:val="24"/>
        </w:rPr>
      </w:pPr>
    </w:p>
    <w:p w14:paraId="5AD7C58C" w14:textId="62DB484D" w:rsidR="002B7A6F" w:rsidRDefault="002B7A6F" w:rsidP="002B7A6F">
      <w:pPr>
        <w:pStyle w:val="Descripcin"/>
        <w:jc w:val="both"/>
      </w:pPr>
      <w:r>
        <w:t xml:space="preserve">                                                      </w:t>
      </w:r>
    </w:p>
    <w:p w14:paraId="23D52F72" w14:textId="77777777" w:rsidR="00CB78AC" w:rsidRDefault="00B270DF">
      <w:pPr>
        <w:spacing w:after="0" w:line="240" w:lineRule="auto"/>
        <w:ind w:left="360"/>
        <w:jc w:val="center"/>
        <w:rPr>
          <w:rFonts w:ascii="Arial" w:eastAsia="Arial" w:hAnsi="Arial" w:cs="Arial"/>
          <w:sz w:val="24"/>
          <w:szCs w:val="24"/>
        </w:rPr>
      </w:pPr>
      <w:r>
        <w:rPr>
          <w:noProof/>
        </w:rPr>
        <w:drawing>
          <wp:inline distT="0" distB="0" distL="0" distR="0" wp14:anchorId="0B9AC790" wp14:editId="4BE6A200">
            <wp:extent cx="3538775" cy="1966125"/>
            <wp:effectExtent l="0" t="0" r="0" b="0"/>
            <wp:docPr id="20484600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3538775" cy="1966125"/>
                    </a:xfrm>
                    <a:prstGeom prst="rect">
                      <a:avLst/>
                    </a:prstGeom>
                    <a:ln/>
                  </pic:spPr>
                </pic:pic>
              </a:graphicData>
            </a:graphic>
          </wp:inline>
        </w:drawing>
      </w:r>
    </w:p>
    <w:p w14:paraId="4489FB0F" w14:textId="73277527" w:rsidR="00CB78AC" w:rsidRDefault="002B7A6F" w:rsidP="002B7A6F">
      <w:pPr>
        <w:pStyle w:val="Descripcin"/>
        <w:rPr>
          <w:rFonts w:ascii="Arial" w:eastAsia="Arial" w:hAnsi="Arial" w:cs="Arial"/>
          <w:sz w:val="24"/>
          <w:szCs w:val="24"/>
        </w:rPr>
      </w:pPr>
      <w:r>
        <w:t xml:space="preserve">                                                                     </w:t>
      </w:r>
      <w:bookmarkStart w:id="12" w:name="_Toc229496964"/>
      <w:r>
        <w:t xml:space="preserve">Ilustración </w:t>
      </w:r>
      <w:r w:rsidR="00B06DA2">
        <w:fldChar w:fldCharType="begin"/>
      </w:r>
      <w:r w:rsidR="00B06DA2">
        <w:instrText xml:space="preserve"> SEQ Ilustración \* ARABIC </w:instrText>
      </w:r>
      <w:r w:rsidR="00B06DA2">
        <w:fldChar w:fldCharType="separate"/>
      </w:r>
      <w:r w:rsidR="00FA0C4E">
        <w:rPr>
          <w:noProof/>
        </w:rPr>
        <w:t>1</w:t>
      </w:r>
      <w:r w:rsidR="00B06DA2">
        <w:rPr>
          <w:noProof/>
        </w:rPr>
        <w:fldChar w:fldCharType="end"/>
      </w:r>
      <w:r>
        <w:t>: estrategia de integridad 2022</w:t>
      </w:r>
      <w:bookmarkEnd w:id="12"/>
    </w:p>
    <w:p w14:paraId="7C7155B2" w14:textId="77777777" w:rsidR="00CB78AC" w:rsidRDefault="00CB78AC">
      <w:pPr>
        <w:rPr>
          <w:rFonts w:ascii="Arial" w:eastAsia="Arial" w:hAnsi="Arial" w:cs="Arial"/>
          <w:sz w:val="24"/>
          <w:szCs w:val="24"/>
        </w:rPr>
      </w:pPr>
      <w:bookmarkStart w:id="13" w:name="_heading=h.yk05k17x1114" w:colFirst="0" w:colLast="0"/>
      <w:bookmarkEnd w:id="13"/>
    </w:p>
    <w:p w14:paraId="22F19968" w14:textId="77777777" w:rsidR="00CB78AC" w:rsidRPr="00FA6BCD" w:rsidRDefault="00B270DF" w:rsidP="00FA6BCD">
      <w:pPr>
        <w:numPr>
          <w:ilvl w:val="0"/>
          <w:numId w:val="10"/>
        </w:numPr>
        <w:pBdr>
          <w:top w:val="nil"/>
          <w:left w:val="nil"/>
          <w:bottom w:val="nil"/>
          <w:right w:val="nil"/>
          <w:between w:val="nil"/>
        </w:pBdr>
        <w:rPr>
          <w:rFonts w:ascii="Arial" w:eastAsia="Arial" w:hAnsi="Arial" w:cs="Arial"/>
          <w:b/>
          <w:sz w:val="24"/>
          <w:szCs w:val="24"/>
        </w:rPr>
      </w:pPr>
      <w:r w:rsidRPr="00FA6BCD">
        <w:rPr>
          <w:rFonts w:ascii="Arial" w:eastAsia="Arial" w:hAnsi="Arial" w:cs="Arial"/>
          <w:b/>
          <w:sz w:val="24"/>
          <w:szCs w:val="24"/>
        </w:rPr>
        <w:t>CONTEXTO INSTITUCIONAL</w:t>
      </w:r>
    </w:p>
    <w:p w14:paraId="2996FB7B" w14:textId="77777777" w:rsidR="00CB78AC" w:rsidRDefault="00CB78AC">
      <w:pPr>
        <w:pStyle w:val="Ttulo1"/>
        <w:spacing w:before="0" w:after="0"/>
        <w:rPr>
          <w:rFonts w:ascii="Arial" w:eastAsia="Arial" w:hAnsi="Arial" w:cs="Arial"/>
          <w:b/>
          <w:color w:val="000000"/>
          <w:sz w:val="24"/>
          <w:szCs w:val="24"/>
        </w:rPr>
      </w:pPr>
    </w:p>
    <w:p w14:paraId="203A6937" w14:textId="77777777" w:rsidR="00CB78AC" w:rsidRDefault="00B270DF">
      <w:pPr>
        <w:pStyle w:val="Ttulo1"/>
        <w:spacing w:before="0" w:after="0"/>
        <w:rPr>
          <w:rFonts w:ascii="Arial" w:eastAsia="Arial" w:hAnsi="Arial" w:cs="Arial"/>
          <w:b/>
          <w:color w:val="000000"/>
          <w:sz w:val="24"/>
          <w:szCs w:val="24"/>
        </w:rPr>
      </w:pPr>
      <w:r>
        <w:rPr>
          <w:rFonts w:ascii="Arial" w:eastAsia="Arial" w:hAnsi="Arial" w:cs="Arial"/>
          <w:b/>
          <w:color w:val="000000"/>
          <w:sz w:val="24"/>
          <w:szCs w:val="24"/>
        </w:rPr>
        <w:t>5.1. ESTRUCTURA DE LA CORPORACIÓN</w:t>
      </w:r>
    </w:p>
    <w:p w14:paraId="7BE31A0D" w14:textId="77777777" w:rsidR="00CB78AC" w:rsidRDefault="00CB78AC">
      <w:pPr>
        <w:spacing w:after="0" w:line="240" w:lineRule="auto"/>
        <w:jc w:val="both"/>
        <w:rPr>
          <w:rFonts w:ascii="Arial" w:eastAsia="Arial" w:hAnsi="Arial" w:cs="Arial"/>
          <w:sz w:val="24"/>
          <w:szCs w:val="24"/>
        </w:rPr>
      </w:pPr>
    </w:p>
    <w:p w14:paraId="1A7CE785" w14:textId="77777777" w:rsidR="00445CBE" w:rsidRDefault="00B270DF">
      <w:pPr>
        <w:spacing w:after="0" w:line="240" w:lineRule="auto"/>
        <w:jc w:val="both"/>
        <w:rPr>
          <w:rFonts w:ascii="Arial" w:eastAsia="Arial" w:hAnsi="Arial" w:cs="Arial"/>
          <w:sz w:val="24"/>
          <w:szCs w:val="24"/>
        </w:rPr>
      </w:pPr>
      <w:r>
        <w:rPr>
          <w:rFonts w:ascii="Arial" w:eastAsia="Arial" w:hAnsi="Arial" w:cs="Arial"/>
          <w:sz w:val="24"/>
          <w:szCs w:val="24"/>
        </w:rPr>
        <w:t>La Corporación Autónoma Regional del Tolima “CORTOLIMA”; definió una estructura organizacional, que integra y articula los cargos, las funciones, las relaciones, los procesos y los niveles de responsabilidad y autoridad, mediante el Acuerdo 014 del 03 de noviembre de 2021, el cual fue modifi</w:t>
      </w:r>
      <w:r w:rsidR="00445CBE">
        <w:rPr>
          <w:rFonts w:ascii="Arial" w:eastAsia="Arial" w:hAnsi="Arial" w:cs="Arial"/>
          <w:sz w:val="24"/>
          <w:szCs w:val="24"/>
        </w:rPr>
        <w:t>cado por el acuerdo 007 de 2023 y este a su vez modificado por el acuerdo 023 de 2025.</w:t>
      </w:r>
    </w:p>
    <w:p w14:paraId="526B51F8" w14:textId="4604F513" w:rsidR="00CB78AC" w:rsidRDefault="00B270DF">
      <w:pPr>
        <w:spacing w:after="0" w:line="240" w:lineRule="auto"/>
        <w:jc w:val="both"/>
        <w:rPr>
          <w:rFonts w:ascii="Arial" w:eastAsia="Arial" w:hAnsi="Arial" w:cs="Arial"/>
          <w:color w:val="00B050"/>
          <w:sz w:val="24"/>
          <w:szCs w:val="24"/>
        </w:rPr>
      </w:pPr>
      <w:r>
        <w:rPr>
          <w:rFonts w:ascii="Arial" w:eastAsia="Arial" w:hAnsi="Arial" w:cs="Arial"/>
          <w:sz w:val="24"/>
          <w:szCs w:val="24"/>
        </w:rPr>
        <w:t xml:space="preserve">La estructura orgánica establecida es la que se muestra en la gráfica No. 1. </w:t>
      </w:r>
    </w:p>
    <w:p w14:paraId="7A346AA3" w14:textId="77777777" w:rsidR="00CB78AC" w:rsidRDefault="00CB78AC">
      <w:pPr>
        <w:spacing w:after="0" w:line="240" w:lineRule="auto"/>
        <w:jc w:val="both"/>
        <w:rPr>
          <w:rFonts w:ascii="Arial" w:eastAsia="Arial" w:hAnsi="Arial" w:cs="Arial"/>
          <w:sz w:val="24"/>
          <w:szCs w:val="24"/>
        </w:rPr>
      </w:pPr>
    </w:p>
    <w:p w14:paraId="23FBE480" w14:textId="77777777" w:rsidR="002B7A6F" w:rsidRDefault="002B7A6F">
      <w:pPr>
        <w:spacing w:after="0" w:line="240" w:lineRule="auto"/>
        <w:jc w:val="both"/>
        <w:rPr>
          <w:rFonts w:ascii="Arial" w:eastAsia="Arial" w:hAnsi="Arial" w:cs="Arial"/>
          <w:sz w:val="24"/>
          <w:szCs w:val="24"/>
        </w:rPr>
      </w:pPr>
    </w:p>
    <w:p w14:paraId="0A01330D" w14:textId="77777777" w:rsidR="002B7A6F" w:rsidRDefault="002B7A6F">
      <w:pPr>
        <w:spacing w:after="0" w:line="240" w:lineRule="auto"/>
        <w:jc w:val="both"/>
        <w:rPr>
          <w:rFonts w:ascii="Arial" w:eastAsia="Arial" w:hAnsi="Arial" w:cs="Arial"/>
          <w:sz w:val="24"/>
          <w:szCs w:val="24"/>
        </w:rPr>
      </w:pPr>
    </w:p>
    <w:p w14:paraId="6546FED8" w14:textId="77777777" w:rsidR="002B7A6F" w:rsidRDefault="002B7A6F">
      <w:pPr>
        <w:spacing w:after="0" w:line="240" w:lineRule="auto"/>
        <w:jc w:val="both"/>
        <w:rPr>
          <w:rFonts w:ascii="Arial" w:eastAsia="Arial" w:hAnsi="Arial" w:cs="Arial"/>
          <w:sz w:val="24"/>
          <w:szCs w:val="24"/>
        </w:rPr>
      </w:pPr>
    </w:p>
    <w:p w14:paraId="26C7ECEF" w14:textId="77777777" w:rsidR="002B7A6F" w:rsidRDefault="002B7A6F">
      <w:pPr>
        <w:spacing w:after="0" w:line="240" w:lineRule="auto"/>
        <w:jc w:val="both"/>
        <w:rPr>
          <w:rFonts w:ascii="Arial" w:eastAsia="Arial" w:hAnsi="Arial" w:cs="Arial"/>
          <w:sz w:val="24"/>
          <w:szCs w:val="24"/>
        </w:rPr>
      </w:pPr>
    </w:p>
    <w:p w14:paraId="5327F1BE" w14:textId="77777777" w:rsidR="002B7A6F" w:rsidRDefault="002B7A6F">
      <w:pPr>
        <w:spacing w:after="0" w:line="240" w:lineRule="auto"/>
        <w:jc w:val="both"/>
        <w:rPr>
          <w:rFonts w:ascii="Arial" w:eastAsia="Arial" w:hAnsi="Arial" w:cs="Arial"/>
          <w:sz w:val="24"/>
          <w:szCs w:val="24"/>
        </w:rPr>
      </w:pPr>
    </w:p>
    <w:p w14:paraId="32B426CD" w14:textId="77777777" w:rsidR="002B7A6F" w:rsidRDefault="002B7A6F">
      <w:pPr>
        <w:spacing w:after="0" w:line="240" w:lineRule="auto"/>
        <w:jc w:val="both"/>
        <w:rPr>
          <w:rFonts w:ascii="Arial" w:eastAsia="Arial" w:hAnsi="Arial" w:cs="Arial"/>
          <w:sz w:val="24"/>
          <w:szCs w:val="24"/>
        </w:rPr>
      </w:pPr>
    </w:p>
    <w:p w14:paraId="1A77B5FB" w14:textId="77777777" w:rsidR="002B7A6F" w:rsidRDefault="002B7A6F">
      <w:pPr>
        <w:spacing w:after="0" w:line="240" w:lineRule="auto"/>
        <w:jc w:val="both"/>
        <w:rPr>
          <w:rFonts w:ascii="Arial" w:eastAsia="Arial" w:hAnsi="Arial" w:cs="Arial"/>
          <w:sz w:val="24"/>
          <w:szCs w:val="24"/>
        </w:rPr>
      </w:pPr>
    </w:p>
    <w:p w14:paraId="27F111CF" w14:textId="77777777" w:rsidR="002B7A6F" w:rsidRDefault="002B7A6F">
      <w:pPr>
        <w:spacing w:after="0" w:line="240" w:lineRule="auto"/>
        <w:jc w:val="both"/>
        <w:rPr>
          <w:rFonts w:ascii="Arial" w:eastAsia="Arial" w:hAnsi="Arial" w:cs="Arial"/>
          <w:sz w:val="24"/>
          <w:szCs w:val="24"/>
        </w:rPr>
      </w:pPr>
    </w:p>
    <w:p w14:paraId="009E3C50" w14:textId="77777777" w:rsidR="002B7A6F" w:rsidRDefault="002B7A6F">
      <w:pPr>
        <w:spacing w:after="0" w:line="240" w:lineRule="auto"/>
        <w:jc w:val="both"/>
        <w:rPr>
          <w:rFonts w:ascii="Arial" w:eastAsia="Arial" w:hAnsi="Arial" w:cs="Arial"/>
          <w:sz w:val="24"/>
          <w:szCs w:val="24"/>
        </w:rPr>
      </w:pPr>
    </w:p>
    <w:p w14:paraId="656696FA" w14:textId="3B7B0473" w:rsidR="00CB78AC" w:rsidRPr="00D65916" w:rsidRDefault="00D65916" w:rsidP="00D65916">
      <w:pPr>
        <w:pStyle w:val="Descripcin"/>
        <w:rPr>
          <w:rFonts w:ascii="Arial" w:eastAsia="Arial" w:hAnsi="Arial" w:cs="Arial"/>
          <w:sz w:val="24"/>
          <w:szCs w:val="24"/>
        </w:rPr>
      </w:pPr>
      <w:r>
        <w:lastRenderedPageBreak/>
        <w:t xml:space="preserve">                                                                            </w:t>
      </w:r>
      <w:bookmarkStart w:id="14" w:name="_Toc229496965"/>
      <w:r>
        <w:t xml:space="preserve">Ilustración </w:t>
      </w:r>
      <w:r w:rsidR="00B06DA2">
        <w:fldChar w:fldCharType="begin"/>
      </w:r>
      <w:r w:rsidR="00B06DA2">
        <w:instrText xml:space="preserve"> SEQ Ilustración \* ARABIC </w:instrText>
      </w:r>
      <w:r w:rsidR="00B06DA2">
        <w:fldChar w:fldCharType="separate"/>
      </w:r>
      <w:r w:rsidR="00FA0C4E">
        <w:rPr>
          <w:noProof/>
        </w:rPr>
        <w:t>2</w:t>
      </w:r>
      <w:r w:rsidR="00B06DA2">
        <w:rPr>
          <w:noProof/>
        </w:rPr>
        <w:fldChar w:fldCharType="end"/>
      </w:r>
      <w:r>
        <w:t xml:space="preserve">: Estructura orgánica </w:t>
      </w:r>
      <w:r w:rsidR="00B270DF">
        <w:rPr>
          <w:rFonts w:ascii="Arial" w:eastAsia="Arial" w:hAnsi="Arial" w:cs="Arial"/>
          <w:sz w:val="24"/>
          <w:szCs w:val="24"/>
        </w:rPr>
        <w:t xml:space="preserve"> </w:t>
      </w:r>
      <w:r w:rsidRPr="00D65916">
        <w:rPr>
          <w:rFonts w:ascii="Arial" w:eastAsia="Arial" w:hAnsi="Arial" w:cs="Arial"/>
          <w:noProof/>
          <w:sz w:val="24"/>
          <w:szCs w:val="24"/>
        </w:rPr>
        <w:drawing>
          <wp:inline distT="0" distB="0" distL="0" distR="0" wp14:anchorId="2F7F905A" wp14:editId="2659577C">
            <wp:extent cx="5612130" cy="3915410"/>
            <wp:effectExtent l="0" t="0" r="7620" b="8890"/>
            <wp:docPr id="502599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99483" name=""/>
                    <pic:cNvPicPr/>
                  </pic:nvPicPr>
                  <pic:blipFill>
                    <a:blip r:embed="rId12"/>
                    <a:stretch>
                      <a:fillRect/>
                    </a:stretch>
                  </pic:blipFill>
                  <pic:spPr>
                    <a:xfrm>
                      <a:off x="0" y="0"/>
                      <a:ext cx="5612130" cy="3915410"/>
                    </a:xfrm>
                    <a:prstGeom prst="rect">
                      <a:avLst/>
                    </a:prstGeom>
                  </pic:spPr>
                </pic:pic>
              </a:graphicData>
            </a:graphic>
          </wp:inline>
        </w:drawing>
      </w:r>
      <w:bookmarkEnd w:id="14"/>
    </w:p>
    <w:p w14:paraId="3954B288" w14:textId="641216B1" w:rsidR="00CB78AC" w:rsidRPr="00D65916" w:rsidRDefault="00B270DF" w:rsidP="00D65916">
      <w:pPr>
        <w:spacing w:after="0" w:line="240" w:lineRule="auto"/>
        <w:jc w:val="center"/>
        <w:rPr>
          <w:rFonts w:ascii="Arial" w:eastAsia="Arial" w:hAnsi="Arial" w:cs="Arial"/>
          <w:b/>
          <w:bCs/>
          <w:sz w:val="16"/>
          <w:szCs w:val="16"/>
        </w:rPr>
      </w:pPr>
      <w:r w:rsidRPr="00D65916">
        <w:rPr>
          <w:rFonts w:ascii="Arial" w:eastAsia="Arial" w:hAnsi="Arial" w:cs="Arial"/>
          <w:b/>
          <w:bCs/>
          <w:sz w:val="16"/>
          <w:szCs w:val="16"/>
        </w:rPr>
        <w:t>Fuente: acuerdo 0</w:t>
      </w:r>
      <w:r w:rsidR="00D65916" w:rsidRPr="00D65916">
        <w:rPr>
          <w:rFonts w:ascii="Arial" w:eastAsia="Arial" w:hAnsi="Arial" w:cs="Arial"/>
          <w:b/>
          <w:bCs/>
          <w:sz w:val="16"/>
          <w:szCs w:val="16"/>
        </w:rPr>
        <w:t>23</w:t>
      </w:r>
      <w:r w:rsidRPr="00D65916">
        <w:rPr>
          <w:rFonts w:ascii="Arial" w:eastAsia="Arial" w:hAnsi="Arial" w:cs="Arial"/>
          <w:b/>
          <w:bCs/>
          <w:sz w:val="16"/>
          <w:szCs w:val="16"/>
        </w:rPr>
        <w:t xml:space="preserve"> de </w:t>
      </w:r>
      <w:r w:rsidR="00D65916" w:rsidRPr="00D65916">
        <w:rPr>
          <w:rFonts w:ascii="Arial" w:eastAsia="Arial" w:hAnsi="Arial" w:cs="Arial"/>
          <w:b/>
          <w:bCs/>
          <w:sz w:val="16"/>
          <w:szCs w:val="16"/>
        </w:rPr>
        <w:t xml:space="preserve">del 20 octubre </w:t>
      </w:r>
      <w:r w:rsidRPr="00D65916">
        <w:rPr>
          <w:rFonts w:ascii="Arial" w:eastAsia="Arial" w:hAnsi="Arial" w:cs="Arial"/>
          <w:b/>
          <w:bCs/>
          <w:sz w:val="16"/>
          <w:szCs w:val="16"/>
        </w:rPr>
        <w:t>202</w:t>
      </w:r>
      <w:r w:rsidR="00D65916" w:rsidRPr="00D65916">
        <w:rPr>
          <w:rFonts w:ascii="Arial" w:eastAsia="Arial" w:hAnsi="Arial" w:cs="Arial"/>
          <w:b/>
          <w:bCs/>
          <w:sz w:val="16"/>
          <w:szCs w:val="16"/>
        </w:rPr>
        <w:t>5</w:t>
      </w:r>
    </w:p>
    <w:p w14:paraId="0151E15A" w14:textId="77777777" w:rsidR="00CB78AC" w:rsidRDefault="00CB78AC">
      <w:pPr>
        <w:spacing w:after="0" w:line="240" w:lineRule="auto"/>
        <w:jc w:val="both"/>
        <w:rPr>
          <w:rFonts w:ascii="Arial" w:eastAsia="Arial" w:hAnsi="Arial" w:cs="Arial"/>
          <w:sz w:val="24"/>
          <w:szCs w:val="24"/>
        </w:rPr>
      </w:pPr>
    </w:p>
    <w:p w14:paraId="3D3EFA49" w14:textId="77777777" w:rsidR="00CB78AC" w:rsidRPr="00F33E5E" w:rsidRDefault="00B270DF">
      <w:pPr>
        <w:shd w:val="clear" w:color="auto" w:fill="FFFFFF"/>
        <w:spacing w:after="0" w:line="240" w:lineRule="auto"/>
        <w:jc w:val="both"/>
        <w:rPr>
          <w:rFonts w:ascii="Arial" w:eastAsia="Arial" w:hAnsi="Arial" w:cs="Arial"/>
          <w:b/>
          <w:sz w:val="24"/>
          <w:szCs w:val="24"/>
        </w:rPr>
      </w:pPr>
      <w:r w:rsidRPr="00F33E5E">
        <w:rPr>
          <w:rFonts w:ascii="Arial" w:eastAsia="Arial" w:hAnsi="Arial" w:cs="Arial"/>
          <w:b/>
          <w:sz w:val="24"/>
          <w:szCs w:val="24"/>
        </w:rPr>
        <w:t>5.2 FUNCIONES Y DEBERES</w:t>
      </w:r>
    </w:p>
    <w:p w14:paraId="34148C07" w14:textId="77777777" w:rsidR="00CB78AC" w:rsidRPr="00F33E5E" w:rsidRDefault="00CB78AC">
      <w:pPr>
        <w:shd w:val="clear" w:color="auto" w:fill="FFFFFF"/>
        <w:spacing w:after="0" w:line="240" w:lineRule="auto"/>
        <w:jc w:val="both"/>
        <w:rPr>
          <w:rFonts w:ascii="Arial" w:eastAsia="Arial" w:hAnsi="Arial" w:cs="Arial"/>
          <w:sz w:val="24"/>
          <w:szCs w:val="24"/>
        </w:rPr>
      </w:pPr>
    </w:p>
    <w:p w14:paraId="134CAEC1" w14:textId="00CFDF94" w:rsidR="00CB78AC" w:rsidRPr="00F33E5E" w:rsidRDefault="00B270DF">
      <w:p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F33E5E">
        <w:rPr>
          <w:rFonts w:ascii="Arial" w:eastAsia="Arial" w:hAnsi="Arial" w:cs="Arial"/>
          <w:sz w:val="24"/>
          <w:szCs w:val="24"/>
        </w:rPr>
        <w:t xml:space="preserve">LA ley 99 del 93 </w:t>
      </w:r>
      <w:r w:rsidRPr="00F33E5E">
        <w:rPr>
          <w:rFonts w:ascii="Arial" w:eastAsia="Arial" w:hAnsi="Arial" w:cs="Arial"/>
          <w:b/>
          <w:i/>
          <w:sz w:val="24"/>
          <w:szCs w:val="24"/>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r w:rsidR="001229A6">
        <w:rPr>
          <w:rFonts w:ascii="Arial" w:eastAsia="Arial" w:hAnsi="Arial" w:cs="Arial"/>
          <w:sz w:val="24"/>
          <w:szCs w:val="24"/>
        </w:rPr>
        <w:t>en</w:t>
      </w:r>
      <w:r w:rsidRPr="00F33E5E">
        <w:rPr>
          <w:rFonts w:ascii="Arial" w:eastAsia="Arial" w:hAnsi="Arial" w:cs="Arial"/>
          <w:sz w:val="24"/>
          <w:szCs w:val="24"/>
        </w:rPr>
        <w:t xml:space="preserve"> su </w:t>
      </w:r>
      <w:r w:rsidR="001229A6" w:rsidRPr="00F33E5E">
        <w:rPr>
          <w:rFonts w:ascii="Arial" w:eastAsia="Arial" w:hAnsi="Arial" w:cs="Arial"/>
          <w:sz w:val="24"/>
          <w:szCs w:val="24"/>
        </w:rPr>
        <w:t>artículo</w:t>
      </w:r>
      <w:r w:rsidRPr="00F33E5E">
        <w:rPr>
          <w:rFonts w:ascii="Arial" w:eastAsia="Arial" w:hAnsi="Arial" w:cs="Arial"/>
          <w:sz w:val="24"/>
          <w:szCs w:val="24"/>
        </w:rPr>
        <w:t xml:space="preserve"> </w:t>
      </w:r>
      <w:r w:rsidR="001229A6" w:rsidRPr="00F33E5E">
        <w:rPr>
          <w:rFonts w:ascii="Arial" w:eastAsia="Arial" w:hAnsi="Arial" w:cs="Arial"/>
          <w:sz w:val="24"/>
          <w:szCs w:val="24"/>
        </w:rPr>
        <w:t>23 y</w:t>
      </w:r>
      <w:r w:rsidRPr="00F33E5E">
        <w:rPr>
          <w:rFonts w:ascii="Arial" w:eastAsia="Arial" w:hAnsi="Arial" w:cs="Arial"/>
          <w:sz w:val="24"/>
          <w:szCs w:val="24"/>
        </w:rPr>
        <w:t xml:space="preserve"> articulo 31 define las funciones y deberes de </w:t>
      </w:r>
      <w:r w:rsidR="001229A6" w:rsidRPr="00F33E5E">
        <w:rPr>
          <w:rFonts w:ascii="Arial" w:eastAsia="Arial" w:hAnsi="Arial" w:cs="Arial"/>
          <w:sz w:val="24"/>
          <w:szCs w:val="24"/>
        </w:rPr>
        <w:t>la autoridad ambiental regional</w:t>
      </w:r>
      <w:r w:rsidRPr="00F33E5E">
        <w:rPr>
          <w:rFonts w:ascii="Arial" w:eastAsia="Arial" w:hAnsi="Arial" w:cs="Arial"/>
          <w:sz w:val="24"/>
          <w:szCs w:val="24"/>
        </w:rPr>
        <w:t>, siendo la obligación de CORTOLIMA, funcionar para dar cumplimiento a cabalidad a cada una de las disposiciones definidas por la ley.</w:t>
      </w:r>
    </w:p>
    <w:p w14:paraId="7FD8DD27" w14:textId="77777777" w:rsidR="00CB78AC" w:rsidRDefault="00B270DF" w:rsidP="00F33E5E">
      <w:pPr>
        <w:shd w:val="clear" w:color="auto" w:fill="FFFFFF"/>
        <w:spacing w:after="0" w:line="240" w:lineRule="auto"/>
        <w:jc w:val="both"/>
        <w:rPr>
          <w:rFonts w:ascii="Arial" w:eastAsia="Arial" w:hAnsi="Arial" w:cs="Arial"/>
          <w:sz w:val="24"/>
          <w:szCs w:val="24"/>
        </w:rPr>
      </w:pPr>
      <w:r w:rsidRPr="00F33E5E">
        <w:rPr>
          <w:rFonts w:ascii="Arial" w:eastAsia="Arial" w:hAnsi="Arial" w:cs="Arial"/>
          <w:b/>
          <w:sz w:val="24"/>
          <w:szCs w:val="24"/>
        </w:rPr>
        <w:t>ARTÍCULO 23.</w:t>
      </w:r>
      <w:r w:rsidRPr="00F33E5E">
        <w:rPr>
          <w:rFonts w:ascii="Arial" w:eastAsia="Arial" w:hAnsi="Arial" w:cs="Arial"/>
          <w:sz w:val="24"/>
          <w:szCs w:val="24"/>
        </w:rPr>
        <w:t xml:space="preserve"> Naturaleza Jurídica. Las Corporaciones Autónomas Regionales son entes corporativos de carácter público, creados por la ley, integrados por las entidades territoriales que por sus características constituyen geográficamente un </w:t>
      </w:r>
      <w:r w:rsidRPr="00F33E5E">
        <w:rPr>
          <w:rFonts w:ascii="Arial" w:eastAsia="Arial" w:hAnsi="Arial" w:cs="Arial"/>
          <w:sz w:val="24"/>
          <w:szCs w:val="24"/>
        </w:rPr>
        <w:lastRenderedPageBreak/>
        <w:t>mismo ecosistema o conforman una unidad geopolítica, biogeográfica o hidrogeográfica, dotados de autonomía administrativa y financiera, patrimonio propio y personería jurídica, encargados por la ley de administrar, dentro del área de su jurisdicción, el medio ambiente y los recursos naturales renovables y propender por su desarrollo sostenible, de conformidad con las disposiciones legales y las políticas del Ministerio del Medio Ambiente.</w:t>
      </w:r>
    </w:p>
    <w:p w14:paraId="3DA92677" w14:textId="77777777" w:rsidR="00F33E5E" w:rsidRPr="00F33E5E" w:rsidRDefault="00F33E5E" w:rsidP="00F33E5E">
      <w:pPr>
        <w:shd w:val="clear" w:color="auto" w:fill="FFFFFF"/>
        <w:spacing w:after="0" w:line="240" w:lineRule="auto"/>
        <w:jc w:val="both"/>
        <w:rPr>
          <w:rFonts w:ascii="Arial" w:eastAsia="Arial" w:hAnsi="Arial" w:cs="Arial"/>
          <w:sz w:val="24"/>
          <w:szCs w:val="24"/>
        </w:rPr>
      </w:pPr>
    </w:p>
    <w:p w14:paraId="1D358277" w14:textId="77777777" w:rsidR="00CB78AC" w:rsidRPr="00F33E5E" w:rsidRDefault="00B270DF">
      <w:pPr>
        <w:jc w:val="both"/>
        <w:rPr>
          <w:rFonts w:ascii="Arial" w:eastAsia="Arial" w:hAnsi="Arial" w:cs="Arial"/>
          <w:b/>
          <w:sz w:val="24"/>
          <w:szCs w:val="24"/>
        </w:rPr>
      </w:pPr>
      <w:r w:rsidRPr="00F33E5E">
        <w:rPr>
          <w:rFonts w:ascii="Arial" w:eastAsia="Arial" w:hAnsi="Arial" w:cs="Arial"/>
          <w:b/>
          <w:sz w:val="24"/>
          <w:szCs w:val="24"/>
        </w:rPr>
        <w:t>5.3. JURISDICCIÓN DE LA CORPORACIÓN</w:t>
      </w:r>
    </w:p>
    <w:p w14:paraId="28DAE3E7" w14:textId="77777777" w:rsidR="00CB78AC" w:rsidRPr="00F33E5E" w:rsidRDefault="00CB78AC">
      <w:pPr>
        <w:pBdr>
          <w:top w:val="nil"/>
          <w:left w:val="nil"/>
          <w:bottom w:val="nil"/>
          <w:right w:val="nil"/>
          <w:between w:val="nil"/>
        </w:pBdr>
        <w:spacing w:after="0" w:line="240" w:lineRule="auto"/>
        <w:rPr>
          <w:rFonts w:ascii="Arial" w:eastAsia="Arial" w:hAnsi="Arial" w:cs="Arial"/>
          <w:b/>
          <w:sz w:val="24"/>
          <w:szCs w:val="24"/>
        </w:rPr>
      </w:pPr>
    </w:p>
    <w:p w14:paraId="7065D222" w14:textId="77777777" w:rsidR="00CB78AC" w:rsidRPr="00F33E5E" w:rsidRDefault="00B270DF">
      <w:pPr>
        <w:pBdr>
          <w:top w:val="nil"/>
          <w:left w:val="nil"/>
          <w:bottom w:val="nil"/>
          <w:right w:val="nil"/>
          <w:between w:val="nil"/>
        </w:pBdr>
        <w:spacing w:after="0" w:line="240" w:lineRule="auto"/>
        <w:jc w:val="both"/>
        <w:rPr>
          <w:rFonts w:ascii="Arial" w:eastAsia="Arial" w:hAnsi="Arial" w:cs="Arial"/>
          <w:sz w:val="24"/>
          <w:szCs w:val="24"/>
        </w:rPr>
      </w:pPr>
      <w:r w:rsidRPr="00F33E5E">
        <w:rPr>
          <w:rFonts w:ascii="Arial" w:eastAsia="Arial" w:hAnsi="Arial" w:cs="Arial"/>
          <w:b/>
          <w:sz w:val="24"/>
          <w:szCs w:val="24"/>
        </w:rPr>
        <w:t xml:space="preserve">5.3.1 CARACTERÍSTICAS AMBIENTALES Y SOCIOECONÓMICAS DE LA JURISDICCIÓN. </w:t>
      </w:r>
    </w:p>
    <w:p w14:paraId="0D3B4B8E" w14:textId="77777777" w:rsidR="00CB78AC" w:rsidRDefault="00B270DF">
      <w:pPr>
        <w:pBdr>
          <w:top w:val="nil"/>
          <w:left w:val="nil"/>
          <w:bottom w:val="nil"/>
          <w:right w:val="nil"/>
          <w:between w:val="nil"/>
        </w:pBdr>
        <w:spacing w:after="0" w:line="240" w:lineRule="auto"/>
        <w:jc w:val="both"/>
        <w:rPr>
          <w:rFonts w:ascii="Arial" w:eastAsia="Arial" w:hAnsi="Arial" w:cs="Arial"/>
          <w:sz w:val="24"/>
          <w:szCs w:val="24"/>
        </w:rPr>
      </w:pPr>
      <w:r w:rsidRPr="00F33E5E">
        <w:rPr>
          <w:rFonts w:ascii="Arial" w:eastAsia="Arial" w:hAnsi="Arial" w:cs="Arial"/>
          <w:sz w:val="24"/>
          <w:szCs w:val="24"/>
        </w:rPr>
        <w:t xml:space="preserve">La Jurisdicción de la Corporación Autónoma Regional del Tolima, CORTOLIMA, es el departamento del Tolima, ejerce sus funciones en una sede principal ubicada en Ibagué y cuatro oficinas territoriales. </w:t>
      </w:r>
    </w:p>
    <w:p w14:paraId="1F0CAA0E" w14:textId="4F5CDE74" w:rsidR="00D65916" w:rsidRDefault="00D65916">
      <w:pPr>
        <w:pBdr>
          <w:top w:val="nil"/>
          <w:left w:val="nil"/>
          <w:bottom w:val="nil"/>
          <w:right w:val="nil"/>
          <w:between w:val="nil"/>
        </w:pBdr>
        <w:spacing w:after="0" w:line="240" w:lineRule="auto"/>
        <w:jc w:val="both"/>
        <w:rPr>
          <w:rFonts w:ascii="Arial" w:eastAsia="Arial" w:hAnsi="Arial" w:cs="Arial"/>
          <w:sz w:val="24"/>
          <w:szCs w:val="24"/>
        </w:rPr>
      </w:pPr>
    </w:p>
    <w:p w14:paraId="36CE3AF6" w14:textId="79177CF9" w:rsidR="00F33E5E" w:rsidRDefault="00D65916" w:rsidP="00D65916">
      <w:pPr>
        <w:pStyle w:val="Descripcin"/>
        <w:jc w:val="center"/>
      </w:pPr>
      <w:bookmarkStart w:id="15" w:name="_Toc229496966"/>
      <w:r>
        <w:t xml:space="preserve">Ilustración </w:t>
      </w:r>
      <w:r w:rsidR="00B06DA2">
        <w:fldChar w:fldCharType="begin"/>
      </w:r>
      <w:r w:rsidR="00B06DA2">
        <w:instrText xml:space="preserve"> SEQ Ilustración \* ARABIC </w:instrText>
      </w:r>
      <w:r w:rsidR="00B06DA2">
        <w:fldChar w:fldCharType="separate"/>
      </w:r>
      <w:r w:rsidR="00FA0C4E">
        <w:rPr>
          <w:noProof/>
        </w:rPr>
        <w:t>3</w:t>
      </w:r>
      <w:r w:rsidR="00B06DA2">
        <w:rPr>
          <w:noProof/>
        </w:rPr>
        <w:fldChar w:fldCharType="end"/>
      </w:r>
      <w:r>
        <w:t xml:space="preserve">: </w:t>
      </w:r>
      <w:r w:rsidR="00593B0B">
        <w:t>OFICINAS TERRITORIALES DE LA CORPORACIÓN AUTONOMA REGIONAL DEL TOLIMA</w:t>
      </w:r>
      <w:bookmarkEnd w:id="15"/>
    </w:p>
    <w:p w14:paraId="51D26B79" w14:textId="7085BA3A" w:rsidR="00F1135F" w:rsidRDefault="00F1135F" w:rsidP="00F1135F">
      <w:pPr>
        <w:pStyle w:val="NormalWeb"/>
      </w:pPr>
      <w:r>
        <w:t xml:space="preserve">                                </w:t>
      </w:r>
      <w:r>
        <w:rPr>
          <w:noProof/>
        </w:rPr>
        <w:drawing>
          <wp:inline distT="0" distB="0" distL="0" distR="0" wp14:anchorId="1071E85C" wp14:editId="6FA11D35">
            <wp:extent cx="2832100" cy="3162300"/>
            <wp:effectExtent l="0" t="0" r="6350" b="0"/>
            <wp:docPr id="4288934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5109" cy="3176826"/>
                    </a:xfrm>
                    <a:prstGeom prst="rect">
                      <a:avLst/>
                    </a:prstGeom>
                    <a:noFill/>
                    <a:ln>
                      <a:noFill/>
                    </a:ln>
                  </pic:spPr>
                </pic:pic>
              </a:graphicData>
            </a:graphic>
          </wp:inline>
        </w:drawing>
      </w:r>
    </w:p>
    <w:p w14:paraId="51725FBA" w14:textId="1FA080E8" w:rsidR="00F1135F" w:rsidRPr="00F1135F" w:rsidRDefault="00F1135F" w:rsidP="00F1135F">
      <w:pPr>
        <w:jc w:val="center"/>
        <w:rPr>
          <w:rFonts w:ascii="Arial" w:hAnsi="Arial" w:cs="Arial"/>
          <w:b/>
          <w:bCs/>
          <w:sz w:val="16"/>
          <w:szCs w:val="16"/>
        </w:rPr>
      </w:pPr>
      <w:r w:rsidRPr="00F1135F">
        <w:rPr>
          <w:rFonts w:ascii="Arial" w:hAnsi="Arial" w:cs="Arial"/>
          <w:b/>
          <w:bCs/>
          <w:sz w:val="16"/>
          <w:szCs w:val="16"/>
        </w:rPr>
        <w:t>Fuente: Plan de acción cuatrienal 2024-2027</w:t>
      </w:r>
    </w:p>
    <w:p w14:paraId="4A51BC0E" w14:textId="756BF7BC" w:rsidR="00D65916" w:rsidRPr="00F1135F" w:rsidRDefault="00593B0B" w:rsidP="00F1135F">
      <w:pPr>
        <w:pStyle w:val="Descripcin"/>
        <w:rPr>
          <w:rFonts w:ascii="Arial" w:eastAsia="Arial" w:hAnsi="Arial" w:cs="Arial"/>
          <w:b w:val="0"/>
          <w:bCs w:val="0"/>
          <w:color w:val="auto"/>
          <w:sz w:val="22"/>
          <w:szCs w:val="22"/>
        </w:rPr>
      </w:pPr>
      <w:r w:rsidRPr="00F1135F">
        <w:rPr>
          <w:rFonts w:ascii="Arial" w:eastAsia="Arial" w:hAnsi="Arial" w:cs="Arial"/>
          <w:sz w:val="22"/>
          <w:szCs w:val="22"/>
        </w:rPr>
        <w:lastRenderedPageBreak/>
        <w:t xml:space="preserve">      </w:t>
      </w:r>
      <w:bookmarkStart w:id="16" w:name="_Toc229498207"/>
      <w:r w:rsidR="00F1135F" w:rsidRPr="00F1135F">
        <w:rPr>
          <w:rFonts w:ascii="Arial" w:hAnsi="Arial" w:cs="Arial"/>
          <w:sz w:val="22"/>
          <w:szCs w:val="22"/>
        </w:rPr>
        <w:t xml:space="preserve">Tabla </w:t>
      </w:r>
      <w:r w:rsidR="00F1135F" w:rsidRPr="00F1135F">
        <w:rPr>
          <w:rFonts w:ascii="Arial" w:hAnsi="Arial" w:cs="Arial"/>
          <w:sz w:val="22"/>
          <w:szCs w:val="22"/>
        </w:rPr>
        <w:fldChar w:fldCharType="begin"/>
      </w:r>
      <w:r w:rsidR="00F1135F" w:rsidRPr="00F1135F">
        <w:rPr>
          <w:rFonts w:ascii="Arial" w:hAnsi="Arial" w:cs="Arial"/>
          <w:sz w:val="22"/>
          <w:szCs w:val="22"/>
        </w:rPr>
        <w:instrText xml:space="preserve"> SEQ Tabla \* ARABIC </w:instrText>
      </w:r>
      <w:r w:rsidR="00F1135F" w:rsidRPr="00F1135F">
        <w:rPr>
          <w:rFonts w:ascii="Arial" w:hAnsi="Arial" w:cs="Arial"/>
          <w:sz w:val="22"/>
          <w:szCs w:val="22"/>
        </w:rPr>
        <w:fldChar w:fldCharType="separate"/>
      </w:r>
      <w:r w:rsidR="00FA0C4E">
        <w:rPr>
          <w:rFonts w:ascii="Arial" w:hAnsi="Arial" w:cs="Arial"/>
          <w:noProof/>
          <w:sz w:val="22"/>
          <w:szCs w:val="22"/>
        </w:rPr>
        <w:t>1</w:t>
      </w:r>
      <w:r w:rsidR="00F1135F" w:rsidRPr="00F1135F">
        <w:rPr>
          <w:rFonts w:ascii="Arial" w:hAnsi="Arial" w:cs="Arial"/>
          <w:sz w:val="22"/>
          <w:szCs w:val="22"/>
        </w:rPr>
        <w:fldChar w:fldCharType="end"/>
      </w:r>
      <w:r w:rsidR="00F1135F" w:rsidRPr="00F1135F">
        <w:rPr>
          <w:rFonts w:ascii="Arial" w:hAnsi="Arial" w:cs="Arial"/>
          <w:sz w:val="22"/>
          <w:szCs w:val="22"/>
        </w:rPr>
        <w:t>: sedes territoriales y los municipios de su jurisdicción</w:t>
      </w:r>
      <w:bookmarkEnd w:id="16"/>
    </w:p>
    <w:tbl>
      <w:tblPr>
        <w:tblStyle w:val="a0"/>
        <w:tblW w:w="8205"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8"/>
        <w:gridCol w:w="1459"/>
        <w:gridCol w:w="1655"/>
        <w:gridCol w:w="3133"/>
      </w:tblGrid>
      <w:tr w:rsidR="00C94A3D" w:rsidRPr="00C94A3D" w14:paraId="043AEEE7" w14:textId="77777777">
        <w:trPr>
          <w:trHeight w:val="489"/>
        </w:trPr>
        <w:tc>
          <w:tcPr>
            <w:tcW w:w="1958" w:type="dxa"/>
            <w:shd w:val="clear" w:color="auto" w:fill="528135"/>
          </w:tcPr>
          <w:p w14:paraId="1B39AF67" w14:textId="77777777" w:rsidR="00CB78AC" w:rsidRPr="00C94A3D" w:rsidRDefault="00B270DF">
            <w:pPr>
              <w:widowControl w:val="0"/>
              <w:pBdr>
                <w:top w:val="nil"/>
                <w:left w:val="nil"/>
                <w:bottom w:val="nil"/>
                <w:right w:val="nil"/>
                <w:between w:val="nil"/>
              </w:pBdr>
              <w:spacing w:after="0" w:line="242" w:lineRule="auto"/>
              <w:ind w:left="107"/>
              <w:jc w:val="center"/>
              <w:rPr>
                <w:rFonts w:ascii="Arial" w:eastAsia="Arial" w:hAnsi="Arial" w:cs="Arial"/>
                <w:b/>
                <w:sz w:val="24"/>
                <w:szCs w:val="24"/>
              </w:rPr>
            </w:pPr>
            <w:r w:rsidRPr="00C94A3D">
              <w:rPr>
                <w:rFonts w:ascii="Arial" w:eastAsia="Arial" w:hAnsi="Arial" w:cs="Arial"/>
                <w:b/>
                <w:sz w:val="24"/>
                <w:szCs w:val="24"/>
              </w:rPr>
              <w:t>TERRITORIAL</w:t>
            </w:r>
          </w:p>
        </w:tc>
        <w:tc>
          <w:tcPr>
            <w:tcW w:w="1459" w:type="dxa"/>
            <w:shd w:val="clear" w:color="auto" w:fill="528135"/>
          </w:tcPr>
          <w:p w14:paraId="0F0ACEEC" w14:textId="77777777" w:rsidR="00CB78AC" w:rsidRPr="00C94A3D" w:rsidRDefault="00B270DF">
            <w:pPr>
              <w:widowControl w:val="0"/>
              <w:pBdr>
                <w:top w:val="nil"/>
                <w:left w:val="nil"/>
                <w:bottom w:val="nil"/>
                <w:right w:val="nil"/>
                <w:between w:val="nil"/>
              </w:pBdr>
              <w:spacing w:after="0" w:line="242" w:lineRule="auto"/>
              <w:ind w:left="108"/>
              <w:jc w:val="center"/>
              <w:rPr>
                <w:rFonts w:ascii="Arial" w:eastAsia="Arial" w:hAnsi="Arial" w:cs="Arial"/>
                <w:b/>
                <w:sz w:val="24"/>
                <w:szCs w:val="24"/>
              </w:rPr>
            </w:pPr>
            <w:r w:rsidRPr="00C94A3D">
              <w:rPr>
                <w:rFonts w:ascii="Arial" w:eastAsia="Arial" w:hAnsi="Arial" w:cs="Arial"/>
                <w:b/>
                <w:sz w:val="24"/>
                <w:szCs w:val="24"/>
              </w:rPr>
              <w:t>SEDE</w:t>
            </w:r>
          </w:p>
        </w:tc>
        <w:tc>
          <w:tcPr>
            <w:tcW w:w="1655" w:type="dxa"/>
            <w:shd w:val="clear" w:color="auto" w:fill="528135"/>
          </w:tcPr>
          <w:p w14:paraId="2CB0F8AB" w14:textId="77777777" w:rsidR="00CB78AC" w:rsidRPr="00C94A3D" w:rsidRDefault="00B270DF">
            <w:pPr>
              <w:widowControl w:val="0"/>
              <w:pBdr>
                <w:top w:val="nil"/>
                <w:left w:val="nil"/>
                <w:bottom w:val="nil"/>
                <w:right w:val="nil"/>
                <w:between w:val="nil"/>
              </w:pBdr>
              <w:spacing w:after="0" w:line="242" w:lineRule="auto"/>
              <w:ind w:left="106"/>
              <w:jc w:val="center"/>
              <w:rPr>
                <w:rFonts w:ascii="Arial" w:eastAsia="Arial" w:hAnsi="Arial" w:cs="Arial"/>
                <w:b/>
                <w:sz w:val="24"/>
                <w:szCs w:val="24"/>
              </w:rPr>
            </w:pPr>
            <w:r w:rsidRPr="00C94A3D">
              <w:rPr>
                <w:rFonts w:ascii="Arial" w:eastAsia="Arial" w:hAnsi="Arial" w:cs="Arial"/>
                <w:b/>
                <w:sz w:val="24"/>
                <w:szCs w:val="24"/>
              </w:rPr>
              <w:t>NÚMERO DE</w:t>
            </w:r>
          </w:p>
          <w:p w14:paraId="1C409629" w14:textId="77777777" w:rsidR="00CB78AC" w:rsidRPr="00C94A3D" w:rsidRDefault="00B270DF">
            <w:pPr>
              <w:widowControl w:val="0"/>
              <w:pBdr>
                <w:top w:val="nil"/>
                <w:left w:val="nil"/>
                <w:bottom w:val="nil"/>
                <w:right w:val="nil"/>
                <w:between w:val="nil"/>
              </w:pBdr>
              <w:spacing w:after="0" w:line="225" w:lineRule="auto"/>
              <w:ind w:left="106"/>
              <w:jc w:val="center"/>
              <w:rPr>
                <w:rFonts w:ascii="Arial" w:eastAsia="Arial" w:hAnsi="Arial" w:cs="Arial"/>
                <w:b/>
                <w:sz w:val="24"/>
                <w:szCs w:val="24"/>
              </w:rPr>
            </w:pPr>
            <w:r w:rsidRPr="00C94A3D">
              <w:rPr>
                <w:rFonts w:ascii="Arial" w:eastAsia="Arial" w:hAnsi="Arial" w:cs="Arial"/>
                <w:b/>
                <w:sz w:val="24"/>
                <w:szCs w:val="24"/>
              </w:rPr>
              <w:t>MUNICIPIOS</w:t>
            </w:r>
          </w:p>
        </w:tc>
        <w:tc>
          <w:tcPr>
            <w:tcW w:w="3133" w:type="dxa"/>
            <w:shd w:val="clear" w:color="auto" w:fill="528135"/>
          </w:tcPr>
          <w:p w14:paraId="74CD54CB" w14:textId="77777777" w:rsidR="00CB78AC" w:rsidRPr="00C94A3D" w:rsidRDefault="00B270DF">
            <w:pPr>
              <w:widowControl w:val="0"/>
              <w:pBdr>
                <w:top w:val="nil"/>
                <w:left w:val="nil"/>
                <w:bottom w:val="nil"/>
                <w:right w:val="nil"/>
                <w:between w:val="nil"/>
              </w:pBdr>
              <w:spacing w:after="0" w:line="242" w:lineRule="auto"/>
              <w:ind w:left="107"/>
              <w:jc w:val="center"/>
              <w:rPr>
                <w:rFonts w:ascii="Arial" w:eastAsia="Arial" w:hAnsi="Arial" w:cs="Arial"/>
                <w:b/>
                <w:sz w:val="24"/>
                <w:szCs w:val="24"/>
              </w:rPr>
            </w:pPr>
            <w:r w:rsidRPr="00C94A3D">
              <w:rPr>
                <w:rFonts w:ascii="Arial" w:eastAsia="Arial" w:hAnsi="Arial" w:cs="Arial"/>
                <w:b/>
                <w:sz w:val="24"/>
                <w:szCs w:val="24"/>
              </w:rPr>
              <w:t>MUNICIPIOS</w:t>
            </w:r>
          </w:p>
        </w:tc>
      </w:tr>
      <w:tr w:rsidR="00C94A3D" w:rsidRPr="00C94A3D" w14:paraId="530CA7B8" w14:textId="77777777">
        <w:trPr>
          <w:trHeight w:val="976"/>
        </w:trPr>
        <w:tc>
          <w:tcPr>
            <w:tcW w:w="1958" w:type="dxa"/>
          </w:tcPr>
          <w:p w14:paraId="63EBD0D5" w14:textId="77777777" w:rsidR="00CB78AC" w:rsidRPr="00C94A3D" w:rsidRDefault="00B270DF">
            <w:pPr>
              <w:widowControl w:val="0"/>
              <w:pBdr>
                <w:top w:val="nil"/>
                <w:left w:val="nil"/>
                <w:bottom w:val="nil"/>
                <w:right w:val="nil"/>
                <w:between w:val="nil"/>
              </w:pBdr>
              <w:spacing w:after="0" w:line="242" w:lineRule="auto"/>
              <w:jc w:val="center"/>
              <w:rPr>
                <w:rFonts w:ascii="Arial" w:eastAsia="Arial" w:hAnsi="Arial" w:cs="Arial"/>
                <w:sz w:val="24"/>
                <w:szCs w:val="24"/>
              </w:rPr>
            </w:pPr>
            <w:r w:rsidRPr="00C94A3D">
              <w:rPr>
                <w:rFonts w:ascii="Arial" w:eastAsia="Arial" w:hAnsi="Arial" w:cs="Arial"/>
                <w:sz w:val="24"/>
                <w:szCs w:val="24"/>
              </w:rPr>
              <w:t>Sede Centro</w:t>
            </w:r>
          </w:p>
        </w:tc>
        <w:tc>
          <w:tcPr>
            <w:tcW w:w="1459" w:type="dxa"/>
          </w:tcPr>
          <w:p w14:paraId="68B76F11" w14:textId="77777777" w:rsidR="00CB78AC" w:rsidRPr="00C94A3D" w:rsidRDefault="00B270DF">
            <w:pPr>
              <w:widowControl w:val="0"/>
              <w:pBdr>
                <w:top w:val="nil"/>
                <w:left w:val="nil"/>
                <w:bottom w:val="nil"/>
                <w:right w:val="nil"/>
                <w:between w:val="nil"/>
              </w:pBdr>
              <w:spacing w:after="0" w:line="242" w:lineRule="auto"/>
              <w:ind w:left="108"/>
              <w:jc w:val="center"/>
              <w:rPr>
                <w:rFonts w:ascii="Arial" w:eastAsia="Arial" w:hAnsi="Arial" w:cs="Arial"/>
                <w:sz w:val="24"/>
                <w:szCs w:val="24"/>
              </w:rPr>
            </w:pPr>
            <w:r w:rsidRPr="00C94A3D">
              <w:rPr>
                <w:rFonts w:ascii="Arial" w:eastAsia="Arial" w:hAnsi="Arial" w:cs="Arial"/>
                <w:sz w:val="24"/>
                <w:szCs w:val="24"/>
              </w:rPr>
              <w:t>Ibagué</w:t>
            </w:r>
          </w:p>
        </w:tc>
        <w:tc>
          <w:tcPr>
            <w:tcW w:w="1655" w:type="dxa"/>
          </w:tcPr>
          <w:p w14:paraId="602CCA66" w14:textId="77777777" w:rsidR="00CB78AC" w:rsidRPr="00C94A3D" w:rsidRDefault="00B270DF">
            <w:pPr>
              <w:widowControl w:val="0"/>
              <w:pBdr>
                <w:top w:val="nil"/>
                <w:left w:val="nil"/>
                <w:bottom w:val="nil"/>
                <w:right w:val="nil"/>
                <w:between w:val="nil"/>
              </w:pBdr>
              <w:spacing w:after="0" w:line="242" w:lineRule="auto"/>
              <w:ind w:left="106"/>
              <w:jc w:val="center"/>
              <w:rPr>
                <w:rFonts w:ascii="Arial" w:eastAsia="Arial" w:hAnsi="Arial" w:cs="Arial"/>
                <w:sz w:val="24"/>
                <w:szCs w:val="24"/>
              </w:rPr>
            </w:pPr>
            <w:r w:rsidRPr="00C94A3D">
              <w:rPr>
                <w:rFonts w:ascii="Arial" w:eastAsia="Arial" w:hAnsi="Arial" w:cs="Arial"/>
                <w:sz w:val="24"/>
                <w:szCs w:val="24"/>
              </w:rPr>
              <w:t>10</w:t>
            </w:r>
          </w:p>
        </w:tc>
        <w:tc>
          <w:tcPr>
            <w:tcW w:w="3133" w:type="dxa"/>
          </w:tcPr>
          <w:p w14:paraId="315D821F" w14:textId="77777777" w:rsidR="00CB78AC" w:rsidRPr="00C94A3D" w:rsidRDefault="00B270DF">
            <w:pPr>
              <w:widowControl w:val="0"/>
              <w:pBdr>
                <w:top w:val="nil"/>
                <w:left w:val="nil"/>
                <w:bottom w:val="nil"/>
                <w:right w:val="nil"/>
                <w:between w:val="nil"/>
              </w:pBdr>
              <w:spacing w:after="0" w:line="240" w:lineRule="auto"/>
              <w:ind w:left="107" w:right="145"/>
              <w:jc w:val="center"/>
              <w:rPr>
                <w:rFonts w:ascii="Arial" w:eastAsia="Arial" w:hAnsi="Arial" w:cs="Arial"/>
                <w:sz w:val="24"/>
                <w:szCs w:val="24"/>
              </w:rPr>
            </w:pPr>
            <w:r w:rsidRPr="00C94A3D">
              <w:rPr>
                <w:rFonts w:ascii="Arial" w:eastAsia="Arial" w:hAnsi="Arial" w:cs="Arial"/>
                <w:sz w:val="24"/>
                <w:szCs w:val="24"/>
              </w:rPr>
              <w:t>Ibagué, Alvarado, Anzoátegui, Piedras, Coello, Rovira, Cajamarca, Valle de San Juan, El Espinal y San</w:t>
            </w:r>
          </w:p>
          <w:p w14:paraId="6B55BBA5" w14:textId="77777777" w:rsidR="00CB78AC" w:rsidRPr="00C94A3D" w:rsidRDefault="00B270DF">
            <w:pPr>
              <w:widowControl w:val="0"/>
              <w:pBdr>
                <w:top w:val="nil"/>
                <w:left w:val="nil"/>
                <w:bottom w:val="nil"/>
                <w:right w:val="nil"/>
                <w:between w:val="nil"/>
              </w:pBdr>
              <w:spacing w:after="0" w:line="225" w:lineRule="auto"/>
              <w:ind w:left="107"/>
              <w:jc w:val="center"/>
              <w:rPr>
                <w:rFonts w:ascii="Arial" w:eastAsia="Arial" w:hAnsi="Arial" w:cs="Arial"/>
                <w:sz w:val="24"/>
                <w:szCs w:val="24"/>
              </w:rPr>
            </w:pPr>
            <w:r w:rsidRPr="00C94A3D">
              <w:rPr>
                <w:rFonts w:ascii="Arial" w:eastAsia="Arial" w:hAnsi="Arial" w:cs="Arial"/>
                <w:sz w:val="24"/>
                <w:szCs w:val="24"/>
              </w:rPr>
              <w:t>Luis.</w:t>
            </w:r>
          </w:p>
        </w:tc>
      </w:tr>
      <w:tr w:rsidR="00C94A3D" w:rsidRPr="00C94A3D" w14:paraId="4B2C59EC" w14:textId="77777777">
        <w:trPr>
          <w:trHeight w:val="1219"/>
        </w:trPr>
        <w:tc>
          <w:tcPr>
            <w:tcW w:w="1958" w:type="dxa"/>
          </w:tcPr>
          <w:p w14:paraId="278B2492" w14:textId="77777777" w:rsidR="00CB78AC" w:rsidRPr="00C94A3D" w:rsidRDefault="00B270DF">
            <w:pPr>
              <w:widowControl w:val="0"/>
              <w:pBdr>
                <w:top w:val="nil"/>
                <w:left w:val="nil"/>
                <w:bottom w:val="nil"/>
                <w:right w:val="nil"/>
                <w:between w:val="nil"/>
              </w:pBdr>
              <w:spacing w:after="0" w:line="242" w:lineRule="auto"/>
              <w:ind w:left="107"/>
              <w:jc w:val="both"/>
              <w:rPr>
                <w:rFonts w:ascii="Arial" w:eastAsia="Arial" w:hAnsi="Arial" w:cs="Arial"/>
                <w:sz w:val="24"/>
                <w:szCs w:val="24"/>
              </w:rPr>
            </w:pPr>
            <w:r w:rsidRPr="00C94A3D">
              <w:rPr>
                <w:rFonts w:ascii="Arial" w:eastAsia="Arial" w:hAnsi="Arial" w:cs="Arial"/>
                <w:sz w:val="24"/>
                <w:szCs w:val="24"/>
              </w:rPr>
              <w:t>Territorial Norte</w:t>
            </w:r>
          </w:p>
        </w:tc>
        <w:tc>
          <w:tcPr>
            <w:tcW w:w="1459" w:type="dxa"/>
          </w:tcPr>
          <w:p w14:paraId="2006D001" w14:textId="77777777" w:rsidR="00CB78AC" w:rsidRPr="00C94A3D" w:rsidRDefault="00B270DF">
            <w:pPr>
              <w:widowControl w:val="0"/>
              <w:pBdr>
                <w:top w:val="nil"/>
                <w:left w:val="nil"/>
                <w:bottom w:val="nil"/>
                <w:right w:val="nil"/>
                <w:between w:val="nil"/>
              </w:pBdr>
              <w:spacing w:after="0" w:line="242" w:lineRule="auto"/>
              <w:ind w:left="108"/>
              <w:jc w:val="both"/>
              <w:rPr>
                <w:rFonts w:ascii="Arial" w:eastAsia="Arial" w:hAnsi="Arial" w:cs="Arial"/>
                <w:sz w:val="24"/>
                <w:szCs w:val="24"/>
              </w:rPr>
            </w:pPr>
            <w:r w:rsidRPr="00C94A3D">
              <w:rPr>
                <w:rFonts w:ascii="Arial" w:eastAsia="Arial" w:hAnsi="Arial" w:cs="Arial"/>
                <w:sz w:val="24"/>
                <w:szCs w:val="24"/>
              </w:rPr>
              <w:t>Lérida</w:t>
            </w:r>
          </w:p>
        </w:tc>
        <w:tc>
          <w:tcPr>
            <w:tcW w:w="1655" w:type="dxa"/>
          </w:tcPr>
          <w:p w14:paraId="40667D78" w14:textId="77777777" w:rsidR="00CB78AC" w:rsidRPr="00C94A3D" w:rsidRDefault="00B270DF">
            <w:pPr>
              <w:widowControl w:val="0"/>
              <w:pBdr>
                <w:top w:val="nil"/>
                <w:left w:val="nil"/>
                <w:bottom w:val="nil"/>
                <w:right w:val="nil"/>
                <w:between w:val="nil"/>
              </w:pBdr>
              <w:spacing w:after="0" w:line="242" w:lineRule="auto"/>
              <w:ind w:left="106"/>
              <w:jc w:val="both"/>
              <w:rPr>
                <w:rFonts w:ascii="Arial" w:eastAsia="Arial" w:hAnsi="Arial" w:cs="Arial"/>
                <w:sz w:val="24"/>
                <w:szCs w:val="24"/>
              </w:rPr>
            </w:pPr>
            <w:r w:rsidRPr="00C94A3D">
              <w:rPr>
                <w:rFonts w:ascii="Arial" w:eastAsia="Arial" w:hAnsi="Arial" w:cs="Arial"/>
                <w:sz w:val="24"/>
                <w:szCs w:val="24"/>
              </w:rPr>
              <w:t>15</w:t>
            </w:r>
          </w:p>
        </w:tc>
        <w:tc>
          <w:tcPr>
            <w:tcW w:w="3133" w:type="dxa"/>
          </w:tcPr>
          <w:p w14:paraId="36E84CE5" w14:textId="575C8C5B" w:rsidR="00CB78AC" w:rsidRPr="00C94A3D" w:rsidRDefault="00B270DF">
            <w:pPr>
              <w:widowControl w:val="0"/>
              <w:pBdr>
                <w:top w:val="nil"/>
                <w:left w:val="nil"/>
                <w:bottom w:val="nil"/>
                <w:right w:val="nil"/>
                <w:between w:val="nil"/>
              </w:pBdr>
              <w:spacing w:after="0" w:line="240" w:lineRule="auto"/>
              <w:ind w:left="107" w:right="16"/>
              <w:jc w:val="both"/>
              <w:rPr>
                <w:rFonts w:ascii="Arial" w:eastAsia="Arial" w:hAnsi="Arial" w:cs="Arial"/>
                <w:sz w:val="24"/>
                <w:szCs w:val="24"/>
              </w:rPr>
            </w:pPr>
            <w:r w:rsidRPr="00C94A3D">
              <w:rPr>
                <w:rFonts w:ascii="Arial" w:eastAsia="Arial" w:hAnsi="Arial" w:cs="Arial"/>
                <w:sz w:val="24"/>
                <w:szCs w:val="24"/>
              </w:rPr>
              <w:t>Honda, Mariquita, Falan, Lérida, Fresno, Venadillo, Ambalema,</w:t>
            </w:r>
            <w:r w:rsidR="00035A90">
              <w:rPr>
                <w:rFonts w:ascii="Arial" w:eastAsia="Arial" w:hAnsi="Arial" w:cs="Arial"/>
                <w:sz w:val="24"/>
                <w:szCs w:val="24"/>
              </w:rPr>
              <w:t xml:space="preserve"> </w:t>
            </w:r>
            <w:r w:rsidRPr="00C94A3D">
              <w:rPr>
                <w:rFonts w:ascii="Arial" w:eastAsia="Arial" w:hAnsi="Arial" w:cs="Arial"/>
                <w:sz w:val="24"/>
                <w:szCs w:val="24"/>
              </w:rPr>
              <w:t xml:space="preserve">Armero, Guayabal, Herveo, Santa </w:t>
            </w:r>
            <w:r w:rsidR="00035A90" w:rsidRPr="00C94A3D">
              <w:rPr>
                <w:rFonts w:ascii="Arial" w:eastAsia="Arial" w:hAnsi="Arial" w:cs="Arial"/>
                <w:sz w:val="24"/>
                <w:szCs w:val="24"/>
              </w:rPr>
              <w:t>Isabel, Murillo</w:t>
            </w:r>
            <w:r w:rsidRPr="00C94A3D">
              <w:rPr>
                <w:rFonts w:ascii="Arial" w:eastAsia="Arial" w:hAnsi="Arial" w:cs="Arial"/>
                <w:sz w:val="24"/>
                <w:szCs w:val="24"/>
              </w:rPr>
              <w:t>, Villahermosa, Líbano,</w:t>
            </w:r>
          </w:p>
          <w:p w14:paraId="08DAC10A" w14:textId="77777777" w:rsidR="00CB78AC" w:rsidRPr="00C94A3D" w:rsidRDefault="00B270DF">
            <w:pPr>
              <w:widowControl w:val="0"/>
              <w:pBdr>
                <w:top w:val="nil"/>
                <w:left w:val="nil"/>
                <w:bottom w:val="nil"/>
                <w:right w:val="nil"/>
                <w:between w:val="nil"/>
              </w:pBdr>
              <w:spacing w:after="0" w:line="223" w:lineRule="auto"/>
              <w:ind w:left="107"/>
              <w:jc w:val="both"/>
              <w:rPr>
                <w:rFonts w:ascii="Arial" w:eastAsia="Arial" w:hAnsi="Arial" w:cs="Arial"/>
                <w:sz w:val="24"/>
                <w:szCs w:val="24"/>
              </w:rPr>
            </w:pPr>
            <w:r w:rsidRPr="00C94A3D">
              <w:rPr>
                <w:rFonts w:ascii="Arial" w:eastAsia="Arial" w:hAnsi="Arial" w:cs="Arial"/>
                <w:sz w:val="24"/>
                <w:szCs w:val="24"/>
              </w:rPr>
              <w:t>Casabianca y Palocabildo.</w:t>
            </w:r>
          </w:p>
        </w:tc>
      </w:tr>
      <w:tr w:rsidR="00C94A3D" w:rsidRPr="00C94A3D" w14:paraId="6E6DAEF4" w14:textId="77777777">
        <w:trPr>
          <w:trHeight w:val="489"/>
        </w:trPr>
        <w:tc>
          <w:tcPr>
            <w:tcW w:w="1958" w:type="dxa"/>
          </w:tcPr>
          <w:p w14:paraId="7F82A2E6" w14:textId="77777777" w:rsidR="00CB78AC" w:rsidRPr="00C94A3D" w:rsidRDefault="00B270DF">
            <w:pPr>
              <w:widowControl w:val="0"/>
              <w:pBdr>
                <w:top w:val="nil"/>
                <w:left w:val="nil"/>
                <w:bottom w:val="nil"/>
                <w:right w:val="nil"/>
                <w:between w:val="nil"/>
              </w:pBdr>
              <w:spacing w:before="1" w:after="0" w:line="240" w:lineRule="auto"/>
              <w:ind w:left="107"/>
              <w:jc w:val="both"/>
              <w:rPr>
                <w:rFonts w:ascii="Arial" w:eastAsia="Arial" w:hAnsi="Arial" w:cs="Arial"/>
                <w:sz w:val="24"/>
                <w:szCs w:val="24"/>
              </w:rPr>
            </w:pPr>
            <w:r w:rsidRPr="00C94A3D">
              <w:rPr>
                <w:rFonts w:ascii="Arial" w:eastAsia="Arial" w:hAnsi="Arial" w:cs="Arial"/>
                <w:sz w:val="24"/>
                <w:szCs w:val="24"/>
              </w:rPr>
              <w:t>Territorial Oriente</w:t>
            </w:r>
          </w:p>
        </w:tc>
        <w:tc>
          <w:tcPr>
            <w:tcW w:w="1459" w:type="dxa"/>
          </w:tcPr>
          <w:p w14:paraId="51B04E89" w14:textId="77777777" w:rsidR="00CB78AC" w:rsidRPr="00C94A3D" w:rsidRDefault="00B270DF">
            <w:pPr>
              <w:widowControl w:val="0"/>
              <w:pBdr>
                <w:top w:val="nil"/>
                <w:left w:val="nil"/>
                <w:bottom w:val="nil"/>
                <w:right w:val="nil"/>
                <w:between w:val="nil"/>
              </w:pBdr>
              <w:spacing w:before="1" w:after="0" w:line="240" w:lineRule="auto"/>
              <w:ind w:left="108"/>
              <w:jc w:val="both"/>
              <w:rPr>
                <w:rFonts w:ascii="Arial" w:eastAsia="Arial" w:hAnsi="Arial" w:cs="Arial"/>
                <w:sz w:val="24"/>
                <w:szCs w:val="24"/>
              </w:rPr>
            </w:pPr>
            <w:r w:rsidRPr="00C94A3D">
              <w:rPr>
                <w:rFonts w:ascii="Arial" w:eastAsia="Arial" w:hAnsi="Arial" w:cs="Arial"/>
                <w:sz w:val="24"/>
                <w:szCs w:val="24"/>
              </w:rPr>
              <w:t>Melgar</w:t>
            </w:r>
          </w:p>
        </w:tc>
        <w:tc>
          <w:tcPr>
            <w:tcW w:w="1655" w:type="dxa"/>
          </w:tcPr>
          <w:p w14:paraId="73C1B6B5" w14:textId="77777777" w:rsidR="00CB78AC" w:rsidRPr="00C94A3D" w:rsidRDefault="00B270DF">
            <w:pPr>
              <w:widowControl w:val="0"/>
              <w:pBdr>
                <w:top w:val="nil"/>
                <w:left w:val="nil"/>
                <w:bottom w:val="nil"/>
                <w:right w:val="nil"/>
                <w:between w:val="nil"/>
              </w:pBdr>
              <w:spacing w:before="1" w:after="0" w:line="240" w:lineRule="auto"/>
              <w:ind w:left="106"/>
              <w:jc w:val="both"/>
              <w:rPr>
                <w:rFonts w:ascii="Arial" w:eastAsia="Arial" w:hAnsi="Arial" w:cs="Arial"/>
                <w:sz w:val="24"/>
                <w:szCs w:val="24"/>
              </w:rPr>
            </w:pPr>
            <w:r w:rsidRPr="00C94A3D">
              <w:rPr>
                <w:rFonts w:ascii="Arial" w:eastAsia="Arial" w:hAnsi="Arial" w:cs="Arial"/>
                <w:sz w:val="24"/>
                <w:szCs w:val="24"/>
              </w:rPr>
              <w:t>7</w:t>
            </w:r>
          </w:p>
        </w:tc>
        <w:tc>
          <w:tcPr>
            <w:tcW w:w="3133" w:type="dxa"/>
          </w:tcPr>
          <w:p w14:paraId="698B2EE5" w14:textId="77777777" w:rsidR="00CB78AC" w:rsidRPr="00C94A3D" w:rsidRDefault="00B270DF">
            <w:pPr>
              <w:widowControl w:val="0"/>
              <w:pBdr>
                <w:top w:val="nil"/>
                <w:left w:val="nil"/>
                <w:bottom w:val="nil"/>
                <w:right w:val="nil"/>
                <w:between w:val="nil"/>
              </w:pBdr>
              <w:spacing w:before="1" w:after="0" w:line="242" w:lineRule="auto"/>
              <w:ind w:left="107"/>
              <w:jc w:val="both"/>
              <w:rPr>
                <w:rFonts w:ascii="Arial" w:eastAsia="Arial" w:hAnsi="Arial" w:cs="Arial"/>
                <w:sz w:val="24"/>
                <w:szCs w:val="24"/>
              </w:rPr>
            </w:pPr>
            <w:r w:rsidRPr="00C94A3D">
              <w:rPr>
                <w:rFonts w:ascii="Arial" w:eastAsia="Arial" w:hAnsi="Arial" w:cs="Arial"/>
                <w:sz w:val="24"/>
                <w:szCs w:val="24"/>
              </w:rPr>
              <w:t>Flandes, Suárez, Carmen de Apicalá,</w:t>
            </w:r>
          </w:p>
          <w:p w14:paraId="1B92EBD3" w14:textId="77777777" w:rsidR="00CB78AC" w:rsidRPr="00C94A3D" w:rsidRDefault="00B270DF">
            <w:pPr>
              <w:widowControl w:val="0"/>
              <w:pBdr>
                <w:top w:val="nil"/>
                <w:left w:val="nil"/>
                <w:bottom w:val="nil"/>
                <w:right w:val="nil"/>
                <w:between w:val="nil"/>
              </w:pBdr>
              <w:spacing w:after="0" w:line="225" w:lineRule="auto"/>
              <w:ind w:left="107"/>
              <w:jc w:val="both"/>
              <w:rPr>
                <w:rFonts w:ascii="Arial" w:eastAsia="Arial" w:hAnsi="Arial" w:cs="Arial"/>
                <w:sz w:val="24"/>
                <w:szCs w:val="24"/>
              </w:rPr>
            </w:pPr>
            <w:r w:rsidRPr="00C94A3D">
              <w:rPr>
                <w:rFonts w:ascii="Arial" w:eastAsia="Arial" w:hAnsi="Arial" w:cs="Arial"/>
                <w:sz w:val="24"/>
                <w:szCs w:val="24"/>
              </w:rPr>
              <w:t>Icononzo, Villarrica, Cunday y Melgar.</w:t>
            </w:r>
          </w:p>
        </w:tc>
      </w:tr>
      <w:tr w:rsidR="00C94A3D" w:rsidRPr="00C94A3D" w14:paraId="63F580A1" w14:textId="77777777">
        <w:trPr>
          <w:trHeight w:val="731"/>
        </w:trPr>
        <w:tc>
          <w:tcPr>
            <w:tcW w:w="1958" w:type="dxa"/>
          </w:tcPr>
          <w:p w14:paraId="00DDB46A" w14:textId="77777777" w:rsidR="00CB78AC" w:rsidRPr="00C94A3D" w:rsidRDefault="00B270DF">
            <w:pPr>
              <w:widowControl w:val="0"/>
              <w:pBdr>
                <w:top w:val="nil"/>
                <w:left w:val="nil"/>
                <w:bottom w:val="nil"/>
                <w:right w:val="nil"/>
                <w:between w:val="nil"/>
              </w:pBdr>
              <w:spacing w:after="0" w:line="242" w:lineRule="auto"/>
              <w:ind w:left="107"/>
              <w:jc w:val="both"/>
              <w:rPr>
                <w:rFonts w:ascii="Arial" w:eastAsia="Arial" w:hAnsi="Arial" w:cs="Arial"/>
                <w:sz w:val="24"/>
                <w:szCs w:val="24"/>
              </w:rPr>
            </w:pPr>
            <w:r w:rsidRPr="00C94A3D">
              <w:rPr>
                <w:rFonts w:ascii="Arial" w:eastAsia="Arial" w:hAnsi="Arial" w:cs="Arial"/>
                <w:sz w:val="24"/>
                <w:szCs w:val="24"/>
              </w:rPr>
              <w:t>Territorial Sur</w:t>
            </w:r>
          </w:p>
        </w:tc>
        <w:tc>
          <w:tcPr>
            <w:tcW w:w="1459" w:type="dxa"/>
          </w:tcPr>
          <w:p w14:paraId="545EFE07" w14:textId="77777777" w:rsidR="00CB78AC" w:rsidRPr="00C94A3D" w:rsidRDefault="00B270DF">
            <w:pPr>
              <w:widowControl w:val="0"/>
              <w:pBdr>
                <w:top w:val="nil"/>
                <w:left w:val="nil"/>
                <w:bottom w:val="nil"/>
                <w:right w:val="nil"/>
                <w:between w:val="nil"/>
              </w:pBdr>
              <w:spacing w:after="0" w:line="242" w:lineRule="auto"/>
              <w:ind w:left="108"/>
              <w:jc w:val="both"/>
              <w:rPr>
                <w:rFonts w:ascii="Arial" w:eastAsia="Arial" w:hAnsi="Arial" w:cs="Arial"/>
                <w:sz w:val="24"/>
                <w:szCs w:val="24"/>
              </w:rPr>
            </w:pPr>
            <w:r w:rsidRPr="00C94A3D">
              <w:rPr>
                <w:rFonts w:ascii="Arial" w:eastAsia="Arial" w:hAnsi="Arial" w:cs="Arial"/>
                <w:sz w:val="24"/>
                <w:szCs w:val="24"/>
              </w:rPr>
              <w:t>Chaparral</w:t>
            </w:r>
          </w:p>
        </w:tc>
        <w:tc>
          <w:tcPr>
            <w:tcW w:w="1655" w:type="dxa"/>
          </w:tcPr>
          <w:p w14:paraId="5B44433C" w14:textId="77777777" w:rsidR="00CB78AC" w:rsidRPr="00C94A3D" w:rsidRDefault="00B270DF">
            <w:pPr>
              <w:widowControl w:val="0"/>
              <w:pBdr>
                <w:top w:val="nil"/>
                <w:left w:val="nil"/>
                <w:bottom w:val="nil"/>
                <w:right w:val="nil"/>
                <w:between w:val="nil"/>
              </w:pBdr>
              <w:spacing w:after="0" w:line="242" w:lineRule="auto"/>
              <w:ind w:left="106"/>
              <w:jc w:val="both"/>
              <w:rPr>
                <w:rFonts w:ascii="Arial" w:eastAsia="Arial" w:hAnsi="Arial" w:cs="Arial"/>
                <w:sz w:val="24"/>
                <w:szCs w:val="24"/>
              </w:rPr>
            </w:pPr>
            <w:r w:rsidRPr="00C94A3D">
              <w:rPr>
                <w:rFonts w:ascii="Arial" w:eastAsia="Arial" w:hAnsi="Arial" w:cs="Arial"/>
                <w:sz w:val="24"/>
                <w:szCs w:val="24"/>
              </w:rPr>
              <w:t>7</w:t>
            </w:r>
          </w:p>
        </w:tc>
        <w:tc>
          <w:tcPr>
            <w:tcW w:w="3133" w:type="dxa"/>
          </w:tcPr>
          <w:p w14:paraId="64D4414B" w14:textId="77777777" w:rsidR="00CB78AC" w:rsidRPr="00C94A3D" w:rsidRDefault="00B270DF">
            <w:pPr>
              <w:widowControl w:val="0"/>
              <w:pBdr>
                <w:top w:val="nil"/>
                <w:left w:val="nil"/>
                <w:bottom w:val="nil"/>
                <w:right w:val="nil"/>
                <w:between w:val="nil"/>
              </w:pBdr>
              <w:spacing w:after="0" w:line="240" w:lineRule="auto"/>
              <w:ind w:left="107"/>
              <w:jc w:val="both"/>
              <w:rPr>
                <w:rFonts w:ascii="Arial" w:eastAsia="Arial" w:hAnsi="Arial" w:cs="Arial"/>
                <w:sz w:val="24"/>
                <w:szCs w:val="24"/>
              </w:rPr>
            </w:pPr>
            <w:r w:rsidRPr="00C94A3D">
              <w:rPr>
                <w:rFonts w:ascii="Arial" w:eastAsia="Arial" w:hAnsi="Arial" w:cs="Arial"/>
                <w:sz w:val="24"/>
                <w:szCs w:val="24"/>
              </w:rPr>
              <w:t>Ortega, San Antonio, Roncesvalles, Chaparral, Rioblanco, Planadas y</w:t>
            </w:r>
          </w:p>
          <w:p w14:paraId="3DD9B4AF" w14:textId="77777777" w:rsidR="00CB78AC" w:rsidRPr="00C94A3D" w:rsidRDefault="00B270DF">
            <w:pPr>
              <w:widowControl w:val="0"/>
              <w:pBdr>
                <w:top w:val="nil"/>
                <w:left w:val="nil"/>
                <w:bottom w:val="nil"/>
                <w:right w:val="nil"/>
                <w:between w:val="nil"/>
              </w:pBdr>
              <w:spacing w:after="0" w:line="223" w:lineRule="auto"/>
              <w:ind w:left="107"/>
              <w:jc w:val="both"/>
              <w:rPr>
                <w:rFonts w:ascii="Arial" w:eastAsia="Arial" w:hAnsi="Arial" w:cs="Arial"/>
                <w:sz w:val="24"/>
                <w:szCs w:val="24"/>
              </w:rPr>
            </w:pPr>
            <w:r w:rsidRPr="00C94A3D">
              <w:rPr>
                <w:rFonts w:ascii="Arial" w:eastAsia="Arial" w:hAnsi="Arial" w:cs="Arial"/>
                <w:sz w:val="24"/>
                <w:szCs w:val="24"/>
              </w:rPr>
              <w:t>Ataco.</w:t>
            </w:r>
          </w:p>
        </w:tc>
      </w:tr>
      <w:tr w:rsidR="00C94A3D" w:rsidRPr="00C94A3D" w14:paraId="04DC2499" w14:textId="77777777">
        <w:trPr>
          <w:trHeight w:val="733"/>
        </w:trPr>
        <w:tc>
          <w:tcPr>
            <w:tcW w:w="1958" w:type="dxa"/>
          </w:tcPr>
          <w:p w14:paraId="5C547F45" w14:textId="77777777" w:rsidR="00CB78AC" w:rsidRPr="00C94A3D" w:rsidRDefault="00B270DF">
            <w:pPr>
              <w:widowControl w:val="0"/>
              <w:pBdr>
                <w:top w:val="nil"/>
                <w:left w:val="nil"/>
                <w:bottom w:val="nil"/>
                <w:right w:val="nil"/>
                <w:between w:val="nil"/>
              </w:pBdr>
              <w:spacing w:before="1" w:after="0" w:line="240" w:lineRule="auto"/>
              <w:ind w:left="107" w:right="708"/>
              <w:jc w:val="both"/>
              <w:rPr>
                <w:rFonts w:ascii="Arial" w:eastAsia="Arial" w:hAnsi="Arial" w:cs="Arial"/>
                <w:sz w:val="24"/>
                <w:szCs w:val="24"/>
              </w:rPr>
            </w:pPr>
            <w:r w:rsidRPr="00C94A3D">
              <w:rPr>
                <w:rFonts w:ascii="Arial" w:eastAsia="Arial" w:hAnsi="Arial" w:cs="Arial"/>
                <w:sz w:val="24"/>
                <w:szCs w:val="24"/>
              </w:rPr>
              <w:t>Territorial Sur Oriente</w:t>
            </w:r>
          </w:p>
        </w:tc>
        <w:tc>
          <w:tcPr>
            <w:tcW w:w="1459" w:type="dxa"/>
          </w:tcPr>
          <w:p w14:paraId="30A371A7" w14:textId="77777777" w:rsidR="00CB78AC" w:rsidRPr="00C94A3D" w:rsidRDefault="00B270DF">
            <w:pPr>
              <w:widowControl w:val="0"/>
              <w:pBdr>
                <w:top w:val="nil"/>
                <w:left w:val="nil"/>
                <w:bottom w:val="nil"/>
                <w:right w:val="nil"/>
                <w:between w:val="nil"/>
              </w:pBdr>
              <w:spacing w:before="1" w:after="0" w:line="240" w:lineRule="auto"/>
              <w:ind w:left="108"/>
              <w:jc w:val="both"/>
              <w:rPr>
                <w:rFonts w:ascii="Arial" w:eastAsia="Arial" w:hAnsi="Arial" w:cs="Arial"/>
                <w:sz w:val="24"/>
                <w:szCs w:val="24"/>
              </w:rPr>
            </w:pPr>
            <w:r w:rsidRPr="00C94A3D">
              <w:rPr>
                <w:rFonts w:ascii="Arial" w:eastAsia="Arial" w:hAnsi="Arial" w:cs="Arial"/>
                <w:sz w:val="24"/>
                <w:szCs w:val="24"/>
              </w:rPr>
              <w:t>Purificación</w:t>
            </w:r>
          </w:p>
        </w:tc>
        <w:tc>
          <w:tcPr>
            <w:tcW w:w="1655" w:type="dxa"/>
          </w:tcPr>
          <w:p w14:paraId="094BE99D" w14:textId="77777777" w:rsidR="00CB78AC" w:rsidRPr="00C94A3D" w:rsidRDefault="00B270DF">
            <w:pPr>
              <w:widowControl w:val="0"/>
              <w:pBdr>
                <w:top w:val="nil"/>
                <w:left w:val="nil"/>
                <w:bottom w:val="nil"/>
                <w:right w:val="nil"/>
                <w:between w:val="nil"/>
              </w:pBdr>
              <w:spacing w:before="1" w:after="0" w:line="240" w:lineRule="auto"/>
              <w:ind w:left="106"/>
              <w:jc w:val="both"/>
              <w:rPr>
                <w:rFonts w:ascii="Arial" w:eastAsia="Arial" w:hAnsi="Arial" w:cs="Arial"/>
                <w:sz w:val="24"/>
                <w:szCs w:val="24"/>
              </w:rPr>
            </w:pPr>
            <w:r w:rsidRPr="00C94A3D">
              <w:rPr>
                <w:rFonts w:ascii="Arial" w:eastAsia="Arial" w:hAnsi="Arial" w:cs="Arial"/>
                <w:sz w:val="24"/>
                <w:szCs w:val="24"/>
              </w:rPr>
              <w:t>8</w:t>
            </w:r>
          </w:p>
        </w:tc>
        <w:tc>
          <w:tcPr>
            <w:tcW w:w="3133" w:type="dxa"/>
          </w:tcPr>
          <w:p w14:paraId="404DECA0" w14:textId="6CF811D8" w:rsidR="00CB78AC" w:rsidRPr="00C94A3D" w:rsidRDefault="00B270DF">
            <w:pPr>
              <w:widowControl w:val="0"/>
              <w:pBdr>
                <w:top w:val="nil"/>
                <w:left w:val="nil"/>
                <w:bottom w:val="nil"/>
                <w:right w:val="nil"/>
                <w:between w:val="nil"/>
              </w:pBdr>
              <w:spacing w:before="1" w:after="0" w:line="240" w:lineRule="auto"/>
              <w:ind w:left="107"/>
              <w:jc w:val="both"/>
              <w:rPr>
                <w:rFonts w:ascii="Arial" w:eastAsia="Arial" w:hAnsi="Arial" w:cs="Arial"/>
                <w:sz w:val="24"/>
                <w:szCs w:val="24"/>
              </w:rPr>
            </w:pPr>
            <w:r w:rsidRPr="00C94A3D">
              <w:rPr>
                <w:rFonts w:ascii="Arial" w:eastAsia="Arial" w:hAnsi="Arial" w:cs="Arial"/>
                <w:sz w:val="24"/>
                <w:szCs w:val="24"/>
              </w:rPr>
              <w:t xml:space="preserve">Saldaña, </w:t>
            </w:r>
            <w:r w:rsidR="00445CBE" w:rsidRPr="00C94A3D">
              <w:rPr>
                <w:rFonts w:ascii="Arial" w:eastAsia="Arial" w:hAnsi="Arial" w:cs="Arial"/>
                <w:sz w:val="24"/>
                <w:szCs w:val="24"/>
              </w:rPr>
              <w:t>Cocaína</w:t>
            </w:r>
            <w:r w:rsidRPr="00C94A3D">
              <w:rPr>
                <w:rFonts w:ascii="Arial" w:eastAsia="Arial" w:hAnsi="Arial" w:cs="Arial"/>
                <w:sz w:val="24"/>
                <w:szCs w:val="24"/>
              </w:rPr>
              <w:t>, Natagaima, Alpujarra, Guamo, Prado, Purificación</w:t>
            </w:r>
          </w:p>
          <w:p w14:paraId="087B7FA2" w14:textId="77777777" w:rsidR="00CB78AC" w:rsidRPr="00C94A3D" w:rsidRDefault="00B270DF">
            <w:pPr>
              <w:widowControl w:val="0"/>
              <w:pBdr>
                <w:top w:val="nil"/>
                <w:left w:val="nil"/>
                <w:bottom w:val="nil"/>
                <w:right w:val="nil"/>
                <w:between w:val="nil"/>
              </w:pBdr>
              <w:spacing w:after="0" w:line="224" w:lineRule="auto"/>
              <w:ind w:left="107"/>
              <w:jc w:val="both"/>
              <w:rPr>
                <w:rFonts w:ascii="Arial" w:eastAsia="Arial" w:hAnsi="Arial" w:cs="Arial"/>
                <w:sz w:val="24"/>
                <w:szCs w:val="24"/>
              </w:rPr>
            </w:pPr>
            <w:r w:rsidRPr="00C94A3D">
              <w:rPr>
                <w:rFonts w:ascii="Arial" w:eastAsia="Arial" w:hAnsi="Arial" w:cs="Arial"/>
                <w:sz w:val="24"/>
                <w:szCs w:val="24"/>
              </w:rPr>
              <w:t>y Dolores.</w:t>
            </w:r>
          </w:p>
        </w:tc>
      </w:tr>
    </w:tbl>
    <w:p w14:paraId="4B93FEC5" w14:textId="67CDD64C" w:rsidR="00E20E5A" w:rsidRPr="00E20E5A" w:rsidRDefault="00E20E5A" w:rsidP="00E20E5A">
      <w:pPr>
        <w:spacing w:before="280" w:after="280" w:line="240" w:lineRule="auto"/>
        <w:jc w:val="center"/>
        <w:rPr>
          <w:rFonts w:ascii="Arial" w:eastAsia="Arial" w:hAnsi="Arial" w:cs="Arial"/>
          <w:bCs/>
          <w:sz w:val="16"/>
          <w:szCs w:val="16"/>
        </w:rPr>
      </w:pPr>
      <w:r w:rsidRPr="00E20E5A">
        <w:rPr>
          <w:rFonts w:ascii="Arial" w:eastAsia="Arial" w:hAnsi="Arial" w:cs="Arial"/>
          <w:bCs/>
          <w:sz w:val="16"/>
          <w:szCs w:val="16"/>
        </w:rPr>
        <w:t>Fuente: elaboración propia</w:t>
      </w:r>
    </w:p>
    <w:p w14:paraId="76A8B738" w14:textId="38987381" w:rsidR="00CB78AC" w:rsidRPr="00C94A3D" w:rsidRDefault="00B270DF">
      <w:pPr>
        <w:spacing w:before="280" w:after="280" w:line="240" w:lineRule="auto"/>
        <w:jc w:val="both"/>
        <w:rPr>
          <w:rFonts w:ascii="Arial" w:eastAsia="Arial" w:hAnsi="Arial" w:cs="Arial"/>
          <w:b/>
          <w:sz w:val="24"/>
          <w:szCs w:val="24"/>
          <w:u w:val="single"/>
        </w:rPr>
      </w:pPr>
      <w:r w:rsidRPr="00C94A3D">
        <w:rPr>
          <w:rFonts w:ascii="Arial" w:eastAsia="Arial" w:hAnsi="Arial" w:cs="Arial"/>
          <w:b/>
          <w:sz w:val="24"/>
          <w:szCs w:val="24"/>
          <w:u w:val="single"/>
        </w:rPr>
        <w:t>Caracterización de la Sede Centro de CORTOLIMA</w:t>
      </w:r>
    </w:p>
    <w:p w14:paraId="47DDB136" w14:textId="2A43B0F4" w:rsidR="00C504B5"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 xml:space="preserve">La </w:t>
      </w:r>
      <w:r w:rsidRPr="00C94A3D">
        <w:rPr>
          <w:rFonts w:ascii="Arial" w:eastAsia="Arial" w:hAnsi="Arial" w:cs="Arial"/>
          <w:b/>
          <w:sz w:val="24"/>
          <w:szCs w:val="24"/>
        </w:rPr>
        <w:t>Sede Centro de CORTOLIMA</w:t>
      </w:r>
      <w:r w:rsidRPr="00C94A3D">
        <w:rPr>
          <w:rFonts w:ascii="Arial" w:eastAsia="Arial" w:hAnsi="Arial" w:cs="Arial"/>
          <w:sz w:val="24"/>
          <w:szCs w:val="24"/>
        </w:rPr>
        <w:t xml:space="preserve"> administra una región de gran importancia estratégica en el Tolima, que abarca diez municipios con ecosistemas de montaña, valles y llanuras. Esta área se distingue por su diversidad geográfica y su crucial aporte a la economía departamental, pero también enfrenta complejos desafíos </w:t>
      </w:r>
      <w:r w:rsidRPr="00C94A3D">
        <w:rPr>
          <w:rFonts w:ascii="Arial" w:eastAsia="Arial" w:hAnsi="Arial" w:cs="Arial"/>
          <w:sz w:val="24"/>
          <w:szCs w:val="24"/>
        </w:rPr>
        <w:lastRenderedPageBreak/>
        <w:t>ambientales que CORTOLIMA gestiona a través de la conservación de sus áreas protegidas y la administración de sus recursos hídricos.</w:t>
      </w:r>
    </w:p>
    <w:p w14:paraId="5F46A724"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Contexto Geográfico y Municipios</w:t>
      </w:r>
    </w:p>
    <w:p w14:paraId="34870591"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se extiende desde las altas cumbres de la Cordillera Central hasta el Valle del Magdalena, incluyendo los siguientes municipios:</w:t>
      </w:r>
    </w:p>
    <w:p w14:paraId="3AED5E53" w14:textId="77777777" w:rsidR="00CB78AC" w:rsidRPr="00C94A3D" w:rsidRDefault="00B270DF">
      <w:pPr>
        <w:numPr>
          <w:ilvl w:val="0"/>
          <w:numId w:val="12"/>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Ibagué:</w:t>
      </w:r>
      <w:r w:rsidRPr="00C94A3D">
        <w:rPr>
          <w:rFonts w:ascii="Arial" w:eastAsia="Arial" w:hAnsi="Arial" w:cs="Arial"/>
          <w:sz w:val="24"/>
          <w:szCs w:val="24"/>
        </w:rPr>
        <w:t xml:space="preserve"> La capital, un centro urbano clave con una amplia zona rural.</w:t>
      </w:r>
    </w:p>
    <w:p w14:paraId="3F48570A" w14:textId="77777777" w:rsidR="00CB78AC" w:rsidRPr="00C94A3D" w:rsidRDefault="00B270DF">
      <w:pPr>
        <w:numPr>
          <w:ilvl w:val="0"/>
          <w:numId w:val="12"/>
        </w:numPr>
        <w:spacing w:after="0" w:line="240" w:lineRule="auto"/>
        <w:jc w:val="both"/>
        <w:rPr>
          <w:rFonts w:ascii="Arial" w:eastAsia="Arial" w:hAnsi="Arial" w:cs="Arial"/>
          <w:sz w:val="24"/>
          <w:szCs w:val="24"/>
        </w:rPr>
      </w:pPr>
      <w:r w:rsidRPr="00C94A3D">
        <w:rPr>
          <w:rFonts w:ascii="Arial" w:eastAsia="Arial" w:hAnsi="Arial" w:cs="Arial"/>
          <w:b/>
          <w:sz w:val="24"/>
          <w:szCs w:val="24"/>
        </w:rPr>
        <w:t>Cajamarca y Anzoátegui:</w:t>
      </w:r>
      <w:r w:rsidRPr="00C94A3D">
        <w:rPr>
          <w:rFonts w:ascii="Arial" w:eastAsia="Arial" w:hAnsi="Arial" w:cs="Arial"/>
          <w:sz w:val="24"/>
          <w:szCs w:val="24"/>
        </w:rPr>
        <w:t xml:space="preserve"> Municipios de alta montaña, conocidos como la "despensa agrícola" y por sus ecosistemas de páramo.</w:t>
      </w:r>
    </w:p>
    <w:p w14:paraId="55400003" w14:textId="77777777" w:rsidR="00CB78AC" w:rsidRPr="00C94A3D" w:rsidRDefault="00B270DF">
      <w:pPr>
        <w:numPr>
          <w:ilvl w:val="0"/>
          <w:numId w:val="12"/>
        </w:numPr>
        <w:spacing w:after="0" w:line="240" w:lineRule="auto"/>
        <w:jc w:val="both"/>
        <w:rPr>
          <w:rFonts w:ascii="Arial" w:eastAsia="Arial" w:hAnsi="Arial" w:cs="Arial"/>
          <w:sz w:val="24"/>
          <w:szCs w:val="24"/>
        </w:rPr>
      </w:pPr>
      <w:r w:rsidRPr="00C94A3D">
        <w:rPr>
          <w:rFonts w:ascii="Arial" w:eastAsia="Arial" w:hAnsi="Arial" w:cs="Arial"/>
          <w:b/>
          <w:sz w:val="24"/>
          <w:szCs w:val="24"/>
        </w:rPr>
        <w:t>Rovira y Valle de San Juan:</w:t>
      </w:r>
      <w:r w:rsidRPr="00C94A3D">
        <w:rPr>
          <w:rFonts w:ascii="Arial" w:eastAsia="Arial" w:hAnsi="Arial" w:cs="Arial"/>
          <w:sz w:val="24"/>
          <w:szCs w:val="24"/>
        </w:rPr>
        <w:t xml:space="preserve"> Se caracterizan por su relieve quebrado y sus importantes cuencas hidrográficas.</w:t>
      </w:r>
    </w:p>
    <w:p w14:paraId="134D43B7" w14:textId="77777777" w:rsidR="00CB78AC" w:rsidRPr="00C94A3D" w:rsidRDefault="00B270DF">
      <w:pPr>
        <w:numPr>
          <w:ilvl w:val="0"/>
          <w:numId w:val="12"/>
        </w:numPr>
        <w:spacing w:after="0" w:line="240" w:lineRule="auto"/>
        <w:jc w:val="both"/>
        <w:rPr>
          <w:rFonts w:ascii="Arial" w:eastAsia="Arial" w:hAnsi="Arial" w:cs="Arial"/>
          <w:sz w:val="24"/>
          <w:szCs w:val="24"/>
        </w:rPr>
      </w:pPr>
      <w:r w:rsidRPr="00C94A3D">
        <w:rPr>
          <w:rFonts w:ascii="Arial" w:eastAsia="Arial" w:hAnsi="Arial" w:cs="Arial"/>
          <w:b/>
          <w:sz w:val="24"/>
          <w:szCs w:val="24"/>
        </w:rPr>
        <w:t>Alvarado, Piedras y Coello:</w:t>
      </w:r>
      <w:r w:rsidRPr="00C94A3D">
        <w:rPr>
          <w:rFonts w:ascii="Arial" w:eastAsia="Arial" w:hAnsi="Arial" w:cs="Arial"/>
          <w:sz w:val="24"/>
          <w:szCs w:val="24"/>
        </w:rPr>
        <w:t xml:space="preserve"> Zonas de llanura con clima cálido, con agricultura y ganadería como principales actividades.</w:t>
      </w:r>
    </w:p>
    <w:p w14:paraId="162B880B" w14:textId="77777777" w:rsidR="00CB78AC" w:rsidRPr="00C94A3D" w:rsidRDefault="00B270DF">
      <w:pPr>
        <w:numPr>
          <w:ilvl w:val="0"/>
          <w:numId w:val="12"/>
        </w:numPr>
        <w:spacing w:after="280" w:line="240" w:lineRule="auto"/>
        <w:jc w:val="both"/>
        <w:rPr>
          <w:rFonts w:ascii="Arial" w:eastAsia="Arial" w:hAnsi="Arial" w:cs="Arial"/>
          <w:sz w:val="24"/>
          <w:szCs w:val="24"/>
        </w:rPr>
      </w:pPr>
      <w:r w:rsidRPr="00C94A3D">
        <w:rPr>
          <w:rFonts w:ascii="Arial" w:eastAsia="Arial" w:hAnsi="Arial" w:cs="Arial"/>
          <w:b/>
          <w:sz w:val="24"/>
          <w:szCs w:val="24"/>
        </w:rPr>
        <w:t>El Espinal y San Luis:</w:t>
      </w:r>
      <w:r w:rsidRPr="00C94A3D">
        <w:rPr>
          <w:rFonts w:ascii="Arial" w:eastAsia="Arial" w:hAnsi="Arial" w:cs="Arial"/>
          <w:sz w:val="24"/>
          <w:szCs w:val="24"/>
        </w:rPr>
        <w:t xml:space="preserve"> Famosos por sus cultivos de arroz y sus importantes humedales.</w:t>
      </w:r>
    </w:p>
    <w:p w14:paraId="1F0EC931"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Áreas Protegidas y Gestión Ambiental</w:t>
      </w:r>
    </w:p>
    <w:p w14:paraId="15492350"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centro es vital para la conservación de la biodiversidad y la regulación hídrica, albergando áreas de gran valor ecológico:</w:t>
      </w:r>
    </w:p>
    <w:p w14:paraId="31DC649E" w14:textId="77777777" w:rsidR="00CB78AC" w:rsidRPr="00C94A3D" w:rsidRDefault="00B270DF">
      <w:pPr>
        <w:numPr>
          <w:ilvl w:val="0"/>
          <w:numId w:val="13"/>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Parque Nacional Natural Los Nevados:</w:t>
      </w:r>
      <w:r w:rsidRPr="00C94A3D">
        <w:rPr>
          <w:rFonts w:ascii="Arial" w:eastAsia="Arial" w:hAnsi="Arial" w:cs="Arial"/>
          <w:sz w:val="24"/>
          <w:szCs w:val="24"/>
        </w:rPr>
        <w:t xml:space="preserve"> A pesar de que su mayor extensión se encuentra en otros departamentos, su zona de influencia se extiende hasta el municipio de Ibagué. Este páramo de alta montaña es una fuente fundamental de agua para la región.</w:t>
      </w:r>
    </w:p>
    <w:p w14:paraId="6F0CCFD9" w14:textId="77777777" w:rsidR="00CB78AC" w:rsidRPr="00C94A3D" w:rsidRDefault="00B270DF">
      <w:pPr>
        <w:numPr>
          <w:ilvl w:val="0"/>
          <w:numId w:val="13"/>
        </w:numPr>
        <w:spacing w:after="0" w:line="240" w:lineRule="auto"/>
        <w:jc w:val="both"/>
        <w:rPr>
          <w:rFonts w:ascii="Arial" w:eastAsia="Arial" w:hAnsi="Arial" w:cs="Arial"/>
          <w:sz w:val="24"/>
          <w:szCs w:val="24"/>
        </w:rPr>
      </w:pPr>
      <w:r w:rsidRPr="00C94A3D">
        <w:rPr>
          <w:rFonts w:ascii="Arial" w:eastAsia="Arial" w:hAnsi="Arial" w:cs="Arial"/>
          <w:b/>
          <w:sz w:val="24"/>
          <w:szCs w:val="24"/>
        </w:rPr>
        <w:t>Páramos de Anaime-Chilí y de La Línea:</w:t>
      </w:r>
      <w:r w:rsidRPr="00C94A3D">
        <w:rPr>
          <w:rFonts w:ascii="Arial" w:eastAsia="Arial" w:hAnsi="Arial" w:cs="Arial"/>
          <w:sz w:val="24"/>
          <w:szCs w:val="24"/>
        </w:rPr>
        <w:t xml:space="preserve"> Se ubican en Cajamarca y Anzoátegui, respectivamente. Estos ecosistemas de alta montaña son reguladores hídricos esenciales, que garantizan el suministro de agua para la población y la agricultura.</w:t>
      </w:r>
    </w:p>
    <w:p w14:paraId="598E987D" w14:textId="77777777" w:rsidR="00CB78AC" w:rsidRPr="00C94A3D" w:rsidRDefault="00B270DF">
      <w:pPr>
        <w:numPr>
          <w:ilvl w:val="0"/>
          <w:numId w:val="13"/>
        </w:numPr>
        <w:spacing w:after="280" w:line="240" w:lineRule="auto"/>
        <w:jc w:val="both"/>
        <w:rPr>
          <w:rFonts w:ascii="Arial" w:eastAsia="Arial" w:hAnsi="Arial" w:cs="Arial"/>
          <w:sz w:val="24"/>
          <w:szCs w:val="24"/>
        </w:rPr>
      </w:pPr>
      <w:r w:rsidRPr="00C94A3D">
        <w:rPr>
          <w:rFonts w:ascii="Arial" w:eastAsia="Arial" w:hAnsi="Arial" w:cs="Arial"/>
          <w:b/>
          <w:sz w:val="24"/>
          <w:szCs w:val="24"/>
        </w:rPr>
        <w:t>Distritos de Conservación de Suelos (DCS):</w:t>
      </w:r>
      <w:r w:rsidRPr="00C94A3D">
        <w:rPr>
          <w:rFonts w:ascii="Arial" w:eastAsia="Arial" w:hAnsi="Arial" w:cs="Arial"/>
          <w:sz w:val="24"/>
          <w:szCs w:val="24"/>
        </w:rPr>
        <w:t xml:space="preserve"> CORTOLIMA ha delimitado áreas como el </w:t>
      </w:r>
      <w:r w:rsidRPr="00C94A3D">
        <w:rPr>
          <w:rFonts w:ascii="Arial" w:eastAsia="Arial" w:hAnsi="Arial" w:cs="Arial"/>
          <w:b/>
          <w:sz w:val="24"/>
          <w:szCs w:val="24"/>
        </w:rPr>
        <w:t>DCS Barcinal</w:t>
      </w:r>
      <w:r w:rsidRPr="00C94A3D">
        <w:rPr>
          <w:rFonts w:ascii="Arial" w:eastAsia="Arial" w:hAnsi="Arial" w:cs="Arial"/>
          <w:sz w:val="24"/>
          <w:szCs w:val="24"/>
        </w:rPr>
        <w:t xml:space="preserve"> en Ibagué y el </w:t>
      </w:r>
      <w:r w:rsidRPr="00C94A3D">
        <w:rPr>
          <w:rFonts w:ascii="Arial" w:eastAsia="Arial" w:hAnsi="Arial" w:cs="Arial"/>
          <w:b/>
          <w:sz w:val="24"/>
          <w:szCs w:val="24"/>
        </w:rPr>
        <w:t>DCS El Granadillo</w:t>
      </w:r>
      <w:r w:rsidRPr="00C94A3D">
        <w:rPr>
          <w:rFonts w:ascii="Arial" w:eastAsia="Arial" w:hAnsi="Arial" w:cs="Arial"/>
          <w:sz w:val="24"/>
          <w:szCs w:val="24"/>
        </w:rPr>
        <w:t xml:space="preserve"> en Coello, para proteger la biodiversidad y prevenir la erosión.</w:t>
      </w:r>
    </w:p>
    <w:p w14:paraId="4E7CD989"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Recursos Hídricos y Acuíferos</w:t>
      </w:r>
    </w:p>
    <w:p w14:paraId="26B24CB7"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región cuenta con una compleja red hidrográfica y con importantes reservorios subterráneos.</w:t>
      </w:r>
    </w:p>
    <w:p w14:paraId="2135CA32" w14:textId="77777777" w:rsidR="00CB78AC" w:rsidRPr="00C94A3D" w:rsidRDefault="00B270DF">
      <w:pPr>
        <w:numPr>
          <w:ilvl w:val="0"/>
          <w:numId w:val="14"/>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lastRenderedPageBreak/>
        <w:t>Ríos:</w:t>
      </w:r>
      <w:r w:rsidRPr="00C94A3D">
        <w:rPr>
          <w:rFonts w:ascii="Arial" w:eastAsia="Arial" w:hAnsi="Arial" w:cs="Arial"/>
          <w:sz w:val="24"/>
          <w:szCs w:val="24"/>
        </w:rPr>
        <w:t xml:space="preserve"> La red hídrica superficial incluye los ríos </w:t>
      </w:r>
      <w:r w:rsidRPr="00C94A3D">
        <w:rPr>
          <w:rFonts w:ascii="Arial" w:eastAsia="Arial" w:hAnsi="Arial" w:cs="Arial"/>
          <w:b/>
          <w:sz w:val="24"/>
          <w:szCs w:val="24"/>
        </w:rPr>
        <w:t>Magdalena, Combeima, Coello, Alvarado y Recio</w:t>
      </w:r>
      <w:r w:rsidRPr="00C94A3D">
        <w:rPr>
          <w:rFonts w:ascii="Arial" w:eastAsia="Arial" w:hAnsi="Arial" w:cs="Arial"/>
          <w:sz w:val="24"/>
          <w:szCs w:val="24"/>
        </w:rPr>
        <w:t>, que son la base del desarrollo agrícola, energético y de la vida de las comunidades.</w:t>
      </w:r>
    </w:p>
    <w:p w14:paraId="279A9F1B" w14:textId="77777777" w:rsidR="00CB78AC" w:rsidRPr="00C94A3D" w:rsidRDefault="00B270DF">
      <w:pPr>
        <w:numPr>
          <w:ilvl w:val="0"/>
          <w:numId w:val="14"/>
        </w:numPr>
        <w:spacing w:after="0" w:line="240" w:lineRule="auto"/>
        <w:jc w:val="both"/>
        <w:rPr>
          <w:rFonts w:ascii="Arial" w:eastAsia="Arial" w:hAnsi="Arial" w:cs="Arial"/>
          <w:sz w:val="24"/>
          <w:szCs w:val="24"/>
        </w:rPr>
      </w:pPr>
      <w:r w:rsidRPr="00C94A3D">
        <w:rPr>
          <w:rFonts w:ascii="Arial" w:eastAsia="Arial" w:hAnsi="Arial" w:cs="Arial"/>
          <w:b/>
          <w:sz w:val="24"/>
          <w:szCs w:val="24"/>
        </w:rPr>
        <w:t>Acuíferos:</w:t>
      </w:r>
      <w:r w:rsidRPr="00C94A3D">
        <w:rPr>
          <w:rFonts w:ascii="Arial" w:eastAsia="Arial" w:hAnsi="Arial" w:cs="Arial"/>
          <w:sz w:val="24"/>
          <w:szCs w:val="24"/>
        </w:rPr>
        <w:t xml:space="preserve"> El </w:t>
      </w:r>
      <w:r w:rsidRPr="00C94A3D">
        <w:rPr>
          <w:rFonts w:ascii="Arial" w:eastAsia="Arial" w:hAnsi="Arial" w:cs="Arial"/>
          <w:b/>
          <w:sz w:val="24"/>
          <w:szCs w:val="24"/>
        </w:rPr>
        <w:t>Acuífero del Valle del Magdalena</w:t>
      </w:r>
      <w:r w:rsidRPr="00C94A3D">
        <w:rPr>
          <w:rFonts w:ascii="Arial" w:eastAsia="Arial" w:hAnsi="Arial" w:cs="Arial"/>
          <w:sz w:val="24"/>
          <w:szCs w:val="24"/>
        </w:rPr>
        <w:t xml:space="preserve"> es el más importante de la región. Se extiende por los municipios de Alvarado, Piedras, Coello, El Espinal y San Luis. Este reservorio de agua subterránea es fundamental para abastecer los sistemas de riego y el consumo humano, especialmente en épocas de sequía. La gestión de este acuífero es uno de los mayores desafíos para CORTOLIMA, ya que se requiere un control estricto para evitar su sobreexplotación y contaminación.</w:t>
      </w:r>
    </w:p>
    <w:p w14:paraId="71D69876" w14:textId="77777777" w:rsidR="00CB78AC" w:rsidRPr="00C94A3D" w:rsidRDefault="00B270DF">
      <w:pPr>
        <w:numPr>
          <w:ilvl w:val="0"/>
          <w:numId w:val="14"/>
        </w:numPr>
        <w:spacing w:after="280" w:line="240" w:lineRule="auto"/>
        <w:jc w:val="both"/>
        <w:rPr>
          <w:rFonts w:ascii="Arial" w:eastAsia="Arial" w:hAnsi="Arial" w:cs="Arial"/>
          <w:sz w:val="24"/>
          <w:szCs w:val="24"/>
        </w:rPr>
      </w:pPr>
      <w:r w:rsidRPr="00C94A3D">
        <w:rPr>
          <w:rFonts w:ascii="Arial" w:eastAsia="Arial" w:hAnsi="Arial" w:cs="Arial"/>
          <w:b/>
          <w:sz w:val="24"/>
          <w:szCs w:val="24"/>
        </w:rPr>
        <w:t>Otras Fuentes Hídricas:</w:t>
      </w:r>
      <w:r w:rsidRPr="00C94A3D">
        <w:rPr>
          <w:rFonts w:ascii="Arial" w:eastAsia="Arial" w:hAnsi="Arial" w:cs="Arial"/>
          <w:sz w:val="24"/>
          <w:szCs w:val="24"/>
        </w:rPr>
        <w:t xml:space="preserve"> Los </w:t>
      </w:r>
      <w:r w:rsidRPr="00C94A3D">
        <w:rPr>
          <w:rFonts w:ascii="Arial" w:eastAsia="Arial" w:hAnsi="Arial" w:cs="Arial"/>
          <w:b/>
          <w:sz w:val="24"/>
          <w:szCs w:val="24"/>
        </w:rPr>
        <w:t>humedales</w:t>
      </w:r>
      <w:r w:rsidRPr="00C94A3D">
        <w:rPr>
          <w:rFonts w:ascii="Arial" w:eastAsia="Arial" w:hAnsi="Arial" w:cs="Arial"/>
          <w:sz w:val="24"/>
          <w:szCs w:val="24"/>
        </w:rPr>
        <w:t xml:space="preserve"> y </w:t>
      </w:r>
      <w:r w:rsidRPr="00C94A3D">
        <w:rPr>
          <w:rFonts w:ascii="Arial" w:eastAsia="Arial" w:hAnsi="Arial" w:cs="Arial"/>
          <w:b/>
          <w:sz w:val="24"/>
          <w:szCs w:val="24"/>
        </w:rPr>
        <w:t>ciénagas</w:t>
      </w:r>
      <w:r w:rsidRPr="00C94A3D">
        <w:rPr>
          <w:rFonts w:ascii="Arial" w:eastAsia="Arial" w:hAnsi="Arial" w:cs="Arial"/>
          <w:sz w:val="24"/>
          <w:szCs w:val="24"/>
        </w:rPr>
        <w:t xml:space="preserve"> de San Luis son cruciales para la biodiversidad local y para la recarga de los acuíferos.</w:t>
      </w:r>
    </w:p>
    <w:p w14:paraId="50A3D5E9"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Retos de la Gestión Ambiental</w:t>
      </w:r>
    </w:p>
    <w:p w14:paraId="43944AC9" w14:textId="1EE43E89"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 xml:space="preserve">La sede enfrenta desafíos como la </w:t>
      </w:r>
      <w:r w:rsidRPr="00C94A3D">
        <w:rPr>
          <w:rFonts w:ascii="Arial" w:eastAsia="Arial" w:hAnsi="Arial" w:cs="Arial"/>
          <w:b/>
          <w:sz w:val="24"/>
          <w:szCs w:val="24"/>
        </w:rPr>
        <w:t>deforestación</w:t>
      </w:r>
      <w:r w:rsidRPr="00C94A3D">
        <w:rPr>
          <w:rFonts w:ascii="Arial" w:eastAsia="Arial" w:hAnsi="Arial" w:cs="Arial"/>
          <w:sz w:val="24"/>
          <w:szCs w:val="24"/>
        </w:rPr>
        <w:t xml:space="preserve">, la </w:t>
      </w:r>
      <w:r w:rsidRPr="00C94A3D">
        <w:rPr>
          <w:rFonts w:ascii="Arial" w:eastAsia="Arial" w:hAnsi="Arial" w:cs="Arial"/>
          <w:b/>
          <w:sz w:val="24"/>
          <w:szCs w:val="24"/>
        </w:rPr>
        <w:t>contaminación hídrica</w:t>
      </w:r>
      <w:r w:rsidRPr="00C94A3D">
        <w:rPr>
          <w:rFonts w:ascii="Arial" w:eastAsia="Arial" w:hAnsi="Arial" w:cs="Arial"/>
          <w:sz w:val="24"/>
          <w:szCs w:val="24"/>
        </w:rPr>
        <w:t xml:space="preserve">, la </w:t>
      </w:r>
      <w:r w:rsidRPr="00C94A3D">
        <w:rPr>
          <w:rFonts w:ascii="Arial" w:eastAsia="Arial" w:hAnsi="Arial" w:cs="Arial"/>
          <w:b/>
          <w:sz w:val="24"/>
          <w:szCs w:val="24"/>
        </w:rPr>
        <w:t>degradación del suelo</w:t>
      </w:r>
      <w:r w:rsidRPr="00C94A3D">
        <w:rPr>
          <w:rFonts w:ascii="Arial" w:eastAsia="Arial" w:hAnsi="Arial" w:cs="Arial"/>
          <w:sz w:val="24"/>
          <w:szCs w:val="24"/>
        </w:rPr>
        <w:t xml:space="preserve"> y el </w:t>
      </w:r>
      <w:r w:rsidRPr="00C94A3D">
        <w:rPr>
          <w:rFonts w:ascii="Arial" w:eastAsia="Arial" w:hAnsi="Arial" w:cs="Arial"/>
          <w:b/>
          <w:sz w:val="24"/>
          <w:szCs w:val="24"/>
        </w:rPr>
        <w:t>impacto del cambio climático</w:t>
      </w:r>
      <w:r w:rsidRPr="00C94A3D">
        <w:rPr>
          <w:rFonts w:ascii="Arial" w:eastAsia="Arial" w:hAnsi="Arial" w:cs="Arial"/>
          <w:sz w:val="24"/>
          <w:szCs w:val="24"/>
        </w:rPr>
        <w:t>. La gestión de las áreas protegidas y el uso sostenible del acuífero son pilares de la estrategia de CORTOLIMA para garantizar la resiliencia ambiental y el bienestar de las comunidades.</w:t>
      </w:r>
    </w:p>
    <w:p w14:paraId="1C142B4D" w14:textId="353FC00C" w:rsidR="00CB78AC" w:rsidRPr="00C94A3D" w:rsidRDefault="00B270DF">
      <w:pPr>
        <w:spacing w:before="280" w:after="280" w:line="240" w:lineRule="auto"/>
        <w:jc w:val="both"/>
        <w:rPr>
          <w:rFonts w:ascii="Arial" w:eastAsia="Arial" w:hAnsi="Arial" w:cs="Arial"/>
          <w:b/>
          <w:sz w:val="24"/>
          <w:szCs w:val="24"/>
          <w:u w:val="single"/>
        </w:rPr>
      </w:pPr>
      <w:r w:rsidRPr="00C94A3D">
        <w:rPr>
          <w:rFonts w:ascii="Arial" w:eastAsia="Arial" w:hAnsi="Arial" w:cs="Arial"/>
          <w:b/>
          <w:sz w:val="24"/>
          <w:szCs w:val="24"/>
          <w:u w:val="single"/>
        </w:rPr>
        <w:t>Caracterización de la Sede Territorial Norte de CORTOLIMA</w:t>
      </w:r>
    </w:p>
    <w:p w14:paraId="4CCDEDD5" w14:textId="77777777" w:rsidR="00CB78AC" w:rsidRPr="00C94A3D" w:rsidRDefault="00B270DF" w:rsidP="00FA6BCD">
      <w:pPr>
        <w:spacing w:before="280" w:after="280" w:line="240" w:lineRule="auto"/>
        <w:jc w:val="both"/>
        <w:rPr>
          <w:rFonts w:ascii="Arial" w:eastAsia="Arial" w:hAnsi="Arial" w:cs="Arial"/>
          <w:sz w:val="24"/>
          <w:szCs w:val="24"/>
        </w:rPr>
      </w:pPr>
      <w:r w:rsidRPr="00C94A3D">
        <w:rPr>
          <w:rFonts w:ascii="Arial" w:eastAsia="Arial" w:hAnsi="Arial" w:cs="Arial"/>
          <w:sz w:val="24"/>
          <w:szCs w:val="24"/>
        </w:rPr>
        <w:t xml:space="preserve">La </w:t>
      </w:r>
      <w:r w:rsidRPr="00C94A3D">
        <w:rPr>
          <w:rFonts w:ascii="Arial" w:eastAsia="Arial" w:hAnsi="Arial" w:cs="Arial"/>
          <w:b/>
          <w:sz w:val="24"/>
          <w:szCs w:val="24"/>
        </w:rPr>
        <w:t>Sede Territorial Norte de CORTOLIMA</w:t>
      </w:r>
      <w:r w:rsidRPr="00C94A3D">
        <w:rPr>
          <w:rFonts w:ascii="Arial" w:eastAsia="Arial" w:hAnsi="Arial" w:cs="Arial"/>
          <w:sz w:val="24"/>
          <w:szCs w:val="24"/>
        </w:rPr>
        <w:t xml:space="preserve"> gestiona una de las zonas más diversas del departamento del Tolima. Esta región abarca 15 municipios que van desde las altas cumbres de la Cordillera Central hasta el imponente río Magdalena. Su gran variedad de ecosistemas, recursos hídricos y dinámicas socioeconómicas la convierten en un área clave para la gest</w:t>
      </w:r>
      <w:r w:rsidR="00FA6BCD">
        <w:rPr>
          <w:rFonts w:ascii="Arial" w:eastAsia="Arial" w:hAnsi="Arial" w:cs="Arial"/>
          <w:sz w:val="24"/>
          <w:szCs w:val="24"/>
        </w:rPr>
        <w:t>ión ambiental de la corporación</w:t>
      </w:r>
    </w:p>
    <w:p w14:paraId="1329DB73"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Contexto Geográfico y Municipios</w:t>
      </w:r>
    </w:p>
    <w:p w14:paraId="47D480CD"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Territorial Norte se distingue por su marcada dualidad geográfica. Por un lado, una zona de alta montaña con climas fríos y de páramo, y por otro, un área de valle con climas cálidos y secos. Los municipios que la integran son:</w:t>
      </w:r>
    </w:p>
    <w:p w14:paraId="3E5E10E3" w14:textId="77777777" w:rsidR="00CB78AC" w:rsidRPr="00C94A3D" w:rsidRDefault="00B270DF">
      <w:pPr>
        <w:numPr>
          <w:ilvl w:val="0"/>
          <w:numId w:val="15"/>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 xml:space="preserve">Líbano, Villahermosa, </w:t>
      </w:r>
      <w:r w:rsidR="00FA6BCD" w:rsidRPr="00C94A3D">
        <w:rPr>
          <w:rFonts w:ascii="Arial" w:eastAsia="Arial" w:hAnsi="Arial" w:cs="Arial"/>
          <w:b/>
          <w:sz w:val="24"/>
          <w:szCs w:val="24"/>
        </w:rPr>
        <w:t>Casab</w:t>
      </w:r>
      <w:r w:rsidR="00FA6BCD">
        <w:rPr>
          <w:rFonts w:ascii="Arial" w:eastAsia="Arial" w:hAnsi="Arial" w:cs="Arial"/>
          <w:b/>
          <w:sz w:val="24"/>
          <w:szCs w:val="24"/>
        </w:rPr>
        <w:t>i</w:t>
      </w:r>
      <w:r w:rsidR="00FA6BCD" w:rsidRPr="00C94A3D">
        <w:rPr>
          <w:rFonts w:ascii="Arial" w:eastAsia="Arial" w:hAnsi="Arial" w:cs="Arial"/>
          <w:b/>
          <w:sz w:val="24"/>
          <w:szCs w:val="24"/>
        </w:rPr>
        <w:t>anca</w:t>
      </w:r>
      <w:r w:rsidRPr="00C94A3D">
        <w:rPr>
          <w:rFonts w:ascii="Arial" w:eastAsia="Arial" w:hAnsi="Arial" w:cs="Arial"/>
          <w:b/>
          <w:sz w:val="24"/>
          <w:szCs w:val="24"/>
        </w:rPr>
        <w:t xml:space="preserve"> y Murillo:</w:t>
      </w:r>
      <w:r w:rsidRPr="00C94A3D">
        <w:rPr>
          <w:rFonts w:ascii="Arial" w:eastAsia="Arial" w:hAnsi="Arial" w:cs="Arial"/>
          <w:sz w:val="24"/>
          <w:szCs w:val="24"/>
        </w:rPr>
        <w:t xml:space="preserve"> Ubicados en la alta montaña, son la principal fuente hídrica de la región, con ecosistemas de páramo y bosques andinos.</w:t>
      </w:r>
    </w:p>
    <w:p w14:paraId="39BABB31" w14:textId="77777777" w:rsidR="00CB78AC" w:rsidRPr="00C94A3D" w:rsidRDefault="00B270DF">
      <w:pPr>
        <w:numPr>
          <w:ilvl w:val="0"/>
          <w:numId w:val="15"/>
        </w:numPr>
        <w:spacing w:after="0" w:line="240" w:lineRule="auto"/>
        <w:jc w:val="both"/>
        <w:rPr>
          <w:rFonts w:ascii="Arial" w:eastAsia="Arial" w:hAnsi="Arial" w:cs="Arial"/>
          <w:sz w:val="24"/>
          <w:szCs w:val="24"/>
        </w:rPr>
      </w:pPr>
      <w:r w:rsidRPr="00C94A3D">
        <w:rPr>
          <w:rFonts w:ascii="Arial" w:eastAsia="Arial" w:hAnsi="Arial" w:cs="Arial"/>
          <w:b/>
          <w:sz w:val="24"/>
          <w:szCs w:val="24"/>
        </w:rPr>
        <w:lastRenderedPageBreak/>
        <w:t>Herveo, Santa Isabel y Fresno:</w:t>
      </w:r>
      <w:r w:rsidRPr="00C94A3D">
        <w:rPr>
          <w:rFonts w:ascii="Arial" w:eastAsia="Arial" w:hAnsi="Arial" w:cs="Arial"/>
          <w:sz w:val="24"/>
          <w:szCs w:val="24"/>
        </w:rPr>
        <w:t xml:space="preserve"> Municipios de vocación agrícola y cafetera, ubicados en la zona de cordillera, con un clima más templado.</w:t>
      </w:r>
    </w:p>
    <w:p w14:paraId="4BAC21C3" w14:textId="77777777" w:rsidR="00CB78AC" w:rsidRPr="00FA6BCD" w:rsidRDefault="00B270DF" w:rsidP="00FA6BCD">
      <w:pPr>
        <w:numPr>
          <w:ilvl w:val="0"/>
          <w:numId w:val="15"/>
        </w:numPr>
        <w:spacing w:after="280" w:line="240" w:lineRule="auto"/>
        <w:jc w:val="both"/>
        <w:rPr>
          <w:rFonts w:ascii="Arial" w:eastAsia="Arial" w:hAnsi="Arial" w:cs="Arial"/>
          <w:sz w:val="24"/>
          <w:szCs w:val="24"/>
        </w:rPr>
      </w:pPr>
      <w:r w:rsidRPr="00C94A3D">
        <w:rPr>
          <w:rFonts w:ascii="Arial" w:eastAsia="Arial" w:hAnsi="Arial" w:cs="Arial"/>
          <w:b/>
          <w:sz w:val="24"/>
          <w:szCs w:val="24"/>
        </w:rPr>
        <w:t>Lérida, Honda, Mariquita, Falan, Venadillo, Ambalema, Armero Guayabal y Palocabildo:</w:t>
      </w:r>
      <w:r w:rsidRPr="00C94A3D">
        <w:rPr>
          <w:rFonts w:ascii="Arial" w:eastAsia="Arial" w:hAnsi="Arial" w:cs="Arial"/>
          <w:sz w:val="24"/>
          <w:szCs w:val="24"/>
        </w:rPr>
        <w:t xml:space="preserve"> Pertenecen a la zona de valle, con un clima cálido y una economía enfocada en la agricultura (arroz, algodón, maíz) y la ganadería.</w:t>
      </w:r>
    </w:p>
    <w:p w14:paraId="25982350" w14:textId="274649AE" w:rsidR="00CB78AC" w:rsidRPr="00C94A3D" w:rsidRDefault="00FA6BCD">
      <w:pPr>
        <w:spacing w:before="280" w:after="280" w:line="240" w:lineRule="auto"/>
        <w:jc w:val="both"/>
        <w:rPr>
          <w:rFonts w:ascii="Arial" w:eastAsia="Arial" w:hAnsi="Arial" w:cs="Arial"/>
          <w:b/>
          <w:sz w:val="24"/>
          <w:szCs w:val="24"/>
        </w:rPr>
      </w:pPr>
      <w:r>
        <w:rPr>
          <w:rFonts w:ascii="Arial" w:eastAsia="Arial" w:hAnsi="Arial" w:cs="Arial"/>
          <w:b/>
          <w:sz w:val="24"/>
          <w:szCs w:val="24"/>
        </w:rPr>
        <w:t>Áreas Protegid</w:t>
      </w:r>
      <w:r w:rsidR="00035A90">
        <w:rPr>
          <w:rFonts w:ascii="Arial" w:eastAsia="Arial" w:hAnsi="Arial" w:cs="Arial"/>
          <w:b/>
          <w:sz w:val="24"/>
          <w:szCs w:val="24"/>
        </w:rPr>
        <w:t>a</w:t>
      </w:r>
      <w:r w:rsidR="00B270DF" w:rsidRPr="00C94A3D">
        <w:rPr>
          <w:rFonts w:ascii="Arial" w:eastAsia="Arial" w:hAnsi="Arial" w:cs="Arial"/>
          <w:b/>
          <w:sz w:val="24"/>
          <w:szCs w:val="24"/>
        </w:rPr>
        <w:t>s y Gestión Ambiental</w:t>
      </w:r>
    </w:p>
    <w:p w14:paraId="588F7600"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región alberga una riqueza natural invaluable, crucial para la conservación de la biodiversidad y la regulación hídrica. Las áreas de especial interés para CORTOLIMA incluyen:</w:t>
      </w:r>
    </w:p>
    <w:p w14:paraId="12AEB1D9" w14:textId="77777777" w:rsidR="00CB78AC" w:rsidRPr="00C94A3D" w:rsidRDefault="00B270DF">
      <w:pPr>
        <w:numPr>
          <w:ilvl w:val="0"/>
          <w:numId w:val="16"/>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Páramos de El Ruiz y de Santa Isabel:</w:t>
      </w:r>
      <w:r w:rsidRPr="00C94A3D">
        <w:rPr>
          <w:rFonts w:ascii="Arial" w:eastAsia="Arial" w:hAnsi="Arial" w:cs="Arial"/>
          <w:sz w:val="24"/>
          <w:szCs w:val="24"/>
        </w:rPr>
        <w:t xml:space="preserve"> Situados en los municipios de Murillo y Santa Isabel, estos ecosistemas de alta montaña son vitales. No solo son fuentes de agua para gran parte del departamento, sino que también albergan una biodiversidad única y ayudan a mitigar los efectos del cambio climático.</w:t>
      </w:r>
    </w:p>
    <w:p w14:paraId="52E98F1F" w14:textId="77777777" w:rsidR="00CB78AC" w:rsidRPr="00C94A3D" w:rsidRDefault="00B270DF">
      <w:pPr>
        <w:numPr>
          <w:ilvl w:val="0"/>
          <w:numId w:val="16"/>
        </w:numPr>
        <w:spacing w:after="0" w:line="240" w:lineRule="auto"/>
        <w:jc w:val="both"/>
        <w:rPr>
          <w:rFonts w:ascii="Arial" w:eastAsia="Arial" w:hAnsi="Arial" w:cs="Arial"/>
          <w:sz w:val="24"/>
          <w:szCs w:val="24"/>
        </w:rPr>
      </w:pPr>
      <w:r w:rsidRPr="00C94A3D">
        <w:rPr>
          <w:rFonts w:ascii="Arial" w:eastAsia="Arial" w:hAnsi="Arial" w:cs="Arial"/>
          <w:b/>
          <w:sz w:val="24"/>
          <w:szCs w:val="24"/>
        </w:rPr>
        <w:t>Reserva Forestal Protectora Nacional del Alto Magdalena:</w:t>
      </w:r>
      <w:r w:rsidRPr="00C94A3D">
        <w:rPr>
          <w:rFonts w:ascii="Arial" w:eastAsia="Arial" w:hAnsi="Arial" w:cs="Arial"/>
          <w:sz w:val="24"/>
          <w:szCs w:val="24"/>
        </w:rPr>
        <w:t xml:space="preserve"> Aunque su extensión abarca varios departamentos, tiene presencia en el Tolima, en la zona de Honda, Líbano y Murillo. Esta reserva es fundamental para la conservación de la fauna y la flora local.</w:t>
      </w:r>
    </w:p>
    <w:p w14:paraId="6524886D" w14:textId="77777777" w:rsidR="00CB78AC" w:rsidRPr="00C94A3D" w:rsidRDefault="00B270DF">
      <w:pPr>
        <w:numPr>
          <w:ilvl w:val="0"/>
          <w:numId w:val="16"/>
        </w:numPr>
        <w:spacing w:after="280" w:line="240" w:lineRule="auto"/>
        <w:jc w:val="both"/>
        <w:rPr>
          <w:rFonts w:ascii="Arial" w:eastAsia="Arial" w:hAnsi="Arial" w:cs="Arial"/>
          <w:sz w:val="24"/>
          <w:szCs w:val="24"/>
        </w:rPr>
      </w:pPr>
      <w:r w:rsidRPr="00C94A3D">
        <w:rPr>
          <w:rFonts w:ascii="Arial" w:eastAsia="Arial" w:hAnsi="Arial" w:cs="Arial"/>
          <w:b/>
          <w:sz w:val="24"/>
          <w:szCs w:val="24"/>
        </w:rPr>
        <w:t>Distritos de Manejo Integrado (DMI):</w:t>
      </w:r>
      <w:r w:rsidRPr="00C94A3D">
        <w:rPr>
          <w:rFonts w:ascii="Arial" w:eastAsia="Arial" w:hAnsi="Arial" w:cs="Arial"/>
          <w:sz w:val="24"/>
          <w:szCs w:val="24"/>
        </w:rPr>
        <w:t xml:space="preserve"> CORTOLIMA ha delimitado áreas como el </w:t>
      </w:r>
      <w:r w:rsidRPr="00C94A3D">
        <w:rPr>
          <w:rFonts w:ascii="Arial" w:eastAsia="Arial" w:hAnsi="Arial" w:cs="Arial"/>
          <w:b/>
          <w:sz w:val="24"/>
          <w:szCs w:val="24"/>
        </w:rPr>
        <w:t>DMI Anaime-Chilí</w:t>
      </w:r>
      <w:r w:rsidRPr="00C94A3D">
        <w:rPr>
          <w:rFonts w:ascii="Arial" w:eastAsia="Arial" w:hAnsi="Arial" w:cs="Arial"/>
          <w:sz w:val="24"/>
          <w:szCs w:val="24"/>
        </w:rPr>
        <w:t xml:space="preserve"> en Líbano y el </w:t>
      </w:r>
      <w:r w:rsidRPr="00C94A3D">
        <w:rPr>
          <w:rFonts w:ascii="Arial" w:eastAsia="Arial" w:hAnsi="Arial" w:cs="Arial"/>
          <w:b/>
          <w:sz w:val="24"/>
          <w:szCs w:val="24"/>
        </w:rPr>
        <w:t>DMI El Silencio</w:t>
      </w:r>
      <w:r w:rsidRPr="00C94A3D">
        <w:rPr>
          <w:rFonts w:ascii="Arial" w:eastAsia="Arial" w:hAnsi="Arial" w:cs="Arial"/>
          <w:sz w:val="24"/>
          <w:szCs w:val="24"/>
        </w:rPr>
        <w:t xml:space="preserve"> en Mariquita, para garantizar la conservación de la biodiversidad y el uso sostenible de los recursos naturales.</w:t>
      </w:r>
    </w:p>
    <w:p w14:paraId="290C98B5"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Recursos Hídricos y Acuíferos</w:t>
      </w:r>
    </w:p>
    <w:p w14:paraId="634B2288"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región norte se caracteriza por su gran riqueza hídrica, que es la base de su desarrollo económico y ecológico.</w:t>
      </w:r>
    </w:p>
    <w:p w14:paraId="54789FE2" w14:textId="36825375" w:rsidR="00CB78AC" w:rsidRPr="00C94A3D" w:rsidRDefault="00B270DF">
      <w:pPr>
        <w:numPr>
          <w:ilvl w:val="0"/>
          <w:numId w:val="17"/>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Ríos:</w:t>
      </w:r>
      <w:r w:rsidRPr="00C94A3D">
        <w:rPr>
          <w:rFonts w:ascii="Arial" w:eastAsia="Arial" w:hAnsi="Arial" w:cs="Arial"/>
          <w:sz w:val="24"/>
          <w:szCs w:val="24"/>
        </w:rPr>
        <w:t xml:space="preserve"> La red hidrográfica es amplia y diversa. Los ríos </w:t>
      </w:r>
      <w:r w:rsidRPr="00C94A3D">
        <w:rPr>
          <w:rFonts w:ascii="Arial" w:eastAsia="Arial" w:hAnsi="Arial" w:cs="Arial"/>
          <w:b/>
          <w:sz w:val="24"/>
          <w:szCs w:val="24"/>
        </w:rPr>
        <w:t xml:space="preserve">Magdalena, </w:t>
      </w:r>
      <w:r w:rsidR="00FD4911" w:rsidRPr="00C94A3D">
        <w:rPr>
          <w:rFonts w:ascii="Arial" w:eastAsia="Arial" w:hAnsi="Arial" w:cs="Arial"/>
          <w:b/>
          <w:sz w:val="24"/>
          <w:szCs w:val="24"/>
        </w:rPr>
        <w:t>Guaní</w:t>
      </w:r>
      <w:r w:rsidRPr="00C94A3D">
        <w:rPr>
          <w:rFonts w:ascii="Arial" w:eastAsia="Arial" w:hAnsi="Arial" w:cs="Arial"/>
          <w:b/>
          <w:sz w:val="24"/>
          <w:szCs w:val="24"/>
        </w:rPr>
        <w:t>, Recio, Sabandija, Guarinó y Lagunilla</w:t>
      </w:r>
      <w:r w:rsidRPr="00C94A3D">
        <w:rPr>
          <w:rFonts w:ascii="Arial" w:eastAsia="Arial" w:hAnsi="Arial" w:cs="Arial"/>
          <w:sz w:val="24"/>
          <w:szCs w:val="24"/>
        </w:rPr>
        <w:t xml:space="preserve"> son esenciales para el riego de cultivos, el consumo humano y el funcionamiento de los ecosistemas. La cuenca del río Gualí es una de las más importantes de la zona.</w:t>
      </w:r>
    </w:p>
    <w:p w14:paraId="329A9132" w14:textId="77777777" w:rsidR="00CB78AC" w:rsidRPr="00FA6BCD" w:rsidRDefault="00B270DF" w:rsidP="00FA6BCD">
      <w:pPr>
        <w:numPr>
          <w:ilvl w:val="0"/>
          <w:numId w:val="17"/>
        </w:numPr>
        <w:spacing w:after="280" w:line="240" w:lineRule="auto"/>
        <w:jc w:val="both"/>
        <w:rPr>
          <w:rFonts w:ascii="Arial" w:eastAsia="Arial" w:hAnsi="Arial" w:cs="Arial"/>
          <w:sz w:val="24"/>
          <w:szCs w:val="24"/>
        </w:rPr>
      </w:pPr>
      <w:r w:rsidRPr="00C94A3D">
        <w:rPr>
          <w:rFonts w:ascii="Arial" w:eastAsia="Arial" w:hAnsi="Arial" w:cs="Arial"/>
          <w:b/>
          <w:sz w:val="24"/>
          <w:szCs w:val="24"/>
        </w:rPr>
        <w:t>Acuíferos:</w:t>
      </w:r>
      <w:r w:rsidRPr="00C94A3D">
        <w:rPr>
          <w:rFonts w:ascii="Arial" w:eastAsia="Arial" w:hAnsi="Arial" w:cs="Arial"/>
          <w:sz w:val="24"/>
          <w:szCs w:val="24"/>
        </w:rPr>
        <w:t xml:space="preserve"> El </w:t>
      </w:r>
      <w:r w:rsidRPr="00C94A3D">
        <w:rPr>
          <w:rFonts w:ascii="Arial" w:eastAsia="Arial" w:hAnsi="Arial" w:cs="Arial"/>
          <w:b/>
          <w:sz w:val="24"/>
          <w:szCs w:val="24"/>
        </w:rPr>
        <w:t>Acuífero del Valle del Magdalena</w:t>
      </w:r>
      <w:r w:rsidRPr="00C94A3D">
        <w:rPr>
          <w:rFonts w:ascii="Arial" w:eastAsia="Arial" w:hAnsi="Arial" w:cs="Arial"/>
          <w:sz w:val="24"/>
          <w:szCs w:val="24"/>
        </w:rPr>
        <w:t xml:space="preserve"> se extiende por gran parte de la zona cálida, específicamente en los municipios de Honda, Lérida, Venadillo y Ambalema. Este acuífero es un reservorio vital para la agricultura </w:t>
      </w:r>
      <w:r w:rsidRPr="00C94A3D">
        <w:rPr>
          <w:rFonts w:ascii="Arial" w:eastAsia="Arial" w:hAnsi="Arial" w:cs="Arial"/>
          <w:sz w:val="24"/>
          <w:szCs w:val="24"/>
        </w:rPr>
        <w:lastRenderedPageBreak/>
        <w:t>y el abastecimiento de agua en épocas de sequía, por lo que su monitoreo y protección son una prioridad para evitar su sobreexplotación.</w:t>
      </w:r>
    </w:p>
    <w:p w14:paraId="6EC0FACF"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Retos y Desafíos Ambientales</w:t>
      </w:r>
    </w:p>
    <w:p w14:paraId="7C62DA9F"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enfrenta desafíos significativos que requieren una gestión activa y coordinada:</w:t>
      </w:r>
    </w:p>
    <w:p w14:paraId="7769F6AD" w14:textId="77777777" w:rsidR="00CB78AC" w:rsidRPr="00C94A3D" w:rsidRDefault="00B270DF">
      <w:pPr>
        <w:numPr>
          <w:ilvl w:val="0"/>
          <w:numId w:val="18"/>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Deforestación y degradación de suelos:</w:t>
      </w:r>
      <w:r w:rsidRPr="00C94A3D">
        <w:rPr>
          <w:rFonts w:ascii="Arial" w:eastAsia="Arial" w:hAnsi="Arial" w:cs="Arial"/>
          <w:sz w:val="24"/>
          <w:szCs w:val="24"/>
        </w:rPr>
        <w:t xml:space="preserve"> La expansión agrícola, ganadera y la minería informal han provocado la pérdida de cobertura vegetal y la erosión en varias zonas.</w:t>
      </w:r>
    </w:p>
    <w:p w14:paraId="372940DC" w14:textId="77777777" w:rsidR="00CB78AC" w:rsidRPr="00C94A3D" w:rsidRDefault="00B270DF">
      <w:pPr>
        <w:numPr>
          <w:ilvl w:val="0"/>
          <w:numId w:val="18"/>
        </w:numPr>
        <w:spacing w:after="0" w:line="240" w:lineRule="auto"/>
        <w:jc w:val="both"/>
        <w:rPr>
          <w:rFonts w:ascii="Arial" w:eastAsia="Arial" w:hAnsi="Arial" w:cs="Arial"/>
          <w:sz w:val="24"/>
          <w:szCs w:val="24"/>
        </w:rPr>
      </w:pPr>
      <w:r w:rsidRPr="00C94A3D">
        <w:rPr>
          <w:rFonts w:ascii="Arial" w:eastAsia="Arial" w:hAnsi="Arial" w:cs="Arial"/>
          <w:b/>
          <w:sz w:val="24"/>
          <w:szCs w:val="24"/>
        </w:rPr>
        <w:t>Contaminación hídrica:</w:t>
      </w:r>
      <w:r w:rsidRPr="00C94A3D">
        <w:rPr>
          <w:rFonts w:ascii="Arial" w:eastAsia="Arial" w:hAnsi="Arial" w:cs="Arial"/>
          <w:sz w:val="24"/>
          <w:szCs w:val="24"/>
        </w:rPr>
        <w:t xml:space="preserve"> La contaminación por vertimientos de aguas residuales, así como el uso de agroquímicos y la actividad minera, afectan la calidad del agua de los ríos y del acuífero.</w:t>
      </w:r>
    </w:p>
    <w:p w14:paraId="44AA150F" w14:textId="77777777" w:rsidR="00CB78AC" w:rsidRPr="00C94A3D" w:rsidRDefault="00B270DF">
      <w:pPr>
        <w:numPr>
          <w:ilvl w:val="0"/>
          <w:numId w:val="18"/>
        </w:numPr>
        <w:spacing w:after="0" w:line="240" w:lineRule="auto"/>
        <w:jc w:val="both"/>
        <w:rPr>
          <w:rFonts w:ascii="Arial" w:eastAsia="Arial" w:hAnsi="Arial" w:cs="Arial"/>
          <w:sz w:val="24"/>
          <w:szCs w:val="24"/>
        </w:rPr>
      </w:pPr>
      <w:r w:rsidRPr="00C94A3D">
        <w:rPr>
          <w:rFonts w:ascii="Arial" w:eastAsia="Arial" w:hAnsi="Arial" w:cs="Arial"/>
          <w:b/>
          <w:sz w:val="24"/>
          <w:szCs w:val="24"/>
        </w:rPr>
        <w:t>Manejo de residuos sólidos:</w:t>
      </w:r>
      <w:r w:rsidRPr="00C94A3D">
        <w:rPr>
          <w:rFonts w:ascii="Arial" w:eastAsia="Arial" w:hAnsi="Arial" w:cs="Arial"/>
          <w:sz w:val="24"/>
          <w:szCs w:val="24"/>
        </w:rPr>
        <w:t xml:space="preserve"> La disposición final de basuras sigue siendo un problema en varios municipios de la región.</w:t>
      </w:r>
    </w:p>
    <w:p w14:paraId="4BF6B1D2" w14:textId="77777777" w:rsidR="00CB78AC" w:rsidRPr="00C94A3D" w:rsidRDefault="00B270DF">
      <w:pPr>
        <w:numPr>
          <w:ilvl w:val="0"/>
          <w:numId w:val="18"/>
        </w:numPr>
        <w:spacing w:after="280" w:line="240" w:lineRule="auto"/>
        <w:jc w:val="both"/>
        <w:rPr>
          <w:rFonts w:ascii="Arial" w:eastAsia="Arial" w:hAnsi="Arial" w:cs="Arial"/>
          <w:sz w:val="24"/>
          <w:szCs w:val="24"/>
        </w:rPr>
      </w:pPr>
      <w:r w:rsidRPr="00C94A3D">
        <w:rPr>
          <w:rFonts w:ascii="Arial" w:eastAsia="Arial" w:hAnsi="Arial" w:cs="Arial"/>
          <w:b/>
          <w:sz w:val="24"/>
          <w:szCs w:val="24"/>
        </w:rPr>
        <w:t>Impacto del cambio climático:</w:t>
      </w:r>
      <w:r w:rsidRPr="00C94A3D">
        <w:rPr>
          <w:rFonts w:ascii="Arial" w:eastAsia="Arial" w:hAnsi="Arial" w:cs="Arial"/>
          <w:sz w:val="24"/>
          <w:szCs w:val="24"/>
        </w:rPr>
        <w:t xml:space="preserve"> La variabilidad climática se manifiesta en fenómenos como el Fenómeno de El Niño, que causa sequías en la zona cálida, y el Fenómeno de La Niña, que provoca inundaciones y deslizamientos en la zona de montaña.</w:t>
      </w:r>
    </w:p>
    <w:p w14:paraId="5210A92B"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CORTOLIMA enfoca sus esfuerzos en la restauración de ecosistemas, el control de la contaminación y la promoción de prácticas agrícolas sostenibles para garantizar el equilibrio ambiental de esta importante región.</w:t>
      </w:r>
    </w:p>
    <w:p w14:paraId="6436B554" w14:textId="77777777" w:rsidR="00CB78AC" w:rsidRPr="00C94A3D" w:rsidRDefault="00B270DF">
      <w:pPr>
        <w:spacing w:before="280" w:after="280" w:line="240" w:lineRule="auto"/>
        <w:jc w:val="both"/>
        <w:rPr>
          <w:rFonts w:ascii="Arial" w:eastAsia="Arial" w:hAnsi="Arial" w:cs="Arial"/>
          <w:b/>
          <w:sz w:val="24"/>
          <w:szCs w:val="24"/>
          <w:u w:val="single"/>
        </w:rPr>
      </w:pPr>
      <w:r w:rsidRPr="00C94A3D">
        <w:rPr>
          <w:rFonts w:ascii="Arial" w:eastAsia="Arial" w:hAnsi="Arial" w:cs="Arial"/>
          <w:b/>
          <w:sz w:val="24"/>
          <w:szCs w:val="24"/>
          <w:u w:val="single"/>
        </w:rPr>
        <w:t>Caracterización de la Sede Territorial Oriente de CORTOLIMA</w:t>
      </w:r>
    </w:p>
    <w:p w14:paraId="21D74823"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 xml:space="preserve">La </w:t>
      </w:r>
      <w:r w:rsidRPr="00C94A3D">
        <w:rPr>
          <w:rFonts w:ascii="Arial" w:eastAsia="Arial" w:hAnsi="Arial" w:cs="Arial"/>
          <w:b/>
          <w:sz w:val="24"/>
          <w:szCs w:val="24"/>
        </w:rPr>
        <w:t>Sede Territorial Oriente de CORTOLIMA</w:t>
      </w:r>
      <w:r w:rsidRPr="00C94A3D">
        <w:rPr>
          <w:rFonts w:ascii="Arial" w:eastAsia="Arial" w:hAnsi="Arial" w:cs="Arial"/>
          <w:sz w:val="24"/>
          <w:szCs w:val="24"/>
        </w:rPr>
        <w:t xml:space="preserve"> gestiona una zona estratégica en el departamento, que abarca 7 municipios con características geográficas y económicas muy particulares. Esta región, ubicada en el extremo oriental del Tolima, es crucial por su conexión con el centro del país y por su riqueza hídrica y de biodiversidad, que, sin embargo, enfrenta grandes desafíos.</w:t>
      </w:r>
    </w:p>
    <w:p w14:paraId="5AF71A6A"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Contexto Geográfico y Municipios</w:t>
      </w:r>
    </w:p>
    <w:p w14:paraId="54BD3B15"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Esta sede está conformada por municipios que combinan la cercanía a la Cordillera Oriental con la influencia del río Magdalena. Los municipios que la integran son:</w:t>
      </w:r>
    </w:p>
    <w:p w14:paraId="7A908804" w14:textId="77777777" w:rsidR="00CB78AC" w:rsidRPr="00C94A3D" w:rsidRDefault="00B270DF">
      <w:pPr>
        <w:numPr>
          <w:ilvl w:val="0"/>
          <w:numId w:val="19"/>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lastRenderedPageBreak/>
        <w:t>Melgar y Flandes:</w:t>
      </w:r>
      <w:r w:rsidRPr="00C94A3D">
        <w:rPr>
          <w:rFonts w:ascii="Arial" w:eastAsia="Arial" w:hAnsi="Arial" w:cs="Arial"/>
          <w:sz w:val="24"/>
          <w:szCs w:val="24"/>
        </w:rPr>
        <w:t xml:space="preserve"> Conocidos por ser centros turísticos y de veraneo, con una alta afluencia de visitantes. Su clima cálido y su cercanía a Bogotá los convierten en puntos estratégicos para la economía regional.</w:t>
      </w:r>
    </w:p>
    <w:p w14:paraId="15BEF72B" w14:textId="77777777" w:rsidR="00CB78AC" w:rsidRPr="00C94A3D" w:rsidRDefault="00B270DF">
      <w:pPr>
        <w:numPr>
          <w:ilvl w:val="0"/>
          <w:numId w:val="19"/>
        </w:numPr>
        <w:spacing w:after="0" w:line="240" w:lineRule="auto"/>
        <w:jc w:val="both"/>
        <w:rPr>
          <w:rFonts w:ascii="Arial" w:eastAsia="Arial" w:hAnsi="Arial" w:cs="Arial"/>
          <w:sz w:val="24"/>
          <w:szCs w:val="24"/>
        </w:rPr>
      </w:pPr>
      <w:r w:rsidRPr="00C94A3D">
        <w:rPr>
          <w:rFonts w:ascii="Arial" w:eastAsia="Arial" w:hAnsi="Arial" w:cs="Arial"/>
          <w:b/>
          <w:sz w:val="24"/>
          <w:szCs w:val="24"/>
        </w:rPr>
        <w:t>Carmen de Apicalá y Suárez:</w:t>
      </w:r>
      <w:r w:rsidRPr="00C94A3D">
        <w:rPr>
          <w:rFonts w:ascii="Arial" w:eastAsia="Arial" w:hAnsi="Arial" w:cs="Arial"/>
          <w:sz w:val="24"/>
          <w:szCs w:val="24"/>
        </w:rPr>
        <w:t xml:space="preserve"> Municipios con una importante vocación agrícola y ganadera.</w:t>
      </w:r>
    </w:p>
    <w:p w14:paraId="5A1CEDE2" w14:textId="77777777" w:rsidR="00CB78AC" w:rsidRPr="00C94A3D" w:rsidRDefault="00B270DF">
      <w:pPr>
        <w:numPr>
          <w:ilvl w:val="0"/>
          <w:numId w:val="19"/>
        </w:numPr>
        <w:spacing w:after="280" w:line="240" w:lineRule="auto"/>
        <w:jc w:val="both"/>
        <w:rPr>
          <w:rFonts w:ascii="Arial" w:eastAsia="Arial" w:hAnsi="Arial" w:cs="Arial"/>
          <w:sz w:val="24"/>
          <w:szCs w:val="24"/>
        </w:rPr>
      </w:pPr>
      <w:r w:rsidRPr="00C94A3D">
        <w:rPr>
          <w:rFonts w:ascii="Arial" w:eastAsia="Arial" w:hAnsi="Arial" w:cs="Arial"/>
          <w:b/>
          <w:sz w:val="24"/>
          <w:szCs w:val="24"/>
        </w:rPr>
        <w:t>Icononzo, Villarrica y Cunday:</w:t>
      </w:r>
      <w:r w:rsidRPr="00C94A3D">
        <w:rPr>
          <w:rFonts w:ascii="Arial" w:eastAsia="Arial" w:hAnsi="Arial" w:cs="Arial"/>
          <w:sz w:val="24"/>
          <w:szCs w:val="24"/>
        </w:rPr>
        <w:t xml:space="preserve"> Estos municipios, con relieve de montaña, tienen una gran riqueza hídrica y forestal, siendo fundamentales para la regulación de los recursos naturales de la región.</w:t>
      </w:r>
    </w:p>
    <w:p w14:paraId="22DED8F6"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Áreas Protegidas y Gestión Ambiental</w:t>
      </w:r>
    </w:p>
    <w:p w14:paraId="5A361162"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región oriental, a pesar de su intensa actividad económica, cuenta con ecosistemas de gran valor que CORTOLIMA busca proteger:</w:t>
      </w:r>
    </w:p>
    <w:p w14:paraId="6745C965" w14:textId="77777777" w:rsidR="00CB78AC" w:rsidRPr="00C94A3D" w:rsidRDefault="00B270DF">
      <w:pPr>
        <w:numPr>
          <w:ilvl w:val="0"/>
          <w:numId w:val="20"/>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Páramos de Sumapaz y de Chingaza:</w:t>
      </w:r>
      <w:r w:rsidRPr="00C94A3D">
        <w:rPr>
          <w:rFonts w:ascii="Arial" w:eastAsia="Arial" w:hAnsi="Arial" w:cs="Arial"/>
          <w:sz w:val="24"/>
          <w:szCs w:val="24"/>
        </w:rPr>
        <w:t xml:space="preserve"> A pesar de que la mayor parte de su extensión se encuentra en otros departamentos, la zona de influencia de estos importantes páramos se extiende hasta los municipios de Icononzo y Villarrica. Estos ecosistemas de alta montaña son vitales para la regulación hídrica de la zona, actuando como fábricas de agua para los ríos y las comunidades locales.</w:t>
      </w:r>
    </w:p>
    <w:p w14:paraId="7B4C1E00" w14:textId="77777777" w:rsidR="00CB78AC" w:rsidRPr="00C94A3D" w:rsidRDefault="00B270DF">
      <w:pPr>
        <w:numPr>
          <w:ilvl w:val="0"/>
          <w:numId w:val="20"/>
        </w:numPr>
        <w:spacing w:after="0" w:line="240" w:lineRule="auto"/>
        <w:jc w:val="both"/>
        <w:rPr>
          <w:rFonts w:ascii="Arial" w:eastAsia="Arial" w:hAnsi="Arial" w:cs="Arial"/>
          <w:sz w:val="24"/>
          <w:szCs w:val="24"/>
        </w:rPr>
      </w:pPr>
      <w:r w:rsidRPr="00C94A3D">
        <w:rPr>
          <w:rFonts w:ascii="Arial" w:eastAsia="Arial" w:hAnsi="Arial" w:cs="Arial"/>
          <w:b/>
          <w:sz w:val="24"/>
          <w:szCs w:val="24"/>
        </w:rPr>
        <w:t>Reserva Forestal Protectora Nacional del Alto Magdalena:</w:t>
      </w:r>
      <w:r w:rsidRPr="00C94A3D">
        <w:rPr>
          <w:rFonts w:ascii="Arial" w:eastAsia="Arial" w:hAnsi="Arial" w:cs="Arial"/>
          <w:sz w:val="24"/>
          <w:szCs w:val="24"/>
        </w:rPr>
        <w:t xml:space="preserve"> Esta reserva tiene presencia en la zona, especialmente en el municipio de Melgar, donde se busca proteger la fauna y la flora nativa de la región.</w:t>
      </w:r>
    </w:p>
    <w:p w14:paraId="3227DEEF" w14:textId="77777777" w:rsidR="00CB78AC" w:rsidRPr="00C94A3D" w:rsidRDefault="00B270DF">
      <w:pPr>
        <w:numPr>
          <w:ilvl w:val="0"/>
          <w:numId w:val="20"/>
        </w:numPr>
        <w:spacing w:after="280" w:line="240" w:lineRule="auto"/>
        <w:jc w:val="both"/>
        <w:rPr>
          <w:rFonts w:ascii="Arial" w:eastAsia="Arial" w:hAnsi="Arial" w:cs="Arial"/>
          <w:sz w:val="24"/>
          <w:szCs w:val="24"/>
        </w:rPr>
      </w:pPr>
      <w:r w:rsidRPr="00C94A3D">
        <w:rPr>
          <w:rFonts w:ascii="Arial" w:eastAsia="Arial" w:hAnsi="Arial" w:cs="Arial"/>
          <w:b/>
          <w:sz w:val="24"/>
          <w:szCs w:val="24"/>
        </w:rPr>
        <w:t>Ecosistemas Estratégicos:</w:t>
      </w:r>
      <w:r w:rsidRPr="00C94A3D">
        <w:rPr>
          <w:rFonts w:ascii="Arial" w:eastAsia="Arial" w:hAnsi="Arial" w:cs="Arial"/>
          <w:sz w:val="24"/>
          <w:szCs w:val="24"/>
        </w:rPr>
        <w:t xml:space="preserve"> La gestión de CORTOLIMA se enfoca en la protección de las cuencas de los ríos y en la conservación de los bosques de ribera que son esenciales para mantener el equilibrio ecológico de la región.</w:t>
      </w:r>
    </w:p>
    <w:p w14:paraId="3EA05742"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Recursos Hídricos y Acuíferos</w:t>
      </w:r>
    </w:p>
    <w:p w14:paraId="2840500D"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El territorio se destaca por su compleja red de ríos y la presencia de importantes reservas de agua subterránea.</w:t>
      </w:r>
    </w:p>
    <w:p w14:paraId="464BCABB" w14:textId="77777777" w:rsidR="00CB78AC" w:rsidRPr="00C94A3D" w:rsidRDefault="00B270DF">
      <w:pPr>
        <w:numPr>
          <w:ilvl w:val="0"/>
          <w:numId w:val="21"/>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Ríos:</w:t>
      </w:r>
      <w:r w:rsidRPr="00C94A3D">
        <w:rPr>
          <w:rFonts w:ascii="Arial" w:eastAsia="Arial" w:hAnsi="Arial" w:cs="Arial"/>
          <w:sz w:val="24"/>
          <w:szCs w:val="24"/>
        </w:rPr>
        <w:t xml:space="preserve"> La red hidrográfica incluye afluentes clave del río Magdalena, como los ríos </w:t>
      </w:r>
      <w:r w:rsidRPr="00C94A3D">
        <w:rPr>
          <w:rFonts w:ascii="Arial" w:eastAsia="Arial" w:hAnsi="Arial" w:cs="Arial"/>
          <w:b/>
          <w:sz w:val="24"/>
          <w:szCs w:val="24"/>
        </w:rPr>
        <w:t>Sumapaz, Cabrera, Cunday y Prado</w:t>
      </w:r>
      <w:r w:rsidRPr="00C94A3D">
        <w:rPr>
          <w:rFonts w:ascii="Arial" w:eastAsia="Arial" w:hAnsi="Arial" w:cs="Arial"/>
          <w:sz w:val="24"/>
          <w:szCs w:val="24"/>
        </w:rPr>
        <w:t>, que son la base de la economía agrícola y de la vida de las comunidades. El río Sumapaz, en particular, tiene una gran importancia por su origen en el páramo homónimo.</w:t>
      </w:r>
    </w:p>
    <w:p w14:paraId="64AD30C3" w14:textId="77777777" w:rsidR="00CB78AC" w:rsidRPr="00C94A3D" w:rsidRDefault="00B270DF">
      <w:pPr>
        <w:numPr>
          <w:ilvl w:val="0"/>
          <w:numId w:val="21"/>
        </w:numPr>
        <w:spacing w:after="280" w:line="240" w:lineRule="auto"/>
        <w:jc w:val="both"/>
        <w:rPr>
          <w:rFonts w:ascii="Arial" w:eastAsia="Arial" w:hAnsi="Arial" w:cs="Arial"/>
          <w:sz w:val="24"/>
          <w:szCs w:val="24"/>
        </w:rPr>
      </w:pPr>
      <w:r w:rsidRPr="00C94A3D">
        <w:rPr>
          <w:rFonts w:ascii="Arial" w:eastAsia="Arial" w:hAnsi="Arial" w:cs="Arial"/>
          <w:b/>
          <w:sz w:val="24"/>
          <w:szCs w:val="24"/>
        </w:rPr>
        <w:t>Acuíferos:</w:t>
      </w:r>
      <w:r w:rsidRPr="00C94A3D">
        <w:rPr>
          <w:rFonts w:ascii="Arial" w:eastAsia="Arial" w:hAnsi="Arial" w:cs="Arial"/>
          <w:sz w:val="24"/>
          <w:szCs w:val="24"/>
        </w:rPr>
        <w:t xml:space="preserve"> El </w:t>
      </w:r>
      <w:r w:rsidRPr="00C94A3D">
        <w:rPr>
          <w:rFonts w:ascii="Arial" w:eastAsia="Arial" w:hAnsi="Arial" w:cs="Arial"/>
          <w:b/>
          <w:sz w:val="24"/>
          <w:szCs w:val="24"/>
        </w:rPr>
        <w:t>Acuífero del Valle del Magdalena</w:t>
      </w:r>
      <w:r w:rsidRPr="00C94A3D">
        <w:rPr>
          <w:rFonts w:ascii="Arial" w:eastAsia="Arial" w:hAnsi="Arial" w:cs="Arial"/>
          <w:sz w:val="24"/>
          <w:szCs w:val="24"/>
        </w:rPr>
        <w:t xml:space="preserve"> tiene una importante extensión en la zona de Melgar y Flandes. Este acuífero es crucial para el abastecimiento de agua en estos centros urbanos y turísticos, por lo que su </w:t>
      </w:r>
      <w:r w:rsidRPr="00C94A3D">
        <w:rPr>
          <w:rFonts w:ascii="Arial" w:eastAsia="Arial" w:hAnsi="Arial" w:cs="Arial"/>
          <w:sz w:val="24"/>
          <w:szCs w:val="24"/>
        </w:rPr>
        <w:lastRenderedPageBreak/>
        <w:t>monitoreo y protección son una prioridad para CORTOLIMA, con el fin de evitar su sobreexplotación y contaminación.</w:t>
      </w:r>
    </w:p>
    <w:p w14:paraId="633497F5"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Retos y Desafíos Ambientales</w:t>
      </w:r>
    </w:p>
    <w:p w14:paraId="73B67A27"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enfrenta desafíos específicos derivados de sus dinámicas socioeconómicas:</w:t>
      </w:r>
    </w:p>
    <w:p w14:paraId="3A791671" w14:textId="77777777" w:rsidR="00CB78AC" w:rsidRPr="00C94A3D" w:rsidRDefault="00B270DF">
      <w:pPr>
        <w:numPr>
          <w:ilvl w:val="0"/>
          <w:numId w:val="22"/>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Impacto del Turismo:</w:t>
      </w:r>
      <w:r w:rsidRPr="00C94A3D">
        <w:rPr>
          <w:rFonts w:ascii="Arial" w:eastAsia="Arial" w:hAnsi="Arial" w:cs="Arial"/>
          <w:sz w:val="24"/>
          <w:szCs w:val="24"/>
        </w:rPr>
        <w:t xml:space="preserve"> El alto flujo de visitantes en Melgar y Flandes genera una gran presión sobre los recursos hídricos y la gestión de los residuos sólidos.</w:t>
      </w:r>
    </w:p>
    <w:p w14:paraId="525EB2A9" w14:textId="77777777" w:rsidR="00CB78AC" w:rsidRPr="00C94A3D" w:rsidRDefault="00B270DF">
      <w:pPr>
        <w:numPr>
          <w:ilvl w:val="0"/>
          <w:numId w:val="22"/>
        </w:numPr>
        <w:spacing w:after="0" w:line="240" w:lineRule="auto"/>
        <w:jc w:val="both"/>
        <w:rPr>
          <w:rFonts w:ascii="Arial" w:eastAsia="Arial" w:hAnsi="Arial" w:cs="Arial"/>
          <w:sz w:val="24"/>
          <w:szCs w:val="24"/>
        </w:rPr>
      </w:pPr>
      <w:r w:rsidRPr="00C94A3D">
        <w:rPr>
          <w:rFonts w:ascii="Arial" w:eastAsia="Arial" w:hAnsi="Arial" w:cs="Arial"/>
          <w:b/>
          <w:sz w:val="24"/>
          <w:szCs w:val="24"/>
        </w:rPr>
        <w:t>Contaminación Hídrica:</w:t>
      </w:r>
      <w:r w:rsidRPr="00C94A3D">
        <w:rPr>
          <w:rFonts w:ascii="Arial" w:eastAsia="Arial" w:hAnsi="Arial" w:cs="Arial"/>
          <w:sz w:val="24"/>
          <w:szCs w:val="24"/>
        </w:rPr>
        <w:t xml:space="preserve"> La contaminación de los ríos es un problema constante debido a los vertimientos de aguas residuales urbanas y a la falta de infraestructura de saneamiento.</w:t>
      </w:r>
    </w:p>
    <w:p w14:paraId="15F8CD6C" w14:textId="77777777" w:rsidR="00CB78AC" w:rsidRPr="00C94A3D" w:rsidRDefault="00B270DF">
      <w:pPr>
        <w:numPr>
          <w:ilvl w:val="0"/>
          <w:numId w:val="22"/>
        </w:numPr>
        <w:spacing w:after="0" w:line="240" w:lineRule="auto"/>
        <w:jc w:val="both"/>
        <w:rPr>
          <w:rFonts w:ascii="Arial" w:eastAsia="Arial" w:hAnsi="Arial" w:cs="Arial"/>
          <w:sz w:val="24"/>
          <w:szCs w:val="24"/>
        </w:rPr>
      </w:pPr>
      <w:r w:rsidRPr="00C94A3D">
        <w:rPr>
          <w:rFonts w:ascii="Arial" w:eastAsia="Arial" w:hAnsi="Arial" w:cs="Arial"/>
          <w:b/>
          <w:sz w:val="24"/>
          <w:szCs w:val="24"/>
        </w:rPr>
        <w:t>Deforestación y Fragmentación de Ecosistemas:</w:t>
      </w:r>
      <w:r w:rsidRPr="00C94A3D">
        <w:rPr>
          <w:rFonts w:ascii="Arial" w:eastAsia="Arial" w:hAnsi="Arial" w:cs="Arial"/>
          <w:sz w:val="24"/>
          <w:szCs w:val="24"/>
        </w:rPr>
        <w:t xml:space="preserve"> La expansión de la frontera agrícola y ganadera, sumada a la urbanización descontrolada, ha provocado la pérdida de cobertura vegetal y la fragmentación de hábitats naturales.</w:t>
      </w:r>
    </w:p>
    <w:p w14:paraId="04ED5B6A" w14:textId="77777777" w:rsidR="00CB78AC" w:rsidRPr="00C94A3D" w:rsidRDefault="00B270DF">
      <w:pPr>
        <w:numPr>
          <w:ilvl w:val="0"/>
          <w:numId w:val="22"/>
        </w:numPr>
        <w:spacing w:after="280" w:line="240" w:lineRule="auto"/>
        <w:jc w:val="both"/>
        <w:rPr>
          <w:rFonts w:ascii="Arial" w:eastAsia="Arial" w:hAnsi="Arial" w:cs="Arial"/>
          <w:sz w:val="24"/>
          <w:szCs w:val="24"/>
        </w:rPr>
      </w:pPr>
      <w:r w:rsidRPr="00C94A3D">
        <w:rPr>
          <w:rFonts w:ascii="Arial" w:eastAsia="Arial" w:hAnsi="Arial" w:cs="Arial"/>
          <w:b/>
          <w:sz w:val="24"/>
          <w:szCs w:val="24"/>
        </w:rPr>
        <w:t>Manejo de Residuos Sólidos:</w:t>
      </w:r>
      <w:r w:rsidRPr="00C94A3D">
        <w:rPr>
          <w:rFonts w:ascii="Arial" w:eastAsia="Arial" w:hAnsi="Arial" w:cs="Arial"/>
          <w:sz w:val="24"/>
          <w:szCs w:val="24"/>
        </w:rPr>
        <w:t xml:space="preserve"> La gestión de basuras es un desafío continuo, especialmente en los municipios turísticos.</w:t>
      </w:r>
    </w:p>
    <w:p w14:paraId="20D8A74F" w14:textId="77777777" w:rsidR="00CB78AC" w:rsidRPr="00FA6BC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CORTOLIMA enfoca sus esfuerzos en la regulación de la actividad turística, la promoción de la infraestructura de saneamiento básico, y la implementación de programas de reforestación y educación ambiental para garantizar la sostenibilidad de esta importante región.</w:t>
      </w:r>
    </w:p>
    <w:p w14:paraId="32974536" w14:textId="77777777" w:rsidR="00CB78AC" w:rsidRPr="00FA6BCD" w:rsidRDefault="00B270DF">
      <w:pPr>
        <w:spacing w:before="280" w:after="280" w:line="240" w:lineRule="auto"/>
        <w:jc w:val="both"/>
        <w:rPr>
          <w:rFonts w:ascii="Arial" w:eastAsia="Arial" w:hAnsi="Arial" w:cs="Arial"/>
          <w:b/>
          <w:sz w:val="24"/>
          <w:szCs w:val="24"/>
          <w:u w:val="single"/>
        </w:rPr>
      </w:pPr>
      <w:r w:rsidRPr="00C94A3D">
        <w:rPr>
          <w:rFonts w:ascii="Arial" w:eastAsia="Arial" w:hAnsi="Arial" w:cs="Arial"/>
          <w:b/>
          <w:sz w:val="24"/>
          <w:szCs w:val="24"/>
          <w:u w:val="single"/>
        </w:rPr>
        <w:t>Caracterización de la Sede Territorial Sur de CORTOLIMA</w:t>
      </w:r>
    </w:p>
    <w:p w14:paraId="7046F557"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 xml:space="preserve">La </w:t>
      </w:r>
      <w:r w:rsidRPr="00C94A3D">
        <w:rPr>
          <w:rFonts w:ascii="Arial" w:eastAsia="Arial" w:hAnsi="Arial" w:cs="Arial"/>
          <w:b/>
          <w:sz w:val="24"/>
          <w:szCs w:val="24"/>
        </w:rPr>
        <w:t>Sede Territorial Sur de CORTOLIMA</w:t>
      </w:r>
      <w:r w:rsidRPr="00C94A3D">
        <w:rPr>
          <w:rFonts w:ascii="Arial" w:eastAsia="Arial" w:hAnsi="Arial" w:cs="Arial"/>
          <w:sz w:val="24"/>
          <w:szCs w:val="24"/>
        </w:rPr>
        <w:t xml:space="preserve"> gestiona la región más extensa y diversa del departamento en términos de ecosistemas y altura sobre el nivel del mar. Esta área, compuesta por 7 municipios, es fundamental para la conservación del macizo colombiano y la regulación hídrica de la cuenca alta del río Magdalena. Es una región con una compleja historia social y una gran riqueza natural, lo que la convierte en un desafío ambiental y social constante.</w:t>
      </w:r>
    </w:p>
    <w:p w14:paraId="6D3F0ACE"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Contexto Geográfico y Municipios</w:t>
      </w:r>
    </w:p>
    <w:p w14:paraId="268E78F3"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Esta sede se extiende desde las altas cumbres de la Cordillera Central hasta las llanuras del valle del río Magdalena. Los municipios que la integran son:</w:t>
      </w:r>
    </w:p>
    <w:p w14:paraId="42C2BC59" w14:textId="77777777" w:rsidR="00CB78AC" w:rsidRPr="00C94A3D" w:rsidRDefault="00B270DF">
      <w:pPr>
        <w:numPr>
          <w:ilvl w:val="0"/>
          <w:numId w:val="23"/>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lastRenderedPageBreak/>
        <w:t>Chaparral, Rioblanco y Ataco:</w:t>
      </w:r>
      <w:r w:rsidRPr="00C94A3D">
        <w:rPr>
          <w:rFonts w:ascii="Arial" w:eastAsia="Arial" w:hAnsi="Arial" w:cs="Arial"/>
          <w:sz w:val="24"/>
          <w:szCs w:val="24"/>
        </w:rPr>
        <w:t xml:space="preserve"> Con la mayor parte de su territorio en zonas de montaña, son municipios de gran riqueza hídrica y forestal.</w:t>
      </w:r>
    </w:p>
    <w:p w14:paraId="43C07368" w14:textId="77777777" w:rsidR="00CB78AC" w:rsidRPr="00C94A3D" w:rsidRDefault="00B270DF">
      <w:pPr>
        <w:numPr>
          <w:ilvl w:val="0"/>
          <w:numId w:val="23"/>
        </w:numPr>
        <w:spacing w:after="0" w:line="240" w:lineRule="auto"/>
        <w:jc w:val="both"/>
        <w:rPr>
          <w:rFonts w:ascii="Arial" w:eastAsia="Arial" w:hAnsi="Arial" w:cs="Arial"/>
          <w:sz w:val="24"/>
          <w:szCs w:val="24"/>
        </w:rPr>
      </w:pPr>
      <w:r w:rsidRPr="00C94A3D">
        <w:rPr>
          <w:rFonts w:ascii="Arial" w:eastAsia="Arial" w:hAnsi="Arial" w:cs="Arial"/>
          <w:b/>
          <w:sz w:val="24"/>
          <w:szCs w:val="24"/>
        </w:rPr>
        <w:t>Ortega, San Antonio y Roncesvalles:</w:t>
      </w:r>
      <w:r w:rsidRPr="00C94A3D">
        <w:rPr>
          <w:rFonts w:ascii="Arial" w:eastAsia="Arial" w:hAnsi="Arial" w:cs="Arial"/>
          <w:sz w:val="24"/>
          <w:szCs w:val="24"/>
        </w:rPr>
        <w:t xml:space="preserve"> Combinan zonas de cordillera con valles interandinos, con una importante vocación agrícola.</w:t>
      </w:r>
    </w:p>
    <w:p w14:paraId="491824CA" w14:textId="77777777" w:rsidR="00CB78AC" w:rsidRPr="00FA6BCD" w:rsidRDefault="00B270DF" w:rsidP="00FA6BCD">
      <w:pPr>
        <w:numPr>
          <w:ilvl w:val="0"/>
          <w:numId w:val="23"/>
        </w:numPr>
        <w:spacing w:after="280" w:line="240" w:lineRule="auto"/>
        <w:jc w:val="both"/>
        <w:rPr>
          <w:rFonts w:ascii="Arial" w:eastAsia="Arial" w:hAnsi="Arial" w:cs="Arial"/>
          <w:sz w:val="24"/>
          <w:szCs w:val="24"/>
        </w:rPr>
      </w:pPr>
      <w:r w:rsidRPr="00C94A3D">
        <w:rPr>
          <w:rFonts w:ascii="Arial" w:eastAsia="Arial" w:hAnsi="Arial" w:cs="Arial"/>
          <w:b/>
          <w:sz w:val="24"/>
          <w:szCs w:val="24"/>
        </w:rPr>
        <w:t>Planadas:</w:t>
      </w:r>
      <w:r w:rsidRPr="00C94A3D">
        <w:rPr>
          <w:rFonts w:ascii="Arial" w:eastAsia="Arial" w:hAnsi="Arial" w:cs="Arial"/>
          <w:sz w:val="24"/>
          <w:szCs w:val="24"/>
        </w:rPr>
        <w:t xml:space="preserve"> Ubicado en el corazón del macizo colombiano, es un municipio con ecosistemas de alta montaña, gran biodiversidad y una historia social muy particular.</w:t>
      </w:r>
    </w:p>
    <w:p w14:paraId="3E482237"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Áreas Protegidas y Gestión Ambiental</w:t>
      </w:r>
    </w:p>
    <w:p w14:paraId="705560BC"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región sur del Tolima alberga las áreas de conservación más importantes del departamento, siendo clave para la protección de la biodiversidad a nivel nacional:</w:t>
      </w:r>
    </w:p>
    <w:p w14:paraId="166CF473" w14:textId="77777777" w:rsidR="00CB78AC" w:rsidRPr="00C94A3D" w:rsidRDefault="00B270DF">
      <w:pPr>
        <w:numPr>
          <w:ilvl w:val="0"/>
          <w:numId w:val="24"/>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Parque Nacional Natural Los Nevados:</w:t>
      </w:r>
      <w:r w:rsidRPr="00C94A3D">
        <w:rPr>
          <w:rFonts w:ascii="Arial" w:eastAsia="Arial" w:hAnsi="Arial" w:cs="Arial"/>
          <w:sz w:val="24"/>
          <w:szCs w:val="24"/>
        </w:rPr>
        <w:t xml:space="preserve"> Su zona de influencia se extiende hasta el municipio de Roncesvalles, donde se protegen ecosistemas de páramo y bosque andino vitales para la región.</w:t>
      </w:r>
    </w:p>
    <w:p w14:paraId="6CEAA5D5" w14:textId="77777777" w:rsidR="00CB78AC" w:rsidRPr="00C94A3D" w:rsidRDefault="00B270DF">
      <w:pPr>
        <w:numPr>
          <w:ilvl w:val="0"/>
          <w:numId w:val="24"/>
        </w:numPr>
        <w:spacing w:after="0" w:line="240" w:lineRule="auto"/>
        <w:jc w:val="both"/>
        <w:rPr>
          <w:rFonts w:ascii="Arial" w:eastAsia="Arial" w:hAnsi="Arial" w:cs="Arial"/>
          <w:sz w:val="24"/>
          <w:szCs w:val="24"/>
        </w:rPr>
      </w:pPr>
      <w:r w:rsidRPr="00C94A3D">
        <w:rPr>
          <w:rFonts w:ascii="Arial" w:eastAsia="Arial" w:hAnsi="Arial" w:cs="Arial"/>
          <w:b/>
          <w:sz w:val="24"/>
          <w:szCs w:val="24"/>
        </w:rPr>
        <w:t>Parque Nacional Natural Las Hermosas:</w:t>
      </w:r>
      <w:r w:rsidRPr="00C94A3D">
        <w:rPr>
          <w:rFonts w:ascii="Arial" w:eastAsia="Arial" w:hAnsi="Arial" w:cs="Arial"/>
          <w:sz w:val="24"/>
          <w:szCs w:val="24"/>
        </w:rPr>
        <w:t xml:space="preserve"> Es uno de los parques naturales más importantes de Colombia. La mayor parte de su territorio se encuentra en los municipios de Rioblanco y Chaparral. Este parque protege una de las mayores reservas de páramo y lagunas del país.</w:t>
      </w:r>
    </w:p>
    <w:p w14:paraId="00E8D637" w14:textId="77777777" w:rsidR="00CB78AC" w:rsidRPr="00C94A3D" w:rsidRDefault="00B270DF">
      <w:pPr>
        <w:numPr>
          <w:ilvl w:val="0"/>
          <w:numId w:val="24"/>
        </w:numPr>
        <w:spacing w:after="0" w:line="240" w:lineRule="auto"/>
        <w:jc w:val="both"/>
        <w:rPr>
          <w:rFonts w:ascii="Arial" w:eastAsia="Arial" w:hAnsi="Arial" w:cs="Arial"/>
          <w:sz w:val="24"/>
          <w:szCs w:val="24"/>
        </w:rPr>
      </w:pPr>
      <w:r w:rsidRPr="00C94A3D">
        <w:rPr>
          <w:rFonts w:ascii="Arial" w:eastAsia="Arial" w:hAnsi="Arial" w:cs="Arial"/>
          <w:b/>
          <w:sz w:val="24"/>
          <w:szCs w:val="24"/>
        </w:rPr>
        <w:t>Reserva Forestal Protectora Nacional del Alto Magdalena:</w:t>
      </w:r>
      <w:r w:rsidRPr="00C94A3D">
        <w:rPr>
          <w:rFonts w:ascii="Arial" w:eastAsia="Arial" w:hAnsi="Arial" w:cs="Arial"/>
          <w:sz w:val="24"/>
          <w:szCs w:val="24"/>
        </w:rPr>
        <w:t xml:space="preserve"> Esta reserva tiene presencia en los municipios de Ataco y Chaparral, siendo crucial para la conservación de la fauna y la flora nativa del piedemonte cordillerano.</w:t>
      </w:r>
    </w:p>
    <w:p w14:paraId="7F6EBCF1" w14:textId="77777777" w:rsidR="00CB78AC" w:rsidRPr="00FA6BCD" w:rsidRDefault="00B270DF" w:rsidP="00FA6BCD">
      <w:pPr>
        <w:numPr>
          <w:ilvl w:val="0"/>
          <w:numId w:val="24"/>
        </w:numPr>
        <w:spacing w:after="280" w:line="240" w:lineRule="auto"/>
        <w:jc w:val="both"/>
        <w:rPr>
          <w:rFonts w:ascii="Arial" w:eastAsia="Arial" w:hAnsi="Arial" w:cs="Arial"/>
          <w:sz w:val="24"/>
          <w:szCs w:val="24"/>
        </w:rPr>
      </w:pPr>
      <w:r w:rsidRPr="00C94A3D">
        <w:rPr>
          <w:rFonts w:ascii="Arial" w:eastAsia="Arial" w:hAnsi="Arial" w:cs="Arial"/>
          <w:b/>
          <w:sz w:val="24"/>
          <w:szCs w:val="24"/>
        </w:rPr>
        <w:t>Páramo de Las Hermosas:</w:t>
      </w:r>
      <w:r w:rsidRPr="00C94A3D">
        <w:rPr>
          <w:rFonts w:ascii="Arial" w:eastAsia="Arial" w:hAnsi="Arial" w:cs="Arial"/>
          <w:sz w:val="24"/>
          <w:szCs w:val="24"/>
        </w:rPr>
        <w:t xml:space="preserve"> Es la principal "fábrica de agua" de la región. De allí nacen los ríos que abastecen a la mayoría de los municipios de la zona.</w:t>
      </w:r>
    </w:p>
    <w:p w14:paraId="565355E6"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Recursos Hídricos y Acuíferos</w:t>
      </w:r>
    </w:p>
    <w:p w14:paraId="56133098"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región sur se caracteriza por su abundante riqueza hídrica, que es la base de su ecología y economía.</w:t>
      </w:r>
    </w:p>
    <w:p w14:paraId="393C2178" w14:textId="77777777" w:rsidR="00CB78AC" w:rsidRPr="00C94A3D" w:rsidRDefault="00B270DF">
      <w:pPr>
        <w:numPr>
          <w:ilvl w:val="0"/>
          <w:numId w:val="25"/>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Ríos:</w:t>
      </w:r>
      <w:r w:rsidRPr="00C94A3D">
        <w:rPr>
          <w:rFonts w:ascii="Arial" w:eastAsia="Arial" w:hAnsi="Arial" w:cs="Arial"/>
          <w:sz w:val="24"/>
          <w:szCs w:val="24"/>
        </w:rPr>
        <w:t xml:space="preserve"> La red hidrográfica es extensa y compleja. Los ríos </w:t>
      </w:r>
      <w:r w:rsidRPr="00C94A3D">
        <w:rPr>
          <w:rFonts w:ascii="Arial" w:eastAsia="Arial" w:hAnsi="Arial" w:cs="Arial"/>
          <w:b/>
          <w:sz w:val="24"/>
          <w:szCs w:val="24"/>
        </w:rPr>
        <w:t>Magdalena, Saldaña, Amoya, Yaguará, Cucuana, Tetuán y Atá</w:t>
      </w:r>
      <w:r w:rsidRPr="00C94A3D">
        <w:rPr>
          <w:rFonts w:ascii="Arial" w:eastAsia="Arial" w:hAnsi="Arial" w:cs="Arial"/>
          <w:sz w:val="24"/>
          <w:szCs w:val="24"/>
        </w:rPr>
        <w:t xml:space="preserve"> son la base del desarrollo agrícola y del abastecimiento de agua. El río Saldaña, que drena gran parte de la región, es el más importante.</w:t>
      </w:r>
    </w:p>
    <w:p w14:paraId="52DCC1CC" w14:textId="77777777" w:rsidR="00CB78AC" w:rsidRPr="00184EE4" w:rsidRDefault="00B270DF" w:rsidP="00184EE4">
      <w:pPr>
        <w:numPr>
          <w:ilvl w:val="0"/>
          <w:numId w:val="25"/>
        </w:numPr>
        <w:spacing w:after="280" w:line="240" w:lineRule="auto"/>
        <w:jc w:val="both"/>
        <w:rPr>
          <w:rFonts w:ascii="Arial" w:eastAsia="Arial" w:hAnsi="Arial" w:cs="Arial"/>
          <w:sz w:val="24"/>
          <w:szCs w:val="24"/>
        </w:rPr>
      </w:pPr>
      <w:r w:rsidRPr="00C94A3D">
        <w:rPr>
          <w:rFonts w:ascii="Arial" w:eastAsia="Arial" w:hAnsi="Arial" w:cs="Arial"/>
          <w:b/>
          <w:sz w:val="24"/>
          <w:szCs w:val="24"/>
        </w:rPr>
        <w:t>Acuíferos:</w:t>
      </w:r>
      <w:r w:rsidRPr="00C94A3D">
        <w:rPr>
          <w:rFonts w:ascii="Arial" w:eastAsia="Arial" w:hAnsi="Arial" w:cs="Arial"/>
          <w:sz w:val="24"/>
          <w:szCs w:val="24"/>
        </w:rPr>
        <w:t xml:space="preserve"> La zona cuenta con acuíferos importantes que se localizan principalmente en las áreas de valle de los municipios de Ortega y Chaparral, siendo vitales para el abastecimiento de agua potable y el desarrollo de proyectos agrícolas a menor escala.</w:t>
      </w:r>
    </w:p>
    <w:p w14:paraId="7A039AB4"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lastRenderedPageBreak/>
        <w:t>Retos y Desafíos Ambientales</w:t>
      </w:r>
    </w:p>
    <w:p w14:paraId="7752E54C"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enfrenta desafíos específicos que requieren una gestión activa:</w:t>
      </w:r>
    </w:p>
    <w:p w14:paraId="423382D4" w14:textId="77777777" w:rsidR="00CB78AC" w:rsidRPr="00C94A3D" w:rsidRDefault="00B270DF">
      <w:pPr>
        <w:numPr>
          <w:ilvl w:val="0"/>
          <w:numId w:val="26"/>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Deforestación y minería ilegal:</w:t>
      </w:r>
      <w:r w:rsidRPr="00C94A3D">
        <w:rPr>
          <w:rFonts w:ascii="Arial" w:eastAsia="Arial" w:hAnsi="Arial" w:cs="Arial"/>
          <w:sz w:val="24"/>
          <w:szCs w:val="24"/>
        </w:rPr>
        <w:t xml:space="preserve"> La expansión de la frontera agrícola y la minería, tanto de manera legal como ilegal, han provocado la pérdida de cobertura vegetal y la contaminación de las fuentes hídricas.</w:t>
      </w:r>
    </w:p>
    <w:p w14:paraId="4D2EE059" w14:textId="77777777" w:rsidR="00CB78AC" w:rsidRPr="00C94A3D" w:rsidRDefault="00B270DF">
      <w:pPr>
        <w:numPr>
          <w:ilvl w:val="0"/>
          <w:numId w:val="26"/>
        </w:numPr>
        <w:spacing w:after="0" w:line="240" w:lineRule="auto"/>
        <w:jc w:val="both"/>
        <w:rPr>
          <w:rFonts w:ascii="Arial" w:eastAsia="Arial" w:hAnsi="Arial" w:cs="Arial"/>
          <w:sz w:val="24"/>
          <w:szCs w:val="24"/>
        </w:rPr>
      </w:pPr>
      <w:r w:rsidRPr="00C94A3D">
        <w:rPr>
          <w:rFonts w:ascii="Arial" w:eastAsia="Arial" w:hAnsi="Arial" w:cs="Arial"/>
          <w:b/>
          <w:sz w:val="24"/>
          <w:szCs w:val="24"/>
        </w:rPr>
        <w:t>Contaminación hídrica:</w:t>
      </w:r>
      <w:r w:rsidRPr="00C94A3D">
        <w:rPr>
          <w:rFonts w:ascii="Arial" w:eastAsia="Arial" w:hAnsi="Arial" w:cs="Arial"/>
          <w:sz w:val="24"/>
          <w:szCs w:val="24"/>
        </w:rPr>
        <w:t xml:space="preserve"> La contaminación de ríos y quebradas es un problema recurrente debido a la falta de tratamiento de aguas residuales urbanas y rurales.</w:t>
      </w:r>
    </w:p>
    <w:p w14:paraId="1A618E4D" w14:textId="77777777" w:rsidR="00CB78AC" w:rsidRPr="00C94A3D" w:rsidRDefault="00B270DF">
      <w:pPr>
        <w:numPr>
          <w:ilvl w:val="0"/>
          <w:numId w:val="26"/>
        </w:numPr>
        <w:spacing w:after="0" w:line="240" w:lineRule="auto"/>
        <w:jc w:val="both"/>
        <w:rPr>
          <w:rFonts w:ascii="Arial" w:eastAsia="Arial" w:hAnsi="Arial" w:cs="Arial"/>
          <w:sz w:val="24"/>
          <w:szCs w:val="24"/>
        </w:rPr>
      </w:pPr>
      <w:r w:rsidRPr="00C94A3D">
        <w:rPr>
          <w:rFonts w:ascii="Arial" w:eastAsia="Arial" w:hAnsi="Arial" w:cs="Arial"/>
          <w:b/>
          <w:sz w:val="24"/>
          <w:szCs w:val="24"/>
        </w:rPr>
        <w:t>Manejo de la biodiversidad:</w:t>
      </w:r>
      <w:r w:rsidRPr="00C94A3D">
        <w:rPr>
          <w:rFonts w:ascii="Arial" w:eastAsia="Arial" w:hAnsi="Arial" w:cs="Arial"/>
          <w:sz w:val="24"/>
          <w:szCs w:val="24"/>
        </w:rPr>
        <w:t xml:space="preserve"> La protección de especies en peligro de extinción y la conservación de los ecosistemas estratégicos son una prioridad constante.</w:t>
      </w:r>
    </w:p>
    <w:p w14:paraId="2B9CDCE4" w14:textId="77777777" w:rsidR="00CB78AC" w:rsidRPr="00C94A3D" w:rsidRDefault="00B270DF">
      <w:pPr>
        <w:numPr>
          <w:ilvl w:val="0"/>
          <w:numId w:val="26"/>
        </w:numPr>
        <w:spacing w:after="280" w:line="240" w:lineRule="auto"/>
        <w:jc w:val="both"/>
        <w:rPr>
          <w:rFonts w:ascii="Arial" w:eastAsia="Arial" w:hAnsi="Arial" w:cs="Arial"/>
          <w:sz w:val="24"/>
          <w:szCs w:val="24"/>
        </w:rPr>
      </w:pPr>
      <w:r w:rsidRPr="00C94A3D">
        <w:rPr>
          <w:rFonts w:ascii="Arial" w:eastAsia="Arial" w:hAnsi="Arial" w:cs="Arial"/>
          <w:b/>
          <w:sz w:val="24"/>
          <w:szCs w:val="24"/>
        </w:rPr>
        <w:t>Efectos del cambio climático:</w:t>
      </w:r>
      <w:r w:rsidRPr="00C94A3D">
        <w:rPr>
          <w:rFonts w:ascii="Arial" w:eastAsia="Arial" w:hAnsi="Arial" w:cs="Arial"/>
          <w:sz w:val="24"/>
          <w:szCs w:val="24"/>
        </w:rPr>
        <w:t xml:space="preserve"> La región es vulnerable a fenómenos como el Fenómeno de El Niño, que genera sequías en las zonas bajas, y el Fenómeno de La Niña, que causa inundaciones y deslizamientos en las zonas de montaña.</w:t>
      </w:r>
    </w:p>
    <w:p w14:paraId="3BD2E428"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CORTOLIMA enfoca sus esfuerzos en la restauración de ecosistemas, la promoción de la agricultura sostenible y el control de la minería ilegal para garantizar el equilibrio ambiental y el bienestar de las comunidades.</w:t>
      </w:r>
    </w:p>
    <w:p w14:paraId="24879764" w14:textId="77777777" w:rsidR="00CB78AC" w:rsidRPr="00C94A3D" w:rsidRDefault="00B270DF">
      <w:pPr>
        <w:spacing w:before="280" w:after="280" w:line="240" w:lineRule="auto"/>
        <w:jc w:val="both"/>
        <w:rPr>
          <w:rFonts w:ascii="Arial" w:eastAsia="Arial" w:hAnsi="Arial" w:cs="Arial"/>
          <w:b/>
          <w:sz w:val="24"/>
          <w:szCs w:val="24"/>
          <w:u w:val="single"/>
        </w:rPr>
      </w:pPr>
      <w:r w:rsidRPr="00C94A3D">
        <w:rPr>
          <w:rFonts w:ascii="Arial" w:eastAsia="Arial" w:hAnsi="Arial" w:cs="Arial"/>
          <w:b/>
          <w:sz w:val="24"/>
          <w:szCs w:val="24"/>
          <w:u w:val="single"/>
        </w:rPr>
        <w:t>Caracterización de la Sede Territorial Sur Oriente de CORTOLIMA</w:t>
      </w:r>
    </w:p>
    <w:p w14:paraId="00C7AE66"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 xml:space="preserve">La </w:t>
      </w:r>
      <w:r w:rsidRPr="00C94A3D">
        <w:rPr>
          <w:rFonts w:ascii="Arial" w:eastAsia="Arial" w:hAnsi="Arial" w:cs="Arial"/>
          <w:b/>
          <w:sz w:val="24"/>
          <w:szCs w:val="24"/>
        </w:rPr>
        <w:t>Sede Territorial Sur Oriente de CORTOLIMA</w:t>
      </w:r>
      <w:r w:rsidRPr="00C94A3D">
        <w:rPr>
          <w:rFonts w:ascii="Arial" w:eastAsia="Arial" w:hAnsi="Arial" w:cs="Arial"/>
          <w:sz w:val="24"/>
          <w:szCs w:val="24"/>
        </w:rPr>
        <w:t xml:space="preserve"> administra una región de vital importancia para la producción agrícola del departamento, que abarca 8 municipios. Esta zona se caracteriza por su clima cálido y seco, su relieve de valle y llanura, y por la presencia de grandes reservas de agua superficial y subterránea, que son la base de su economía. La gestión ambiental en esta área se centra en el uso sostenible del recurso hídrico, la conservación de la biodiversidad y el control de la contaminación.</w:t>
      </w:r>
    </w:p>
    <w:p w14:paraId="077A3515"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Contexto Geográfico y Municipios</w:t>
      </w:r>
    </w:p>
    <w:p w14:paraId="765318AE"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Esta sede se ubica en el suroriente del departamento, en una zona de transición entre el valle del río Magdalena y los llanos del sur. Los municipios que la integran son:</w:t>
      </w:r>
    </w:p>
    <w:p w14:paraId="6CE6BD70" w14:textId="77777777" w:rsidR="00CB78AC" w:rsidRPr="00C94A3D" w:rsidRDefault="00B270DF">
      <w:pPr>
        <w:numPr>
          <w:ilvl w:val="0"/>
          <w:numId w:val="27"/>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lastRenderedPageBreak/>
        <w:t>Guamo, Saldaña y Purificación:</w:t>
      </w:r>
      <w:r w:rsidRPr="00C94A3D">
        <w:rPr>
          <w:rFonts w:ascii="Arial" w:eastAsia="Arial" w:hAnsi="Arial" w:cs="Arial"/>
          <w:sz w:val="24"/>
          <w:szCs w:val="24"/>
        </w:rPr>
        <w:t xml:space="preserve"> Reconocidos como el "Triángulo del Arroz" por su alta producción de este cereal, lo que los convierte en la despensa agrícola del Tolima.</w:t>
      </w:r>
    </w:p>
    <w:p w14:paraId="6AFE5B69" w14:textId="77777777" w:rsidR="00CB78AC" w:rsidRPr="00C94A3D" w:rsidRDefault="00B270DF">
      <w:pPr>
        <w:numPr>
          <w:ilvl w:val="0"/>
          <w:numId w:val="27"/>
        </w:numPr>
        <w:spacing w:after="0" w:line="240" w:lineRule="auto"/>
        <w:jc w:val="both"/>
        <w:rPr>
          <w:rFonts w:ascii="Arial" w:eastAsia="Arial" w:hAnsi="Arial" w:cs="Arial"/>
          <w:sz w:val="24"/>
          <w:szCs w:val="24"/>
        </w:rPr>
      </w:pPr>
      <w:r w:rsidRPr="00C94A3D">
        <w:rPr>
          <w:rFonts w:ascii="Arial" w:eastAsia="Arial" w:hAnsi="Arial" w:cs="Arial"/>
          <w:b/>
          <w:sz w:val="24"/>
          <w:szCs w:val="24"/>
        </w:rPr>
        <w:t>Coyaima y Natagaima:</w:t>
      </w:r>
      <w:r w:rsidRPr="00C94A3D">
        <w:rPr>
          <w:rFonts w:ascii="Arial" w:eastAsia="Arial" w:hAnsi="Arial" w:cs="Arial"/>
          <w:sz w:val="24"/>
          <w:szCs w:val="24"/>
        </w:rPr>
        <w:t xml:space="preserve"> Municipios con clima cálido y una economía enfocada en la agricultura y la ganadería.</w:t>
      </w:r>
    </w:p>
    <w:p w14:paraId="3B05B060" w14:textId="77777777" w:rsidR="00CB78AC" w:rsidRPr="00C94A3D" w:rsidRDefault="00B270DF">
      <w:pPr>
        <w:numPr>
          <w:ilvl w:val="0"/>
          <w:numId w:val="27"/>
        </w:numPr>
        <w:spacing w:after="0" w:line="240" w:lineRule="auto"/>
        <w:jc w:val="both"/>
        <w:rPr>
          <w:rFonts w:ascii="Arial" w:eastAsia="Arial" w:hAnsi="Arial" w:cs="Arial"/>
          <w:sz w:val="24"/>
          <w:szCs w:val="24"/>
        </w:rPr>
      </w:pPr>
      <w:r w:rsidRPr="00C94A3D">
        <w:rPr>
          <w:rFonts w:ascii="Arial" w:eastAsia="Arial" w:hAnsi="Arial" w:cs="Arial"/>
          <w:b/>
          <w:sz w:val="24"/>
          <w:szCs w:val="24"/>
        </w:rPr>
        <w:t>Prado y Dolores:</w:t>
      </w:r>
      <w:r w:rsidRPr="00C94A3D">
        <w:rPr>
          <w:rFonts w:ascii="Arial" w:eastAsia="Arial" w:hAnsi="Arial" w:cs="Arial"/>
          <w:sz w:val="24"/>
          <w:szCs w:val="24"/>
        </w:rPr>
        <w:t xml:space="preserve"> Destacan por su topografía más quebrada y por la presencia del Embalse de Prado, una de las mayores reservas de agua del país.</w:t>
      </w:r>
    </w:p>
    <w:p w14:paraId="644C15A2" w14:textId="77777777" w:rsidR="00CB78AC" w:rsidRPr="00184EE4" w:rsidRDefault="00B270DF" w:rsidP="00184EE4">
      <w:pPr>
        <w:numPr>
          <w:ilvl w:val="0"/>
          <w:numId w:val="27"/>
        </w:numPr>
        <w:spacing w:after="280" w:line="240" w:lineRule="auto"/>
        <w:jc w:val="both"/>
        <w:rPr>
          <w:rFonts w:ascii="Arial" w:eastAsia="Arial" w:hAnsi="Arial" w:cs="Arial"/>
          <w:sz w:val="24"/>
          <w:szCs w:val="24"/>
        </w:rPr>
      </w:pPr>
      <w:r w:rsidRPr="00C94A3D">
        <w:rPr>
          <w:rFonts w:ascii="Arial" w:eastAsia="Arial" w:hAnsi="Arial" w:cs="Arial"/>
          <w:b/>
          <w:sz w:val="24"/>
          <w:szCs w:val="24"/>
        </w:rPr>
        <w:t>Alpujarra:</w:t>
      </w:r>
      <w:r w:rsidRPr="00C94A3D">
        <w:rPr>
          <w:rFonts w:ascii="Arial" w:eastAsia="Arial" w:hAnsi="Arial" w:cs="Arial"/>
          <w:sz w:val="24"/>
          <w:szCs w:val="24"/>
        </w:rPr>
        <w:t xml:space="preserve"> Ubicado en la cordillera, se distingue por su clima más fresco y su pr</w:t>
      </w:r>
      <w:r w:rsidR="00184EE4">
        <w:rPr>
          <w:rFonts w:ascii="Arial" w:eastAsia="Arial" w:hAnsi="Arial" w:cs="Arial"/>
          <w:sz w:val="24"/>
          <w:szCs w:val="24"/>
        </w:rPr>
        <w:t>oducción agrícola diversificada.</w:t>
      </w:r>
    </w:p>
    <w:p w14:paraId="55E6E1FC"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Áreas Protegidas y Gestión Ambiental</w:t>
      </w:r>
    </w:p>
    <w:p w14:paraId="15785D3C"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región del suroriente, a pesar de su intensa actividad productiva, alberga ecosistemas estratégicos para la conservación que CORTOLIMA gestiona con prioridad:</w:t>
      </w:r>
    </w:p>
    <w:p w14:paraId="459D94B9" w14:textId="77777777" w:rsidR="00CB78AC" w:rsidRPr="00C94A3D" w:rsidRDefault="00B270DF">
      <w:pPr>
        <w:numPr>
          <w:ilvl w:val="0"/>
          <w:numId w:val="28"/>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Embalse de Prado:</w:t>
      </w:r>
      <w:r w:rsidRPr="00C94A3D">
        <w:rPr>
          <w:rFonts w:ascii="Arial" w:eastAsia="Arial" w:hAnsi="Arial" w:cs="Arial"/>
          <w:sz w:val="24"/>
          <w:szCs w:val="24"/>
        </w:rPr>
        <w:t xml:space="preserve"> Este cuerpo de agua artificial es de gran importancia ambiental y económica. No solo regula el caudal de los ríos Saldaña y Prado, sino que también es un hábitat crucial para diversas especies de peces y aves, y un centro de recreación y turismo.</w:t>
      </w:r>
    </w:p>
    <w:p w14:paraId="495F5373" w14:textId="77777777" w:rsidR="00CB78AC" w:rsidRPr="00C94A3D" w:rsidRDefault="00B270DF">
      <w:pPr>
        <w:numPr>
          <w:ilvl w:val="0"/>
          <w:numId w:val="28"/>
        </w:numPr>
        <w:spacing w:after="0" w:line="240" w:lineRule="auto"/>
        <w:jc w:val="both"/>
        <w:rPr>
          <w:rFonts w:ascii="Arial" w:eastAsia="Arial" w:hAnsi="Arial" w:cs="Arial"/>
          <w:sz w:val="24"/>
          <w:szCs w:val="24"/>
        </w:rPr>
      </w:pPr>
      <w:r w:rsidRPr="00C94A3D">
        <w:rPr>
          <w:rFonts w:ascii="Arial" w:eastAsia="Arial" w:hAnsi="Arial" w:cs="Arial"/>
          <w:b/>
          <w:sz w:val="24"/>
          <w:szCs w:val="24"/>
        </w:rPr>
        <w:t>Reserva Forestal Protectora Nacional del Alto Magdalena:</w:t>
      </w:r>
      <w:r w:rsidRPr="00C94A3D">
        <w:rPr>
          <w:rFonts w:ascii="Arial" w:eastAsia="Arial" w:hAnsi="Arial" w:cs="Arial"/>
          <w:sz w:val="24"/>
          <w:szCs w:val="24"/>
        </w:rPr>
        <w:t xml:space="preserve"> Esta reserva tiene presencia en la zona, especialmente en el municipio de Saldaña, donde se protege la fauna y la flora nativa del piedemonte cordillerano.</w:t>
      </w:r>
    </w:p>
    <w:p w14:paraId="69113F3D" w14:textId="77777777" w:rsidR="00CB78AC" w:rsidRPr="00184EE4" w:rsidRDefault="00B270DF" w:rsidP="00184EE4">
      <w:pPr>
        <w:numPr>
          <w:ilvl w:val="0"/>
          <w:numId w:val="28"/>
        </w:numPr>
        <w:spacing w:after="280" w:line="240" w:lineRule="auto"/>
        <w:jc w:val="both"/>
        <w:rPr>
          <w:rFonts w:ascii="Arial" w:eastAsia="Arial" w:hAnsi="Arial" w:cs="Arial"/>
          <w:sz w:val="24"/>
          <w:szCs w:val="24"/>
        </w:rPr>
      </w:pPr>
      <w:r w:rsidRPr="00C94A3D">
        <w:rPr>
          <w:rFonts w:ascii="Arial" w:eastAsia="Arial" w:hAnsi="Arial" w:cs="Arial"/>
          <w:b/>
          <w:sz w:val="24"/>
          <w:szCs w:val="24"/>
        </w:rPr>
        <w:t>Bosques Secos Tropicales:</w:t>
      </w:r>
      <w:r w:rsidRPr="00C94A3D">
        <w:rPr>
          <w:rFonts w:ascii="Arial" w:eastAsia="Arial" w:hAnsi="Arial" w:cs="Arial"/>
          <w:sz w:val="24"/>
          <w:szCs w:val="24"/>
        </w:rPr>
        <w:t xml:space="preserve"> La región cuenta con importantes relictos de este ecosistema, que CORTOLIMA busca proteger y restaurar, dada su alta vulnerabilidad y</w:t>
      </w:r>
      <w:r w:rsidR="00184EE4">
        <w:rPr>
          <w:rFonts w:ascii="Arial" w:eastAsia="Arial" w:hAnsi="Arial" w:cs="Arial"/>
          <w:sz w:val="24"/>
          <w:szCs w:val="24"/>
        </w:rPr>
        <w:t xml:space="preserve"> la riqueza de su biodiversidad.</w:t>
      </w:r>
    </w:p>
    <w:p w14:paraId="55B3E68B"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Recursos Hídricos y Acuíferos</w:t>
      </w:r>
    </w:p>
    <w:p w14:paraId="71A04519"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se caracteriza por ser una de las zonas más ricas del país en recursos hídricos, tanto superficiales como subterráneos.</w:t>
      </w:r>
    </w:p>
    <w:p w14:paraId="2C87D1C9" w14:textId="77777777" w:rsidR="00CB78AC" w:rsidRPr="00C94A3D" w:rsidRDefault="00B270DF">
      <w:pPr>
        <w:numPr>
          <w:ilvl w:val="0"/>
          <w:numId w:val="29"/>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Ríos:</w:t>
      </w:r>
      <w:r w:rsidRPr="00C94A3D">
        <w:rPr>
          <w:rFonts w:ascii="Arial" w:eastAsia="Arial" w:hAnsi="Arial" w:cs="Arial"/>
          <w:sz w:val="24"/>
          <w:szCs w:val="24"/>
        </w:rPr>
        <w:t xml:space="preserve"> La red hidrográfica es densa y compleja. Los ríos </w:t>
      </w:r>
      <w:r w:rsidRPr="00C94A3D">
        <w:rPr>
          <w:rFonts w:ascii="Arial" w:eastAsia="Arial" w:hAnsi="Arial" w:cs="Arial"/>
          <w:b/>
          <w:sz w:val="24"/>
          <w:szCs w:val="24"/>
        </w:rPr>
        <w:t>Magdalena, Saldaña, Prado, Cunday y Cabrera</w:t>
      </w:r>
      <w:r w:rsidRPr="00C94A3D">
        <w:rPr>
          <w:rFonts w:ascii="Arial" w:eastAsia="Arial" w:hAnsi="Arial" w:cs="Arial"/>
          <w:sz w:val="24"/>
          <w:szCs w:val="24"/>
        </w:rPr>
        <w:t xml:space="preserve"> son la base del desarrollo económico de la región. El río Saldaña, con su sistema de riego, es el motor de la producción arrocera.</w:t>
      </w:r>
    </w:p>
    <w:p w14:paraId="7187CFAD" w14:textId="77777777" w:rsidR="00CB78AC" w:rsidRPr="00184EE4" w:rsidRDefault="00B270DF" w:rsidP="00184EE4">
      <w:pPr>
        <w:numPr>
          <w:ilvl w:val="0"/>
          <w:numId w:val="29"/>
        </w:numPr>
        <w:spacing w:after="280" w:line="240" w:lineRule="auto"/>
        <w:jc w:val="both"/>
        <w:rPr>
          <w:rFonts w:ascii="Arial" w:eastAsia="Arial" w:hAnsi="Arial" w:cs="Arial"/>
          <w:sz w:val="24"/>
          <w:szCs w:val="24"/>
        </w:rPr>
      </w:pPr>
      <w:r w:rsidRPr="00C94A3D">
        <w:rPr>
          <w:rFonts w:ascii="Arial" w:eastAsia="Arial" w:hAnsi="Arial" w:cs="Arial"/>
          <w:b/>
          <w:sz w:val="24"/>
          <w:szCs w:val="24"/>
        </w:rPr>
        <w:t>Acuíferos:</w:t>
      </w:r>
      <w:r w:rsidRPr="00C94A3D">
        <w:rPr>
          <w:rFonts w:ascii="Arial" w:eastAsia="Arial" w:hAnsi="Arial" w:cs="Arial"/>
          <w:sz w:val="24"/>
          <w:szCs w:val="24"/>
        </w:rPr>
        <w:t xml:space="preserve"> El </w:t>
      </w:r>
      <w:r w:rsidRPr="00C94A3D">
        <w:rPr>
          <w:rFonts w:ascii="Arial" w:eastAsia="Arial" w:hAnsi="Arial" w:cs="Arial"/>
          <w:b/>
          <w:sz w:val="24"/>
          <w:szCs w:val="24"/>
        </w:rPr>
        <w:t>Acuífero del Valle del Magdalena</w:t>
      </w:r>
      <w:r w:rsidRPr="00C94A3D">
        <w:rPr>
          <w:rFonts w:ascii="Arial" w:eastAsia="Arial" w:hAnsi="Arial" w:cs="Arial"/>
          <w:sz w:val="24"/>
          <w:szCs w:val="24"/>
        </w:rPr>
        <w:t xml:space="preserve"> tiene su mayor extensión en esta zona, especialmente en los municipios de Guamo, Saldaña y </w:t>
      </w:r>
      <w:r w:rsidRPr="00C94A3D">
        <w:rPr>
          <w:rFonts w:ascii="Arial" w:eastAsia="Arial" w:hAnsi="Arial" w:cs="Arial"/>
          <w:sz w:val="24"/>
          <w:szCs w:val="24"/>
        </w:rPr>
        <w:lastRenderedPageBreak/>
        <w:t>Purificación. Este reservorio de agua subterránea es crucial para la agricultura y el abastecimiento de agua en épocas de escasez. Su monitoreo y protección son una prioridad para CORTOLIMA, con el fin de evitar la sobreexplotación y la contaminación por el uso de agroquímicos.</w:t>
      </w:r>
    </w:p>
    <w:p w14:paraId="023720E1" w14:textId="77777777" w:rsidR="00CB78AC" w:rsidRPr="00C94A3D" w:rsidRDefault="00B270DF">
      <w:pPr>
        <w:spacing w:before="280" w:after="280" w:line="240" w:lineRule="auto"/>
        <w:jc w:val="both"/>
        <w:rPr>
          <w:rFonts w:ascii="Arial" w:eastAsia="Arial" w:hAnsi="Arial" w:cs="Arial"/>
          <w:b/>
          <w:sz w:val="24"/>
          <w:szCs w:val="24"/>
        </w:rPr>
      </w:pPr>
      <w:r w:rsidRPr="00C94A3D">
        <w:rPr>
          <w:rFonts w:ascii="Arial" w:eastAsia="Arial" w:hAnsi="Arial" w:cs="Arial"/>
          <w:b/>
          <w:sz w:val="24"/>
          <w:szCs w:val="24"/>
        </w:rPr>
        <w:t>Retos y Desafíos Ambientales</w:t>
      </w:r>
    </w:p>
    <w:p w14:paraId="17F50320" w14:textId="77777777" w:rsidR="00CB78AC" w:rsidRPr="00C94A3D" w:rsidRDefault="00B270DF">
      <w:pPr>
        <w:spacing w:before="280" w:after="280" w:line="240" w:lineRule="auto"/>
        <w:jc w:val="both"/>
        <w:rPr>
          <w:rFonts w:ascii="Arial" w:eastAsia="Arial" w:hAnsi="Arial" w:cs="Arial"/>
          <w:sz w:val="24"/>
          <w:szCs w:val="24"/>
        </w:rPr>
      </w:pPr>
      <w:r w:rsidRPr="00C94A3D">
        <w:rPr>
          <w:rFonts w:ascii="Arial" w:eastAsia="Arial" w:hAnsi="Arial" w:cs="Arial"/>
          <w:sz w:val="24"/>
          <w:szCs w:val="24"/>
        </w:rPr>
        <w:t>La sede enfrenta desafíos específicos que requieren una gestión activa y coordinada:</w:t>
      </w:r>
    </w:p>
    <w:p w14:paraId="2D859CA0" w14:textId="77777777" w:rsidR="00CB78AC" w:rsidRPr="00C94A3D" w:rsidRDefault="00B270DF">
      <w:pPr>
        <w:numPr>
          <w:ilvl w:val="0"/>
          <w:numId w:val="30"/>
        </w:numPr>
        <w:spacing w:before="280" w:after="0" w:line="240" w:lineRule="auto"/>
        <w:jc w:val="both"/>
        <w:rPr>
          <w:rFonts w:ascii="Arial" w:eastAsia="Arial" w:hAnsi="Arial" w:cs="Arial"/>
          <w:sz w:val="24"/>
          <w:szCs w:val="24"/>
        </w:rPr>
      </w:pPr>
      <w:r w:rsidRPr="00C94A3D">
        <w:rPr>
          <w:rFonts w:ascii="Arial" w:eastAsia="Arial" w:hAnsi="Arial" w:cs="Arial"/>
          <w:b/>
          <w:sz w:val="24"/>
          <w:szCs w:val="24"/>
        </w:rPr>
        <w:t>Uso ineficiente del recurso hídrico:</w:t>
      </w:r>
      <w:r w:rsidRPr="00C94A3D">
        <w:rPr>
          <w:rFonts w:ascii="Arial" w:eastAsia="Arial" w:hAnsi="Arial" w:cs="Arial"/>
          <w:sz w:val="24"/>
          <w:szCs w:val="24"/>
        </w:rPr>
        <w:t xml:space="preserve"> La alta demanda de agua para el riego del arroz genera presiones sobre los ríos y el acuífero, especialmente en épocas de sequía.</w:t>
      </w:r>
    </w:p>
    <w:p w14:paraId="79D660DE" w14:textId="77777777" w:rsidR="00CB78AC" w:rsidRPr="00C94A3D" w:rsidRDefault="00B270DF">
      <w:pPr>
        <w:numPr>
          <w:ilvl w:val="0"/>
          <w:numId w:val="30"/>
        </w:numPr>
        <w:spacing w:after="0" w:line="240" w:lineRule="auto"/>
        <w:jc w:val="both"/>
        <w:rPr>
          <w:rFonts w:ascii="Arial" w:eastAsia="Arial" w:hAnsi="Arial" w:cs="Arial"/>
          <w:sz w:val="24"/>
          <w:szCs w:val="24"/>
        </w:rPr>
      </w:pPr>
      <w:r w:rsidRPr="00C94A3D">
        <w:rPr>
          <w:rFonts w:ascii="Arial" w:eastAsia="Arial" w:hAnsi="Arial" w:cs="Arial"/>
          <w:b/>
          <w:sz w:val="24"/>
          <w:szCs w:val="24"/>
        </w:rPr>
        <w:t>Contaminación hídrica:</w:t>
      </w:r>
      <w:r w:rsidRPr="00C94A3D">
        <w:rPr>
          <w:rFonts w:ascii="Arial" w:eastAsia="Arial" w:hAnsi="Arial" w:cs="Arial"/>
          <w:sz w:val="24"/>
          <w:szCs w:val="24"/>
        </w:rPr>
        <w:t xml:space="preserve"> La contaminación por vertimientos de aguas residuales y el uso de agroquímicos es un problema constante que afecta la calidad del agua de los ríos.</w:t>
      </w:r>
    </w:p>
    <w:p w14:paraId="304F0E13" w14:textId="77777777" w:rsidR="00CB78AC" w:rsidRPr="00C94A3D" w:rsidRDefault="00B270DF">
      <w:pPr>
        <w:numPr>
          <w:ilvl w:val="0"/>
          <w:numId w:val="30"/>
        </w:numPr>
        <w:spacing w:after="0" w:line="240" w:lineRule="auto"/>
        <w:jc w:val="both"/>
        <w:rPr>
          <w:rFonts w:ascii="Arial" w:eastAsia="Arial" w:hAnsi="Arial" w:cs="Arial"/>
          <w:sz w:val="24"/>
          <w:szCs w:val="24"/>
        </w:rPr>
      </w:pPr>
      <w:r w:rsidRPr="00C94A3D">
        <w:rPr>
          <w:rFonts w:ascii="Arial" w:eastAsia="Arial" w:hAnsi="Arial" w:cs="Arial"/>
          <w:b/>
          <w:sz w:val="24"/>
          <w:szCs w:val="24"/>
        </w:rPr>
        <w:t>Manejo de los residuos sólidos:</w:t>
      </w:r>
      <w:r w:rsidRPr="00C94A3D">
        <w:rPr>
          <w:rFonts w:ascii="Arial" w:eastAsia="Arial" w:hAnsi="Arial" w:cs="Arial"/>
          <w:sz w:val="24"/>
          <w:szCs w:val="24"/>
        </w:rPr>
        <w:t xml:space="preserve"> La gestión de basuras es un desafío continuo, especialmente en los municipios más grandes.</w:t>
      </w:r>
    </w:p>
    <w:p w14:paraId="63DBB841" w14:textId="77777777" w:rsidR="00CB78AC" w:rsidRPr="00C94A3D" w:rsidRDefault="00B270DF">
      <w:pPr>
        <w:numPr>
          <w:ilvl w:val="0"/>
          <w:numId w:val="30"/>
        </w:numPr>
        <w:spacing w:after="280" w:line="240" w:lineRule="auto"/>
        <w:jc w:val="both"/>
        <w:rPr>
          <w:rFonts w:ascii="Arial" w:eastAsia="Arial" w:hAnsi="Arial" w:cs="Arial"/>
          <w:sz w:val="24"/>
          <w:szCs w:val="24"/>
        </w:rPr>
      </w:pPr>
      <w:r w:rsidRPr="00C94A3D">
        <w:rPr>
          <w:rFonts w:ascii="Arial" w:eastAsia="Arial" w:hAnsi="Arial" w:cs="Arial"/>
          <w:b/>
          <w:sz w:val="24"/>
          <w:szCs w:val="24"/>
        </w:rPr>
        <w:t>Efectos del cambio climático:</w:t>
      </w:r>
      <w:r w:rsidRPr="00C94A3D">
        <w:rPr>
          <w:rFonts w:ascii="Arial" w:eastAsia="Arial" w:hAnsi="Arial" w:cs="Arial"/>
          <w:sz w:val="24"/>
          <w:szCs w:val="24"/>
        </w:rPr>
        <w:t xml:space="preserve"> La región es vulnerable a fenómenos como el Fenómeno de El Niño, que causa sequías prolongadas, y el Fenómeno de La Niña, que puede generar inundaciones en las zonas bajas.</w:t>
      </w:r>
    </w:p>
    <w:p w14:paraId="7F388F25" w14:textId="77777777" w:rsidR="00CB78AC" w:rsidRDefault="00B270DF" w:rsidP="00184EE4">
      <w:pPr>
        <w:shd w:val="clear" w:color="auto" w:fill="FFFFFF"/>
        <w:spacing w:after="0" w:line="240" w:lineRule="auto"/>
        <w:jc w:val="both"/>
        <w:rPr>
          <w:rFonts w:ascii="Arial" w:eastAsia="Arial" w:hAnsi="Arial" w:cs="Arial"/>
          <w:sz w:val="24"/>
          <w:szCs w:val="24"/>
        </w:rPr>
      </w:pPr>
      <w:r w:rsidRPr="00C94A3D">
        <w:rPr>
          <w:rFonts w:ascii="Arial" w:eastAsia="Arial" w:hAnsi="Arial" w:cs="Arial"/>
          <w:sz w:val="24"/>
          <w:szCs w:val="24"/>
        </w:rPr>
        <w:t>CORTOLIMA enfoca sus esfuerzos en la promoción de tecnologías de riego eficientes, la implementación de programas de saneamiento básico, y la educación ambiental para garantizar la sostenibilidad de la producción agrícola y el bienestar de las comunidades</w:t>
      </w:r>
    </w:p>
    <w:p w14:paraId="37D8701C" w14:textId="77777777" w:rsidR="00184EE4" w:rsidRPr="00184EE4" w:rsidRDefault="00184EE4" w:rsidP="00184EE4">
      <w:pPr>
        <w:shd w:val="clear" w:color="auto" w:fill="FFFFFF"/>
        <w:spacing w:after="0" w:line="240" w:lineRule="auto"/>
        <w:jc w:val="both"/>
        <w:rPr>
          <w:rFonts w:ascii="Arial" w:eastAsia="Arial" w:hAnsi="Arial" w:cs="Arial"/>
          <w:sz w:val="24"/>
          <w:szCs w:val="24"/>
        </w:rPr>
      </w:pPr>
    </w:p>
    <w:p w14:paraId="0551AAC8" w14:textId="77777777" w:rsidR="00CB78AC" w:rsidRPr="00C94A3D" w:rsidRDefault="00B270DF">
      <w:pPr>
        <w:shd w:val="clear" w:color="auto" w:fill="FFFFFF"/>
        <w:rPr>
          <w:rFonts w:ascii="Arial" w:eastAsia="Arial" w:hAnsi="Arial" w:cs="Arial"/>
          <w:b/>
          <w:sz w:val="24"/>
          <w:szCs w:val="24"/>
        </w:rPr>
      </w:pPr>
      <w:r w:rsidRPr="00C94A3D">
        <w:rPr>
          <w:rFonts w:ascii="Arial" w:eastAsia="Arial" w:hAnsi="Arial" w:cs="Arial"/>
          <w:b/>
          <w:sz w:val="24"/>
          <w:szCs w:val="24"/>
        </w:rPr>
        <w:t xml:space="preserve">5.4 SISTEMA INTEGRADO DE GESTION - HSEQ </w:t>
      </w:r>
    </w:p>
    <w:p w14:paraId="29116E82" w14:textId="77777777" w:rsidR="00CB78AC" w:rsidRPr="00C94A3D" w:rsidRDefault="00B270DF">
      <w:pPr>
        <w:shd w:val="clear" w:color="auto" w:fill="FFFFFF"/>
        <w:spacing w:line="276" w:lineRule="auto"/>
        <w:jc w:val="both"/>
        <w:rPr>
          <w:rFonts w:ascii="Arial" w:eastAsia="Arial" w:hAnsi="Arial" w:cs="Arial"/>
          <w:sz w:val="24"/>
          <w:szCs w:val="24"/>
        </w:rPr>
      </w:pPr>
      <w:r w:rsidRPr="00C94A3D">
        <w:rPr>
          <w:rFonts w:ascii="Arial" w:eastAsia="Arial" w:hAnsi="Arial" w:cs="Arial"/>
          <w:sz w:val="24"/>
          <w:szCs w:val="24"/>
        </w:rPr>
        <w:t xml:space="preserve">La Corporación Autónoma Regional del Tolima – CORTOLMA establece, implementa, mantiene y documenta el Sistema de Gestión Integrado HSEQ, bajo los requisitos de las siguientes normas: </w:t>
      </w:r>
    </w:p>
    <w:p w14:paraId="6F913105" w14:textId="77777777" w:rsidR="00CB78AC" w:rsidRPr="00C94A3D" w:rsidRDefault="00B270DF">
      <w:pPr>
        <w:numPr>
          <w:ilvl w:val="0"/>
          <w:numId w:val="11"/>
        </w:numPr>
        <w:pBdr>
          <w:top w:val="nil"/>
          <w:left w:val="nil"/>
          <w:bottom w:val="nil"/>
          <w:right w:val="nil"/>
          <w:between w:val="nil"/>
        </w:pBdr>
        <w:shd w:val="clear" w:color="auto" w:fill="FFFFFF"/>
        <w:spacing w:after="0" w:line="276" w:lineRule="auto"/>
        <w:jc w:val="both"/>
        <w:rPr>
          <w:rFonts w:ascii="Arial" w:eastAsia="Arial" w:hAnsi="Arial" w:cs="Arial"/>
          <w:sz w:val="24"/>
          <w:szCs w:val="24"/>
        </w:rPr>
      </w:pPr>
      <w:r w:rsidRPr="00C94A3D">
        <w:rPr>
          <w:rFonts w:ascii="Arial" w:eastAsia="Arial" w:hAnsi="Arial" w:cs="Arial"/>
          <w:sz w:val="24"/>
          <w:szCs w:val="24"/>
        </w:rPr>
        <w:t xml:space="preserve">NTC ISO 9001:2015 Sistema de Gestión de la Calidad. </w:t>
      </w:r>
    </w:p>
    <w:p w14:paraId="30128348" w14:textId="77777777" w:rsidR="00CB78AC" w:rsidRPr="00C94A3D" w:rsidRDefault="00B270DF">
      <w:pPr>
        <w:numPr>
          <w:ilvl w:val="0"/>
          <w:numId w:val="11"/>
        </w:numPr>
        <w:pBdr>
          <w:top w:val="nil"/>
          <w:left w:val="nil"/>
          <w:bottom w:val="nil"/>
          <w:right w:val="nil"/>
          <w:between w:val="nil"/>
        </w:pBdr>
        <w:shd w:val="clear" w:color="auto" w:fill="FFFFFF"/>
        <w:spacing w:after="0" w:line="276" w:lineRule="auto"/>
        <w:jc w:val="both"/>
        <w:rPr>
          <w:rFonts w:ascii="Arial" w:eastAsia="Arial" w:hAnsi="Arial" w:cs="Arial"/>
          <w:sz w:val="24"/>
          <w:szCs w:val="24"/>
        </w:rPr>
      </w:pPr>
      <w:r w:rsidRPr="00C94A3D">
        <w:rPr>
          <w:rFonts w:ascii="Arial" w:eastAsia="Arial" w:hAnsi="Arial" w:cs="Arial"/>
          <w:sz w:val="24"/>
          <w:szCs w:val="24"/>
        </w:rPr>
        <w:t xml:space="preserve">NTC ISO -14001:2015 Sistema de Gestión Ambiental. </w:t>
      </w:r>
    </w:p>
    <w:p w14:paraId="51431B60" w14:textId="6EC38DF5" w:rsidR="00CB78AC" w:rsidRDefault="00B270DF">
      <w:pPr>
        <w:numPr>
          <w:ilvl w:val="0"/>
          <w:numId w:val="11"/>
        </w:numPr>
        <w:pBdr>
          <w:top w:val="nil"/>
          <w:left w:val="nil"/>
          <w:bottom w:val="nil"/>
          <w:right w:val="nil"/>
          <w:between w:val="nil"/>
        </w:pBdr>
        <w:shd w:val="clear" w:color="auto" w:fill="FFFFFF"/>
        <w:spacing w:after="0" w:line="276" w:lineRule="auto"/>
        <w:jc w:val="both"/>
        <w:rPr>
          <w:rFonts w:ascii="Arial" w:eastAsia="Arial" w:hAnsi="Arial" w:cs="Arial"/>
          <w:sz w:val="24"/>
          <w:szCs w:val="24"/>
        </w:rPr>
      </w:pPr>
      <w:r w:rsidRPr="00C94A3D">
        <w:rPr>
          <w:rFonts w:ascii="Arial" w:eastAsia="Arial" w:hAnsi="Arial" w:cs="Arial"/>
          <w:sz w:val="24"/>
          <w:szCs w:val="24"/>
        </w:rPr>
        <w:t xml:space="preserve">NTC-ISO 45001:2018 Sistema de Gestión de la Seguridad y Salud en el Trabajo. </w:t>
      </w:r>
    </w:p>
    <w:p w14:paraId="5F29DC0D" w14:textId="63EBB5DD" w:rsidR="004A201C" w:rsidRDefault="004A201C" w:rsidP="004A201C">
      <w:pPr>
        <w:pBdr>
          <w:top w:val="nil"/>
          <w:left w:val="nil"/>
          <w:bottom w:val="nil"/>
          <w:right w:val="nil"/>
          <w:between w:val="nil"/>
        </w:pBdr>
        <w:shd w:val="clear" w:color="auto" w:fill="FFFFFF"/>
        <w:spacing w:after="0" w:line="276" w:lineRule="auto"/>
        <w:ind w:left="360"/>
        <w:jc w:val="both"/>
        <w:rPr>
          <w:rFonts w:ascii="Arial" w:eastAsia="Arial" w:hAnsi="Arial" w:cs="Arial"/>
          <w:sz w:val="24"/>
          <w:szCs w:val="24"/>
        </w:rPr>
      </w:pPr>
    </w:p>
    <w:p w14:paraId="16F56504" w14:textId="77777777" w:rsidR="00CB78AC" w:rsidRPr="00C94A3D" w:rsidRDefault="00B270DF">
      <w:pPr>
        <w:pBdr>
          <w:top w:val="nil"/>
          <w:left w:val="nil"/>
          <w:bottom w:val="nil"/>
          <w:right w:val="nil"/>
          <w:between w:val="nil"/>
        </w:pBdr>
        <w:shd w:val="clear" w:color="auto" w:fill="FFFFFF"/>
        <w:spacing w:after="0" w:line="276" w:lineRule="auto"/>
        <w:jc w:val="both"/>
        <w:rPr>
          <w:rFonts w:ascii="Arial" w:eastAsia="Arial" w:hAnsi="Arial" w:cs="Arial"/>
          <w:b/>
          <w:sz w:val="24"/>
          <w:szCs w:val="24"/>
        </w:rPr>
      </w:pPr>
      <w:r w:rsidRPr="00C94A3D">
        <w:rPr>
          <w:rFonts w:ascii="Arial" w:eastAsia="Arial" w:hAnsi="Arial" w:cs="Arial"/>
          <w:b/>
          <w:sz w:val="24"/>
          <w:szCs w:val="24"/>
        </w:rPr>
        <w:lastRenderedPageBreak/>
        <w:t>POLITICA DEL SISTEMA INTREGADO DE GESTION – HSEQ</w:t>
      </w:r>
    </w:p>
    <w:p w14:paraId="5F310C50" w14:textId="77777777" w:rsidR="00CB78AC" w:rsidRPr="00C94A3D" w:rsidRDefault="00CB78AC">
      <w:pPr>
        <w:pBdr>
          <w:top w:val="nil"/>
          <w:left w:val="nil"/>
          <w:bottom w:val="nil"/>
          <w:right w:val="nil"/>
          <w:between w:val="nil"/>
        </w:pBdr>
        <w:shd w:val="clear" w:color="auto" w:fill="FFFFFF"/>
        <w:spacing w:after="0" w:line="276" w:lineRule="auto"/>
        <w:jc w:val="both"/>
        <w:rPr>
          <w:rFonts w:ascii="Arial" w:eastAsia="Arial" w:hAnsi="Arial" w:cs="Arial"/>
          <w:b/>
          <w:sz w:val="24"/>
          <w:szCs w:val="24"/>
        </w:rPr>
      </w:pPr>
    </w:p>
    <w:p w14:paraId="0E260DC0" w14:textId="77777777" w:rsidR="00CB78AC" w:rsidRPr="00C94A3D" w:rsidRDefault="00B270DF">
      <w:pPr>
        <w:shd w:val="clear" w:color="auto" w:fill="FFFFFF"/>
        <w:jc w:val="both"/>
        <w:rPr>
          <w:rFonts w:ascii="Arial" w:eastAsia="Arial" w:hAnsi="Arial" w:cs="Arial"/>
          <w:sz w:val="24"/>
          <w:szCs w:val="24"/>
        </w:rPr>
      </w:pPr>
      <w:r w:rsidRPr="00C94A3D">
        <w:rPr>
          <w:rFonts w:ascii="Arial" w:eastAsia="Arial" w:hAnsi="Arial" w:cs="Arial"/>
          <w:sz w:val="24"/>
          <w:szCs w:val="24"/>
        </w:rPr>
        <w:t>La Corporación Autónoma Regional del Tolima "CORTOLIMA", máxima autoridad ambiental del Departamento del Tolima, en ejercicio de sus competencias y cumpliendo con la normatividad vigente y la Política Nacional Ambiental, se compromete con la satisfacción de todas sus partes interesadas a través de la ejecución de planes, programas y proyectos orientados al cumplimiento de su propósito, bajo los parámetros de eficacia, eficiencia y efectividad soportados en el trabajo constante del talento humano, que es considerado parte fundamental de la Corporación, por lo que independiente de su tipo de vinculación, la Corporación promueve la calidad de vida laboral, las condiciones de trabajo seguras a través de la prevención de incidentes, accidentes de trabajo y enfermedades laborales; mediante la identificación de peligros, evaluación, valoración de los, riesgos y determinación de los controles, destacando. la consulta y participación de los funcionarios en los procesos; de la misma manera declara su compromiso frente a la protección eficaz del entorno ambiental mediante la evaluación de los aspectos ambientales permitiendo así prevenir y mitigar los impactos negativos en el ambiente. Todo esto enmarcado en el cumplimiento de la legislación colombiana vigente aplicable y demás requisitos de las normas ISO 9001: 2015, ISO 14001: 2015, ISO 45001: 2018, por tanto, reafirma su compromiso hacia la implementación del Sistema de Gestión Integrado SGI HSEQ, y su mejora continua.</w:t>
      </w:r>
    </w:p>
    <w:p w14:paraId="64EA4841" w14:textId="77777777" w:rsidR="00CB78AC" w:rsidRPr="00C94A3D" w:rsidRDefault="00B270DF">
      <w:pPr>
        <w:shd w:val="clear" w:color="auto" w:fill="FFFFFF"/>
        <w:jc w:val="both"/>
        <w:rPr>
          <w:rFonts w:ascii="Arial" w:eastAsia="Arial" w:hAnsi="Arial" w:cs="Arial"/>
          <w:b/>
          <w:sz w:val="24"/>
          <w:szCs w:val="24"/>
          <w:u w:val="single"/>
        </w:rPr>
      </w:pPr>
      <w:r w:rsidRPr="00C94A3D">
        <w:rPr>
          <w:rFonts w:ascii="Arial" w:eastAsia="Arial" w:hAnsi="Arial" w:cs="Arial"/>
          <w:b/>
          <w:sz w:val="24"/>
          <w:szCs w:val="24"/>
          <w:u w:val="single"/>
        </w:rPr>
        <w:t>Objetivos del Sistema de Gestión Integrado – HSEQ</w:t>
      </w:r>
    </w:p>
    <w:p w14:paraId="0AE2C6B9" w14:textId="77777777" w:rsidR="00CB78AC" w:rsidRPr="00C94A3D" w:rsidRDefault="00B270DF">
      <w:pPr>
        <w:numPr>
          <w:ilvl w:val="0"/>
          <w:numId w:val="9"/>
        </w:numPr>
        <w:pBdr>
          <w:top w:val="nil"/>
          <w:left w:val="nil"/>
          <w:bottom w:val="nil"/>
          <w:right w:val="nil"/>
          <w:between w:val="nil"/>
        </w:pBdr>
        <w:shd w:val="clear" w:color="auto" w:fill="FFFFFF"/>
        <w:spacing w:after="0"/>
        <w:jc w:val="both"/>
        <w:rPr>
          <w:rFonts w:ascii="Arial" w:eastAsia="Arial" w:hAnsi="Arial" w:cs="Arial"/>
          <w:sz w:val="24"/>
          <w:szCs w:val="24"/>
        </w:rPr>
      </w:pPr>
      <w:r w:rsidRPr="00C94A3D">
        <w:rPr>
          <w:rFonts w:ascii="Arial" w:eastAsia="Arial" w:hAnsi="Arial" w:cs="Arial"/>
          <w:sz w:val="24"/>
          <w:szCs w:val="24"/>
        </w:rPr>
        <w:t>Atender y gestionar de manera oportuna y bajo los tiempos establecidos requerimientos de las partes interesadas.</w:t>
      </w:r>
    </w:p>
    <w:p w14:paraId="38EE6A45" w14:textId="77777777" w:rsidR="00CB78AC" w:rsidRPr="00C94A3D" w:rsidRDefault="00B270DF">
      <w:pPr>
        <w:numPr>
          <w:ilvl w:val="0"/>
          <w:numId w:val="9"/>
        </w:numPr>
        <w:pBdr>
          <w:top w:val="nil"/>
          <w:left w:val="nil"/>
          <w:bottom w:val="nil"/>
          <w:right w:val="nil"/>
          <w:between w:val="nil"/>
        </w:pBdr>
        <w:shd w:val="clear" w:color="auto" w:fill="FFFFFF"/>
        <w:spacing w:after="0"/>
        <w:jc w:val="both"/>
        <w:rPr>
          <w:rFonts w:ascii="Arial" w:eastAsia="Arial" w:hAnsi="Arial" w:cs="Arial"/>
          <w:sz w:val="24"/>
          <w:szCs w:val="24"/>
        </w:rPr>
      </w:pPr>
      <w:r w:rsidRPr="00C94A3D">
        <w:rPr>
          <w:rFonts w:ascii="Arial" w:eastAsia="Arial" w:hAnsi="Arial" w:cs="Arial"/>
          <w:sz w:val="24"/>
          <w:szCs w:val="24"/>
        </w:rPr>
        <w:t xml:space="preserve">los Minimizar la afectación al medio ambiente, como consecuencia directa indirecta, del desarrollo de nuestros procesos. </w:t>
      </w:r>
    </w:p>
    <w:p w14:paraId="2D6FA259" w14:textId="77777777" w:rsidR="00CB78AC" w:rsidRPr="00C94A3D" w:rsidRDefault="00B270DF">
      <w:pPr>
        <w:numPr>
          <w:ilvl w:val="0"/>
          <w:numId w:val="9"/>
        </w:numPr>
        <w:pBdr>
          <w:top w:val="nil"/>
          <w:left w:val="nil"/>
          <w:bottom w:val="nil"/>
          <w:right w:val="nil"/>
          <w:between w:val="nil"/>
        </w:pBdr>
        <w:shd w:val="clear" w:color="auto" w:fill="FFFFFF"/>
        <w:spacing w:after="0"/>
        <w:jc w:val="both"/>
        <w:rPr>
          <w:rFonts w:ascii="Arial" w:eastAsia="Arial" w:hAnsi="Arial" w:cs="Arial"/>
          <w:sz w:val="24"/>
          <w:szCs w:val="24"/>
        </w:rPr>
      </w:pPr>
      <w:r w:rsidRPr="00C94A3D">
        <w:rPr>
          <w:rFonts w:ascii="Arial" w:eastAsia="Arial" w:hAnsi="Arial" w:cs="Arial"/>
          <w:sz w:val="24"/>
          <w:szCs w:val="24"/>
        </w:rPr>
        <w:t>Promover la calidad de vida laboral, la prevención de incidentes, accidentes de trabajo y enfermedades laborales a' través, de programas que garanticen el cumplimiento legal, protección, promoción de la salud, la identificación de peligros y gestión de riesgos.</w:t>
      </w:r>
    </w:p>
    <w:p w14:paraId="2EB3FC89" w14:textId="5E8AFA9D" w:rsidR="00CB78AC" w:rsidRPr="006A4A6B" w:rsidRDefault="00B270DF" w:rsidP="00C94A3D">
      <w:pPr>
        <w:numPr>
          <w:ilvl w:val="0"/>
          <w:numId w:val="9"/>
        </w:numPr>
        <w:pBdr>
          <w:top w:val="nil"/>
          <w:left w:val="nil"/>
          <w:bottom w:val="nil"/>
          <w:right w:val="nil"/>
          <w:between w:val="nil"/>
        </w:pBdr>
        <w:shd w:val="clear" w:color="auto" w:fill="FFFFFF"/>
        <w:jc w:val="both"/>
        <w:rPr>
          <w:rFonts w:ascii="Arial" w:eastAsia="Arial" w:hAnsi="Arial" w:cs="Arial"/>
          <w:b/>
          <w:sz w:val="24"/>
          <w:szCs w:val="24"/>
        </w:rPr>
      </w:pPr>
      <w:r w:rsidRPr="00C94A3D">
        <w:rPr>
          <w:rFonts w:ascii="Arial" w:eastAsia="Arial" w:hAnsi="Arial" w:cs="Arial"/>
          <w:sz w:val="24"/>
          <w:szCs w:val="24"/>
        </w:rPr>
        <w:lastRenderedPageBreak/>
        <w:t>Procurar por el mejoramiento continuo de los procesos, promoviendo un desempeño eficaz del Sistema de Gestión de Integrado.</w:t>
      </w:r>
    </w:p>
    <w:p w14:paraId="6D3A8098" w14:textId="77777777" w:rsidR="000127AA" w:rsidRDefault="000127AA" w:rsidP="000127AA">
      <w:pPr>
        <w:pBdr>
          <w:top w:val="nil"/>
          <w:left w:val="nil"/>
          <w:bottom w:val="nil"/>
          <w:right w:val="nil"/>
          <w:between w:val="nil"/>
        </w:pBdr>
        <w:shd w:val="clear" w:color="auto" w:fill="FFFFFF"/>
        <w:spacing w:after="0" w:line="276" w:lineRule="auto"/>
        <w:jc w:val="both"/>
        <w:rPr>
          <w:rFonts w:ascii="Arial" w:eastAsia="Arial" w:hAnsi="Arial" w:cs="Arial"/>
          <w:b/>
          <w:bCs/>
          <w:sz w:val="24"/>
          <w:szCs w:val="24"/>
        </w:rPr>
      </w:pPr>
      <w:r>
        <w:rPr>
          <w:rFonts w:ascii="Arial" w:eastAsia="Arial" w:hAnsi="Arial" w:cs="Arial"/>
          <w:b/>
          <w:bCs/>
          <w:sz w:val="24"/>
          <w:szCs w:val="24"/>
        </w:rPr>
        <w:t xml:space="preserve">   </w:t>
      </w:r>
    </w:p>
    <w:p w14:paraId="32DEF47C" w14:textId="1EA83D1F" w:rsidR="00813BCE" w:rsidRPr="00035A90" w:rsidRDefault="000127AA" w:rsidP="000127AA">
      <w:pPr>
        <w:pBdr>
          <w:top w:val="nil"/>
          <w:left w:val="nil"/>
          <w:bottom w:val="nil"/>
          <w:right w:val="nil"/>
          <w:between w:val="nil"/>
        </w:pBdr>
        <w:shd w:val="clear" w:color="auto" w:fill="FFFFFF"/>
        <w:spacing w:after="0" w:line="276" w:lineRule="auto"/>
        <w:jc w:val="both"/>
        <w:rPr>
          <w:rFonts w:ascii="Arial" w:eastAsia="Arial" w:hAnsi="Arial" w:cs="Arial"/>
          <w:b/>
          <w:bCs/>
          <w:sz w:val="24"/>
          <w:szCs w:val="24"/>
        </w:rPr>
      </w:pPr>
      <w:r w:rsidRPr="00035A90">
        <w:rPr>
          <w:rFonts w:ascii="Arial" w:eastAsia="Arial" w:hAnsi="Arial" w:cs="Arial"/>
          <w:b/>
          <w:bCs/>
          <w:sz w:val="24"/>
          <w:szCs w:val="24"/>
        </w:rPr>
        <w:t xml:space="preserve">   </w:t>
      </w:r>
      <w:r w:rsidR="00813BCE" w:rsidRPr="00035A90">
        <w:rPr>
          <w:rFonts w:ascii="Arial" w:eastAsia="Arial" w:hAnsi="Arial" w:cs="Arial"/>
          <w:b/>
          <w:bCs/>
          <w:sz w:val="24"/>
          <w:szCs w:val="24"/>
        </w:rPr>
        <w:t>ALCANCE</w:t>
      </w:r>
      <w:r w:rsidR="00546C60" w:rsidRPr="00035A90">
        <w:rPr>
          <w:rFonts w:ascii="Arial" w:eastAsia="Arial" w:hAnsi="Arial" w:cs="Arial"/>
          <w:b/>
          <w:bCs/>
          <w:sz w:val="24"/>
          <w:szCs w:val="24"/>
        </w:rPr>
        <w:t xml:space="preserve"> DEL SISTEMA</w:t>
      </w:r>
    </w:p>
    <w:p w14:paraId="225AFE8C" w14:textId="77777777" w:rsidR="000127AA" w:rsidRPr="00035A90" w:rsidRDefault="000127AA" w:rsidP="00813BCE">
      <w:pPr>
        <w:pStyle w:val="Textoindependiente"/>
        <w:ind w:left="143" w:right="138"/>
        <w:rPr>
          <w:sz w:val="24"/>
        </w:rPr>
      </w:pPr>
    </w:p>
    <w:p w14:paraId="6945F797" w14:textId="170127A7" w:rsidR="00813BCE" w:rsidRPr="00035A90" w:rsidRDefault="00813BCE" w:rsidP="00813BCE">
      <w:pPr>
        <w:pStyle w:val="Textoindependiente"/>
        <w:ind w:left="143" w:right="138"/>
        <w:rPr>
          <w:sz w:val="24"/>
        </w:rPr>
      </w:pPr>
      <w:r w:rsidRPr="00035A90">
        <w:rPr>
          <w:sz w:val="24"/>
        </w:rPr>
        <w:t>El</w:t>
      </w:r>
      <w:r w:rsidRPr="00035A90">
        <w:rPr>
          <w:spacing w:val="-6"/>
          <w:sz w:val="24"/>
        </w:rPr>
        <w:t xml:space="preserve"> </w:t>
      </w:r>
      <w:r w:rsidRPr="00035A90">
        <w:rPr>
          <w:sz w:val="24"/>
        </w:rPr>
        <w:t>sistema</w:t>
      </w:r>
      <w:r w:rsidRPr="00035A90">
        <w:rPr>
          <w:spacing w:val="-7"/>
          <w:sz w:val="24"/>
        </w:rPr>
        <w:t xml:space="preserve"> </w:t>
      </w:r>
      <w:r w:rsidRPr="00035A90">
        <w:rPr>
          <w:sz w:val="24"/>
        </w:rPr>
        <w:t>de</w:t>
      </w:r>
      <w:r w:rsidRPr="00035A90">
        <w:rPr>
          <w:spacing w:val="-5"/>
          <w:sz w:val="24"/>
        </w:rPr>
        <w:t xml:space="preserve"> </w:t>
      </w:r>
      <w:r w:rsidRPr="00035A90">
        <w:rPr>
          <w:sz w:val="24"/>
        </w:rPr>
        <w:t>gestión</w:t>
      </w:r>
      <w:r w:rsidRPr="00035A90">
        <w:rPr>
          <w:spacing w:val="-7"/>
          <w:sz w:val="24"/>
        </w:rPr>
        <w:t xml:space="preserve"> </w:t>
      </w:r>
      <w:r w:rsidRPr="00035A90">
        <w:rPr>
          <w:sz w:val="24"/>
        </w:rPr>
        <w:t>HSEQ</w:t>
      </w:r>
      <w:r w:rsidRPr="00035A90">
        <w:rPr>
          <w:spacing w:val="-2"/>
          <w:sz w:val="24"/>
        </w:rPr>
        <w:t xml:space="preserve"> </w:t>
      </w:r>
      <w:r w:rsidRPr="00035A90">
        <w:rPr>
          <w:sz w:val="24"/>
        </w:rPr>
        <w:t>establece</w:t>
      </w:r>
      <w:r w:rsidRPr="00035A90">
        <w:rPr>
          <w:spacing w:val="-5"/>
          <w:sz w:val="24"/>
        </w:rPr>
        <w:t xml:space="preserve"> </w:t>
      </w:r>
      <w:r w:rsidRPr="00035A90">
        <w:rPr>
          <w:sz w:val="24"/>
        </w:rPr>
        <w:t>su</w:t>
      </w:r>
      <w:r w:rsidRPr="00035A90">
        <w:rPr>
          <w:spacing w:val="-7"/>
          <w:sz w:val="24"/>
        </w:rPr>
        <w:t xml:space="preserve"> </w:t>
      </w:r>
      <w:r w:rsidRPr="00035A90">
        <w:rPr>
          <w:sz w:val="24"/>
        </w:rPr>
        <w:t>aplicabilidad</w:t>
      </w:r>
      <w:r w:rsidRPr="00035A90">
        <w:rPr>
          <w:spacing w:val="-5"/>
          <w:sz w:val="24"/>
        </w:rPr>
        <w:t xml:space="preserve"> </w:t>
      </w:r>
      <w:r w:rsidRPr="00035A90">
        <w:rPr>
          <w:sz w:val="24"/>
        </w:rPr>
        <w:t>y</w:t>
      </w:r>
      <w:r w:rsidRPr="00035A90">
        <w:rPr>
          <w:spacing w:val="-8"/>
          <w:sz w:val="24"/>
        </w:rPr>
        <w:t xml:space="preserve"> </w:t>
      </w:r>
      <w:r w:rsidRPr="00035A90">
        <w:rPr>
          <w:sz w:val="24"/>
        </w:rPr>
        <w:t>limites</w:t>
      </w:r>
      <w:r w:rsidRPr="00035A90">
        <w:rPr>
          <w:spacing w:val="-8"/>
          <w:sz w:val="24"/>
        </w:rPr>
        <w:t xml:space="preserve"> </w:t>
      </w:r>
      <w:r w:rsidRPr="00035A90">
        <w:rPr>
          <w:sz w:val="24"/>
        </w:rPr>
        <w:t>teniendo</w:t>
      </w:r>
      <w:r w:rsidRPr="00035A90">
        <w:rPr>
          <w:spacing w:val="-5"/>
          <w:sz w:val="24"/>
        </w:rPr>
        <w:t xml:space="preserve"> </w:t>
      </w:r>
      <w:r w:rsidRPr="00035A90">
        <w:rPr>
          <w:sz w:val="24"/>
        </w:rPr>
        <w:t>en</w:t>
      </w:r>
      <w:r w:rsidRPr="00035A90">
        <w:rPr>
          <w:spacing w:val="-5"/>
          <w:sz w:val="24"/>
        </w:rPr>
        <w:t xml:space="preserve"> </w:t>
      </w:r>
      <w:r w:rsidRPr="00035A90">
        <w:rPr>
          <w:sz w:val="24"/>
        </w:rPr>
        <w:t>cuenta las</w:t>
      </w:r>
      <w:r w:rsidRPr="00035A90">
        <w:rPr>
          <w:spacing w:val="-11"/>
          <w:sz w:val="24"/>
        </w:rPr>
        <w:t xml:space="preserve"> </w:t>
      </w:r>
      <w:r w:rsidRPr="00035A90">
        <w:rPr>
          <w:sz w:val="24"/>
        </w:rPr>
        <w:t>factores</w:t>
      </w:r>
      <w:r w:rsidRPr="00035A90">
        <w:rPr>
          <w:spacing w:val="-11"/>
          <w:sz w:val="24"/>
        </w:rPr>
        <w:t xml:space="preserve"> </w:t>
      </w:r>
      <w:r w:rsidRPr="00035A90">
        <w:rPr>
          <w:sz w:val="24"/>
        </w:rPr>
        <w:t>externos</w:t>
      </w:r>
      <w:r w:rsidRPr="00035A90">
        <w:rPr>
          <w:spacing w:val="-12"/>
          <w:sz w:val="24"/>
        </w:rPr>
        <w:t xml:space="preserve"> </w:t>
      </w:r>
      <w:r w:rsidRPr="00035A90">
        <w:rPr>
          <w:sz w:val="24"/>
        </w:rPr>
        <w:t>e</w:t>
      </w:r>
      <w:r w:rsidRPr="00035A90">
        <w:rPr>
          <w:spacing w:val="-11"/>
          <w:sz w:val="24"/>
        </w:rPr>
        <w:t xml:space="preserve"> </w:t>
      </w:r>
      <w:r w:rsidRPr="00035A90">
        <w:rPr>
          <w:sz w:val="24"/>
        </w:rPr>
        <w:t>interno,</w:t>
      </w:r>
      <w:r w:rsidRPr="00035A90">
        <w:rPr>
          <w:spacing w:val="-11"/>
          <w:sz w:val="24"/>
        </w:rPr>
        <w:t xml:space="preserve"> </w:t>
      </w:r>
      <w:r w:rsidRPr="00035A90">
        <w:rPr>
          <w:sz w:val="24"/>
        </w:rPr>
        <w:t>la</w:t>
      </w:r>
      <w:r w:rsidRPr="00035A90">
        <w:rPr>
          <w:spacing w:val="-11"/>
          <w:sz w:val="24"/>
        </w:rPr>
        <w:t xml:space="preserve"> </w:t>
      </w:r>
      <w:r w:rsidRPr="00035A90">
        <w:rPr>
          <w:sz w:val="24"/>
        </w:rPr>
        <w:t>definición</w:t>
      </w:r>
      <w:r w:rsidRPr="00035A90">
        <w:rPr>
          <w:spacing w:val="-11"/>
          <w:sz w:val="24"/>
        </w:rPr>
        <w:t xml:space="preserve"> </w:t>
      </w:r>
      <w:r w:rsidRPr="00035A90">
        <w:rPr>
          <w:sz w:val="24"/>
        </w:rPr>
        <w:t>de</w:t>
      </w:r>
      <w:r w:rsidRPr="00035A90">
        <w:rPr>
          <w:spacing w:val="-11"/>
          <w:sz w:val="24"/>
        </w:rPr>
        <w:t xml:space="preserve"> </w:t>
      </w:r>
      <w:r w:rsidRPr="00035A90">
        <w:rPr>
          <w:sz w:val="24"/>
        </w:rPr>
        <w:t>los</w:t>
      </w:r>
      <w:r w:rsidRPr="00035A90">
        <w:rPr>
          <w:spacing w:val="-9"/>
          <w:sz w:val="24"/>
        </w:rPr>
        <w:t xml:space="preserve"> </w:t>
      </w:r>
      <w:r w:rsidRPr="00035A90">
        <w:rPr>
          <w:sz w:val="24"/>
        </w:rPr>
        <w:t>requisitos</w:t>
      </w:r>
      <w:r w:rsidRPr="00035A90">
        <w:rPr>
          <w:spacing w:val="-12"/>
          <w:sz w:val="24"/>
        </w:rPr>
        <w:t xml:space="preserve"> </w:t>
      </w:r>
      <w:r w:rsidRPr="00035A90">
        <w:rPr>
          <w:sz w:val="24"/>
        </w:rPr>
        <w:t>legales</w:t>
      </w:r>
      <w:r w:rsidRPr="00035A90">
        <w:rPr>
          <w:spacing w:val="-9"/>
          <w:sz w:val="24"/>
        </w:rPr>
        <w:t xml:space="preserve"> </w:t>
      </w:r>
      <w:r w:rsidRPr="00035A90">
        <w:rPr>
          <w:sz w:val="24"/>
        </w:rPr>
        <w:t>y</w:t>
      </w:r>
      <w:r w:rsidRPr="00035A90">
        <w:rPr>
          <w:spacing w:val="-12"/>
          <w:sz w:val="24"/>
        </w:rPr>
        <w:t xml:space="preserve"> </w:t>
      </w:r>
      <w:r w:rsidRPr="00035A90">
        <w:rPr>
          <w:sz w:val="24"/>
        </w:rPr>
        <w:t>de</w:t>
      </w:r>
      <w:r w:rsidRPr="00035A90">
        <w:rPr>
          <w:spacing w:val="-11"/>
          <w:sz w:val="24"/>
        </w:rPr>
        <w:t xml:space="preserve"> </w:t>
      </w:r>
      <w:r w:rsidRPr="00035A90">
        <w:rPr>
          <w:sz w:val="24"/>
        </w:rPr>
        <w:t>otra</w:t>
      </w:r>
      <w:r w:rsidRPr="00035A90">
        <w:rPr>
          <w:spacing w:val="-8"/>
          <w:sz w:val="24"/>
        </w:rPr>
        <w:t xml:space="preserve"> </w:t>
      </w:r>
      <w:r w:rsidRPr="00035A90">
        <w:rPr>
          <w:sz w:val="24"/>
        </w:rPr>
        <w:t>índole definidos por las partes interesadas y los productos y servicios que brinda la Corporación,</w:t>
      </w:r>
      <w:r w:rsidRPr="00035A90">
        <w:rPr>
          <w:spacing w:val="-17"/>
          <w:sz w:val="24"/>
        </w:rPr>
        <w:t xml:space="preserve"> </w:t>
      </w:r>
      <w:r w:rsidRPr="00035A90">
        <w:rPr>
          <w:sz w:val="24"/>
        </w:rPr>
        <w:t>por</w:t>
      </w:r>
      <w:r w:rsidRPr="00035A90">
        <w:rPr>
          <w:spacing w:val="-16"/>
          <w:sz w:val="24"/>
        </w:rPr>
        <w:t xml:space="preserve"> </w:t>
      </w:r>
      <w:r w:rsidRPr="00035A90">
        <w:rPr>
          <w:sz w:val="24"/>
        </w:rPr>
        <w:t>tanto</w:t>
      </w:r>
      <w:r w:rsidRPr="00035A90">
        <w:rPr>
          <w:spacing w:val="-17"/>
          <w:sz w:val="24"/>
        </w:rPr>
        <w:t xml:space="preserve"> </w:t>
      </w:r>
      <w:r w:rsidRPr="00035A90">
        <w:rPr>
          <w:sz w:val="24"/>
        </w:rPr>
        <w:t>este</w:t>
      </w:r>
      <w:r w:rsidRPr="00035A90">
        <w:rPr>
          <w:spacing w:val="-16"/>
          <w:sz w:val="24"/>
        </w:rPr>
        <w:t xml:space="preserve"> </w:t>
      </w:r>
      <w:r w:rsidRPr="00035A90">
        <w:rPr>
          <w:sz w:val="24"/>
        </w:rPr>
        <w:t>Sistema</w:t>
      </w:r>
      <w:r w:rsidRPr="00035A90">
        <w:rPr>
          <w:spacing w:val="-16"/>
          <w:sz w:val="24"/>
        </w:rPr>
        <w:t xml:space="preserve"> </w:t>
      </w:r>
      <w:r w:rsidRPr="00035A90">
        <w:rPr>
          <w:sz w:val="24"/>
        </w:rPr>
        <w:t>de</w:t>
      </w:r>
      <w:r w:rsidRPr="00035A90">
        <w:rPr>
          <w:spacing w:val="-16"/>
          <w:sz w:val="24"/>
        </w:rPr>
        <w:t xml:space="preserve"> </w:t>
      </w:r>
      <w:r w:rsidRPr="00035A90">
        <w:rPr>
          <w:sz w:val="24"/>
        </w:rPr>
        <w:t>Gestión</w:t>
      </w:r>
      <w:r w:rsidRPr="00035A90">
        <w:rPr>
          <w:spacing w:val="-14"/>
          <w:sz w:val="24"/>
        </w:rPr>
        <w:t xml:space="preserve"> </w:t>
      </w:r>
      <w:r w:rsidRPr="00035A90">
        <w:rPr>
          <w:sz w:val="24"/>
        </w:rPr>
        <w:t>Integrado</w:t>
      </w:r>
      <w:r w:rsidRPr="00035A90">
        <w:rPr>
          <w:spacing w:val="-11"/>
          <w:sz w:val="24"/>
        </w:rPr>
        <w:t xml:space="preserve"> </w:t>
      </w:r>
      <w:r w:rsidRPr="00035A90">
        <w:rPr>
          <w:sz w:val="24"/>
        </w:rPr>
        <w:t>se</w:t>
      </w:r>
      <w:r w:rsidRPr="00035A90">
        <w:rPr>
          <w:spacing w:val="-16"/>
          <w:sz w:val="24"/>
        </w:rPr>
        <w:t xml:space="preserve"> </w:t>
      </w:r>
      <w:r w:rsidR="009B6118" w:rsidRPr="00035A90">
        <w:rPr>
          <w:sz w:val="24"/>
        </w:rPr>
        <w:t>haga</w:t>
      </w:r>
      <w:r w:rsidRPr="00035A90">
        <w:rPr>
          <w:spacing w:val="-16"/>
          <w:sz w:val="24"/>
        </w:rPr>
        <w:t xml:space="preserve"> </w:t>
      </w:r>
      <w:r w:rsidRPr="00035A90">
        <w:rPr>
          <w:sz w:val="24"/>
        </w:rPr>
        <w:t>extensivo</w:t>
      </w:r>
      <w:r w:rsidRPr="00035A90">
        <w:rPr>
          <w:spacing w:val="-14"/>
          <w:sz w:val="24"/>
        </w:rPr>
        <w:t xml:space="preserve"> </w:t>
      </w:r>
      <w:r w:rsidRPr="00035A90">
        <w:rPr>
          <w:sz w:val="24"/>
        </w:rPr>
        <w:t>a</w:t>
      </w:r>
      <w:r w:rsidRPr="00035A90">
        <w:rPr>
          <w:spacing w:val="-17"/>
          <w:sz w:val="24"/>
        </w:rPr>
        <w:t xml:space="preserve"> </w:t>
      </w:r>
      <w:r w:rsidRPr="00035A90">
        <w:rPr>
          <w:sz w:val="24"/>
        </w:rPr>
        <w:t>todos sus 17 procesos determinados en nuestro mapa de procesos, bajo los cuales se definen todos sus proyectos, planes, programas,</w:t>
      </w:r>
      <w:r w:rsidRPr="00035A90">
        <w:rPr>
          <w:spacing w:val="-4"/>
          <w:sz w:val="24"/>
        </w:rPr>
        <w:t xml:space="preserve"> </w:t>
      </w:r>
      <w:r w:rsidRPr="00035A90">
        <w:rPr>
          <w:sz w:val="24"/>
        </w:rPr>
        <w:t>enfocados a fortalecer la gestión de la calidad, el impacto ambiental y la cultura de ambiente de trabajo seguro y saludable, cumpliendo con los requisitos establecidos en las normas ISO 9001:2015,</w:t>
      </w:r>
      <w:r w:rsidRPr="00035A90">
        <w:rPr>
          <w:spacing w:val="-7"/>
          <w:sz w:val="24"/>
        </w:rPr>
        <w:t xml:space="preserve"> </w:t>
      </w:r>
      <w:r w:rsidRPr="00035A90">
        <w:rPr>
          <w:sz w:val="24"/>
        </w:rPr>
        <w:t>ISO</w:t>
      </w:r>
      <w:r w:rsidRPr="00035A90">
        <w:rPr>
          <w:spacing w:val="-3"/>
          <w:sz w:val="24"/>
        </w:rPr>
        <w:t xml:space="preserve"> </w:t>
      </w:r>
      <w:r w:rsidRPr="00035A90">
        <w:rPr>
          <w:sz w:val="24"/>
        </w:rPr>
        <w:t>14001:2015,</w:t>
      </w:r>
      <w:r w:rsidRPr="00035A90">
        <w:rPr>
          <w:spacing w:val="-5"/>
          <w:sz w:val="24"/>
        </w:rPr>
        <w:t xml:space="preserve"> </w:t>
      </w:r>
      <w:r w:rsidRPr="00035A90">
        <w:rPr>
          <w:sz w:val="24"/>
        </w:rPr>
        <w:t>ISO</w:t>
      </w:r>
      <w:r w:rsidRPr="00035A90">
        <w:rPr>
          <w:spacing w:val="-5"/>
          <w:sz w:val="24"/>
        </w:rPr>
        <w:t xml:space="preserve"> </w:t>
      </w:r>
      <w:r w:rsidRPr="00035A90">
        <w:rPr>
          <w:sz w:val="24"/>
        </w:rPr>
        <w:t>45001:2018</w:t>
      </w:r>
      <w:r w:rsidRPr="00035A90">
        <w:rPr>
          <w:spacing w:val="-5"/>
          <w:sz w:val="24"/>
        </w:rPr>
        <w:t xml:space="preserve"> </w:t>
      </w:r>
      <w:r w:rsidRPr="00035A90">
        <w:rPr>
          <w:sz w:val="24"/>
        </w:rPr>
        <w:t>y</w:t>
      </w:r>
      <w:r w:rsidRPr="00035A90">
        <w:rPr>
          <w:spacing w:val="-8"/>
          <w:sz w:val="24"/>
        </w:rPr>
        <w:t xml:space="preserve"> </w:t>
      </w:r>
      <w:r w:rsidRPr="00035A90">
        <w:rPr>
          <w:sz w:val="24"/>
        </w:rPr>
        <w:t>el</w:t>
      </w:r>
      <w:r w:rsidRPr="00035A90">
        <w:rPr>
          <w:spacing w:val="-6"/>
          <w:sz w:val="24"/>
        </w:rPr>
        <w:t xml:space="preserve"> </w:t>
      </w:r>
      <w:r w:rsidRPr="00035A90">
        <w:rPr>
          <w:sz w:val="24"/>
        </w:rPr>
        <w:t>Modelo</w:t>
      </w:r>
      <w:r w:rsidRPr="00035A90">
        <w:rPr>
          <w:spacing w:val="-5"/>
          <w:sz w:val="24"/>
        </w:rPr>
        <w:t xml:space="preserve"> </w:t>
      </w:r>
      <w:r w:rsidRPr="00035A90">
        <w:rPr>
          <w:sz w:val="24"/>
        </w:rPr>
        <w:t>Integrado</w:t>
      </w:r>
      <w:r w:rsidRPr="00035A90">
        <w:rPr>
          <w:spacing w:val="-5"/>
          <w:sz w:val="24"/>
        </w:rPr>
        <w:t xml:space="preserve"> </w:t>
      </w:r>
      <w:r w:rsidRPr="00035A90">
        <w:rPr>
          <w:sz w:val="24"/>
        </w:rPr>
        <w:t>de</w:t>
      </w:r>
      <w:r w:rsidRPr="00035A90">
        <w:rPr>
          <w:spacing w:val="-7"/>
          <w:sz w:val="24"/>
        </w:rPr>
        <w:t xml:space="preserve"> </w:t>
      </w:r>
      <w:r w:rsidRPr="00035A90">
        <w:rPr>
          <w:sz w:val="24"/>
        </w:rPr>
        <w:t>Planeación y</w:t>
      </w:r>
      <w:r w:rsidRPr="00035A90">
        <w:rPr>
          <w:spacing w:val="-5"/>
          <w:sz w:val="24"/>
        </w:rPr>
        <w:t xml:space="preserve"> </w:t>
      </w:r>
      <w:r w:rsidRPr="00035A90">
        <w:rPr>
          <w:sz w:val="24"/>
        </w:rPr>
        <w:t>Gestión –</w:t>
      </w:r>
      <w:r w:rsidRPr="00035A90">
        <w:rPr>
          <w:spacing w:val="-1"/>
          <w:sz w:val="24"/>
        </w:rPr>
        <w:t xml:space="preserve"> </w:t>
      </w:r>
      <w:r w:rsidRPr="00035A90">
        <w:rPr>
          <w:sz w:val="24"/>
        </w:rPr>
        <w:t>MIPG,</w:t>
      </w:r>
      <w:r w:rsidRPr="00035A90">
        <w:rPr>
          <w:spacing w:val="-2"/>
          <w:sz w:val="24"/>
        </w:rPr>
        <w:t xml:space="preserve"> </w:t>
      </w:r>
      <w:r w:rsidRPr="00035A90">
        <w:rPr>
          <w:sz w:val="24"/>
        </w:rPr>
        <w:t>respondiendo a</w:t>
      </w:r>
      <w:r w:rsidRPr="00035A90">
        <w:rPr>
          <w:spacing w:val="-2"/>
          <w:sz w:val="24"/>
        </w:rPr>
        <w:t xml:space="preserve"> </w:t>
      </w:r>
      <w:r w:rsidRPr="00035A90">
        <w:rPr>
          <w:sz w:val="24"/>
        </w:rPr>
        <w:t>las</w:t>
      </w:r>
      <w:r w:rsidRPr="00035A90">
        <w:rPr>
          <w:spacing w:val="-2"/>
          <w:sz w:val="24"/>
        </w:rPr>
        <w:t xml:space="preserve"> </w:t>
      </w:r>
      <w:r w:rsidRPr="00035A90">
        <w:rPr>
          <w:sz w:val="24"/>
        </w:rPr>
        <w:t>necesidades</w:t>
      </w:r>
      <w:r w:rsidRPr="00035A90">
        <w:rPr>
          <w:spacing w:val="-2"/>
          <w:sz w:val="24"/>
        </w:rPr>
        <w:t xml:space="preserve"> </w:t>
      </w:r>
      <w:r w:rsidRPr="00035A90">
        <w:rPr>
          <w:sz w:val="24"/>
        </w:rPr>
        <w:t>y</w:t>
      </w:r>
      <w:r w:rsidRPr="00035A90">
        <w:rPr>
          <w:spacing w:val="-4"/>
          <w:sz w:val="24"/>
        </w:rPr>
        <w:t xml:space="preserve"> </w:t>
      </w:r>
      <w:r w:rsidRPr="00035A90">
        <w:rPr>
          <w:sz w:val="24"/>
        </w:rPr>
        <w:t>expectativas</w:t>
      </w:r>
      <w:r w:rsidRPr="00035A90">
        <w:rPr>
          <w:spacing w:val="-2"/>
          <w:sz w:val="24"/>
        </w:rPr>
        <w:t xml:space="preserve"> </w:t>
      </w:r>
      <w:r w:rsidRPr="00035A90">
        <w:rPr>
          <w:sz w:val="24"/>
        </w:rPr>
        <w:t>de</w:t>
      </w:r>
      <w:r w:rsidRPr="00035A90">
        <w:rPr>
          <w:spacing w:val="-2"/>
          <w:sz w:val="24"/>
        </w:rPr>
        <w:t xml:space="preserve"> </w:t>
      </w:r>
      <w:r w:rsidRPr="00035A90">
        <w:rPr>
          <w:sz w:val="24"/>
        </w:rPr>
        <w:t>los</w:t>
      </w:r>
      <w:r w:rsidRPr="00035A90">
        <w:rPr>
          <w:spacing w:val="-2"/>
          <w:sz w:val="24"/>
        </w:rPr>
        <w:t xml:space="preserve"> </w:t>
      </w:r>
      <w:r w:rsidRPr="00035A90">
        <w:rPr>
          <w:sz w:val="24"/>
        </w:rPr>
        <w:t>clientes</w:t>
      </w:r>
      <w:r w:rsidRPr="00035A90">
        <w:rPr>
          <w:spacing w:val="-2"/>
          <w:sz w:val="24"/>
        </w:rPr>
        <w:t xml:space="preserve"> </w:t>
      </w:r>
      <w:r w:rsidRPr="00035A90">
        <w:rPr>
          <w:sz w:val="24"/>
        </w:rPr>
        <w:t xml:space="preserve">y partes interesadas, del mismo modo se define el </w:t>
      </w:r>
      <w:r w:rsidR="00546C60" w:rsidRPr="00035A90">
        <w:rPr>
          <w:sz w:val="24"/>
        </w:rPr>
        <w:t>límite</w:t>
      </w:r>
      <w:r w:rsidRPr="00035A90">
        <w:rPr>
          <w:sz w:val="24"/>
        </w:rPr>
        <w:t xml:space="preserve"> geográfico de la aplicación del Sistema con cobertura</w:t>
      </w:r>
      <w:r w:rsidRPr="00035A90">
        <w:rPr>
          <w:spacing w:val="40"/>
          <w:sz w:val="24"/>
        </w:rPr>
        <w:t xml:space="preserve"> </w:t>
      </w:r>
      <w:r w:rsidRPr="00035A90">
        <w:rPr>
          <w:sz w:val="24"/>
        </w:rPr>
        <w:t xml:space="preserve">a todas las oficinas territoriales, que se describen a </w:t>
      </w:r>
      <w:r w:rsidRPr="00035A90">
        <w:rPr>
          <w:spacing w:val="-2"/>
          <w:sz w:val="24"/>
        </w:rPr>
        <w:t>continuación:</w:t>
      </w:r>
    </w:p>
    <w:p w14:paraId="3C384A4D" w14:textId="77777777" w:rsidR="00813BCE" w:rsidRPr="00035A90" w:rsidRDefault="00813BCE" w:rsidP="00813BCE">
      <w:pPr>
        <w:pStyle w:val="Prrafodelista"/>
        <w:widowControl w:val="0"/>
        <w:numPr>
          <w:ilvl w:val="0"/>
          <w:numId w:val="34"/>
        </w:numPr>
        <w:tabs>
          <w:tab w:val="left" w:pos="862"/>
        </w:tabs>
        <w:autoSpaceDE w:val="0"/>
        <w:autoSpaceDN w:val="0"/>
        <w:spacing w:before="275" w:after="0" w:line="293" w:lineRule="exact"/>
        <w:ind w:left="862"/>
        <w:contextualSpacing w:val="0"/>
        <w:rPr>
          <w:rFonts w:ascii="Arial" w:hAnsi="Arial" w:cs="Arial"/>
          <w:sz w:val="24"/>
          <w:szCs w:val="24"/>
        </w:rPr>
      </w:pPr>
      <w:r w:rsidRPr="00035A90">
        <w:rPr>
          <w:rFonts w:ascii="Arial" w:hAnsi="Arial" w:cs="Arial"/>
          <w:sz w:val="24"/>
          <w:szCs w:val="24"/>
        </w:rPr>
        <w:t>Sede</w:t>
      </w:r>
      <w:r w:rsidRPr="00035A90">
        <w:rPr>
          <w:rFonts w:ascii="Arial" w:hAnsi="Arial" w:cs="Arial"/>
          <w:spacing w:val="-4"/>
          <w:sz w:val="24"/>
          <w:szCs w:val="24"/>
        </w:rPr>
        <w:t xml:space="preserve"> </w:t>
      </w:r>
      <w:r w:rsidRPr="00035A90">
        <w:rPr>
          <w:rFonts w:ascii="Arial" w:hAnsi="Arial" w:cs="Arial"/>
          <w:spacing w:val="-2"/>
          <w:sz w:val="24"/>
          <w:szCs w:val="24"/>
        </w:rPr>
        <w:t>Cetro.</w:t>
      </w:r>
    </w:p>
    <w:p w14:paraId="56873BC5" w14:textId="77777777" w:rsidR="00813BCE" w:rsidRPr="00035A90" w:rsidRDefault="00813BCE" w:rsidP="00813BCE">
      <w:pPr>
        <w:pStyle w:val="Prrafodelista"/>
        <w:widowControl w:val="0"/>
        <w:numPr>
          <w:ilvl w:val="0"/>
          <w:numId w:val="34"/>
        </w:numPr>
        <w:tabs>
          <w:tab w:val="left" w:pos="862"/>
        </w:tabs>
        <w:autoSpaceDE w:val="0"/>
        <w:autoSpaceDN w:val="0"/>
        <w:spacing w:after="0" w:line="293" w:lineRule="exact"/>
        <w:ind w:left="862"/>
        <w:contextualSpacing w:val="0"/>
        <w:rPr>
          <w:rFonts w:ascii="Arial" w:hAnsi="Arial" w:cs="Arial"/>
          <w:sz w:val="24"/>
          <w:szCs w:val="24"/>
        </w:rPr>
      </w:pPr>
      <w:r w:rsidRPr="00035A90">
        <w:rPr>
          <w:rFonts w:ascii="Arial" w:hAnsi="Arial" w:cs="Arial"/>
          <w:sz w:val="24"/>
          <w:szCs w:val="24"/>
        </w:rPr>
        <w:t>Oficina</w:t>
      </w:r>
      <w:r w:rsidRPr="00035A90">
        <w:rPr>
          <w:rFonts w:ascii="Arial" w:hAnsi="Arial" w:cs="Arial"/>
          <w:spacing w:val="-4"/>
          <w:sz w:val="24"/>
          <w:szCs w:val="24"/>
        </w:rPr>
        <w:t xml:space="preserve"> </w:t>
      </w:r>
      <w:r w:rsidRPr="00035A90">
        <w:rPr>
          <w:rFonts w:ascii="Arial" w:hAnsi="Arial" w:cs="Arial"/>
          <w:sz w:val="24"/>
          <w:szCs w:val="24"/>
        </w:rPr>
        <w:t>territorial</w:t>
      </w:r>
      <w:r w:rsidRPr="00035A90">
        <w:rPr>
          <w:rFonts w:ascii="Arial" w:hAnsi="Arial" w:cs="Arial"/>
          <w:spacing w:val="-3"/>
          <w:sz w:val="24"/>
          <w:szCs w:val="24"/>
        </w:rPr>
        <w:t xml:space="preserve"> </w:t>
      </w:r>
      <w:r w:rsidRPr="00035A90">
        <w:rPr>
          <w:rFonts w:ascii="Arial" w:hAnsi="Arial" w:cs="Arial"/>
          <w:sz w:val="24"/>
          <w:szCs w:val="24"/>
        </w:rPr>
        <w:t>Norte</w:t>
      </w:r>
      <w:r w:rsidRPr="00035A90">
        <w:rPr>
          <w:rFonts w:ascii="Arial" w:hAnsi="Arial" w:cs="Arial"/>
          <w:spacing w:val="-3"/>
          <w:sz w:val="24"/>
          <w:szCs w:val="24"/>
        </w:rPr>
        <w:t xml:space="preserve"> </w:t>
      </w:r>
      <w:r w:rsidRPr="00035A90">
        <w:rPr>
          <w:rFonts w:ascii="Arial" w:hAnsi="Arial" w:cs="Arial"/>
          <w:sz w:val="24"/>
          <w:szCs w:val="24"/>
        </w:rPr>
        <w:t>–</w:t>
      </w:r>
      <w:r w:rsidRPr="00035A90">
        <w:rPr>
          <w:rFonts w:ascii="Arial" w:hAnsi="Arial" w:cs="Arial"/>
          <w:spacing w:val="-2"/>
          <w:sz w:val="24"/>
          <w:szCs w:val="24"/>
        </w:rPr>
        <w:t xml:space="preserve"> </w:t>
      </w:r>
      <w:r w:rsidRPr="00035A90">
        <w:rPr>
          <w:rFonts w:ascii="Arial" w:hAnsi="Arial" w:cs="Arial"/>
          <w:sz w:val="24"/>
          <w:szCs w:val="24"/>
        </w:rPr>
        <w:t>Sede</w:t>
      </w:r>
      <w:r w:rsidRPr="00035A90">
        <w:rPr>
          <w:rFonts w:ascii="Arial" w:hAnsi="Arial" w:cs="Arial"/>
          <w:spacing w:val="-5"/>
          <w:sz w:val="24"/>
          <w:szCs w:val="24"/>
        </w:rPr>
        <w:t xml:space="preserve"> </w:t>
      </w:r>
      <w:r w:rsidRPr="00035A90">
        <w:rPr>
          <w:rFonts w:ascii="Arial" w:hAnsi="Arial" w:cs="Arial"/>
          <w:spacing w:val="-2"/>
          <w:sz w:val="24"/>
          <w:szCs w:val="24"/>
        </w:rPr>
        <w:t>Lérida.</w:t>
      </w:r>
    </w:p>
    <w:p w14:paraId="1D0CDF91" w14:textId="77777777" w:rsidR="00813BCE" w:rsidRPr="00035A90" w:rsidRDefault="00813BCE" w:rsidP="00813BCE">
      <w:pPr>
        <w:pStyle w:val="Prrafodelista"/>
        <w:widowControl w:val="0"/>
        <w:numPr>
          <w:ilvl w:val="0"/>
          <w:numId w:val="34"/>
        </w:numPr>
        <w:tabs>
          <w:tab w:val="left" w:pos="862"/>
        </w:tabs>
        <w:autoSpaceDE w:val="0"/>
        <w:autoSpaceDN w:val="0"/>
        <w:spacing w:after="0" w:line="292" w:lineRule="exact"/>
        <w:ind w:left="862"/>
        <w:contextualSpacing w:val="0"/>
        <w:rPr>
          <w:rFonts w:ascii="Arial" w:hAnsi="Arial" w:cs="Arial"/>
          <w:sz w:val="24"/>
          <w:szCs w:val="24"/>
        </w:rPr>
      </w:pPr>
      <w:r w:rsidRPr="00035A90">
        <w:rPr>
          <w:rFonts w:ascii="Arial" w:hAnsi="Arial" w:cs="Arial"/>
          <w:sz w:val="24"/>
          <w:szCs w:val="24"/>
        </w:rPr>
        <w:t>Oficina</w:t>
      </w:r>
      <w:r w:rsidRPr="00035A90">
        <w:rPr>
          <w:rFonts w:ascii="Arial" w:hAnsi="Arial" w:cs="Arial"/>
          <w:spacing w:val="-4"/>
          <w:sz w:val="24"/>
          <w:szCs w:val="24"/>
        </w:rPr>
        <w:t xml:space="preserve"> </w:t>
      </w:r>
      <w:r w:rsidRPr="00035A90">
        <w:rPr>
          <w:rFonts w:ascii="Arial" w:hAnsi="Arial" w:cs="Arial"/>
          <w:sz w:val="24"/>
          <w:szCs w:val="24"/>
        </w:rPr>
        <w:t>territorial</w:t>
      </w:r>
      <w:r w:rsidRPr="00035A90">
        <w:rPr>
          <w:rFonts w:ascii="Arial" w:hAnsi="Arial" w:cs="Arial"/>
          <w:spacing w:val="-3"/>
          <w:sz w:val="24"/>
          <w:szCs w:val="24"/>
        </w:rPr>
        <w:t xml:space="preserve"> </w:t>
      </w:r>
      <w:r w:rsidRPr="00035A90">
        <w:rPr>
          <w:rFonts w:ascii="Arial" w:hAnsi="Arial" w:cs="Arial"/>
          <w:sz w:val="24"/>
          <w:szCs w:val="24"/>
        </w:rPr>
        <w:t>de</w:t>
      </w:r>
      <w:r w:rsidRPr="00035A90">
        <w:rPr>
          <w:rFonts w:ascii="Arial" w:hAnsi="Arial" w:cs="Arial"/>
          <w:spacing w:val="-3"/>
          <w:sz w:val="24"/>
          <w:szCs w:val="24"/>
        </w:rPr>
        <w:t xml:space="preserve"> </w:t>
      </w:r>
      <w:r w:rsidRPr="00035A90">
        <w:rPr>
          <w:rFonts w:ascii="Arial" w:hAnsi="Arial" w:cs="Arial"/>
          <w:sz w:val="24"/>
          <w:szCs w:val="24"/>
        </w:rPr>
        <w:t>Oriente</w:t>
      </w:r>
      <w:r w:rsidRPr="00035A90">
        <w:rPr>
          <w:rFonts w:ascii="Arial" w:hAnsi="Arial" w:cs="Arial"/>
          <w:spacing w:val="-1"/>
          <w:sz w:val="24"/>
          <w:szCs w:val="24"/>
        </w:rPr>
        <w:t xml:space="preserve"> </w:t>
      </w:r>
      <w:r w:rsidRPr="00035A90">
        <w:rPr>
          <w:rFonts w:ascii="Arial" w:hAnsi="Arial" w:cs="Arial"/>
          <w:sz w:val="24"/>
          <w:szCs w:val="24"/>
        </w:rPr>
        <w:t>–</w:t>
      </w:r>
      <w:r w:rsidRPr="00035A90">
        <w:rPr>
          <w:rFonts w:ascii="Arial" w:hAnsi="Arial" w:cs="Arial"/>
          <w:spacing w:val="-2"/>
          <w:sz w:val="24"/>
          <w:szCs w:val="24"/>
        </w:rPr>
        <w:t xml:space="preserve"> </w:t>
      </w:r>
      <w:r w:rsidRPr="00035A90">
        <w:rPr>
          <w:rFonts w:ascii="Arial" w:hAnsi="Arial" w:cs="Arial"/>
          <w:sz w:val="24"/>
          <w:szCs w:val="24"/>
        </w:rPr>
        <w:t>Sede</w:t>
      </w:r>
      <w:r w:rsidRPr="00035A90">
        <w:rPr>
          <w:rFonts w:ascii="Arial" w:hAnsi="Arial" w:cs="Arial"/>
          <w:spacing w:val="-5"/>
          <w:sz w:val="24"/>
          <w:szCs w:val="24"/>
        </w:rPr>
        <w:t xml:space="preserve"> </w:t>
      </w:r>
      <w:r w:rsidRPr="00035A90">
        <w:rPr>
          <w:rFonts w:ascii="Arial" w:hAnsi="Arial" w:cs="Arial"/>
          <w:spacing w:val="-2"/>
          <w:sz w:val="24"/>
          <w:szCs w:val="24"/>
        </w:rPr>
        <w:t>Melgar.</w:t>
      </w:r>
    </w:p>
    <w:p w14:paraId="11E97FD7" w14:textId="77777777" w:rsidR="00813BCE" w:rsidRPr="00035A90" w:rsidRDefault="00813BCE" w:rsidP="00813BCE">
      <w:pPr>
        <w:pStyle w:val="Prrafodelista"/>
        <w:widowControl w:val="0"/>
        <w:numPr>
          <w:ilvl w:val="0"/>
          <w:numId w:val="34"/>
        </w:numPr>
        <w:tabs>
          <w:tab w:val="left" w:pos="862"/>
        </w:tabs>
        <w:autoSpaceDE w:val="0"/>
        <w:autoSpaceDN w:val="0"/>
        <w:spacing w:after="0" w:line="292" w:lineRule="exact"/>
        <w:ind w:left="862"/>
        <w:contextualSpacing w:val="0"/>
        <w:rPr>
          <w:rFonts w:ascii="Arial" w:hAnsi="Arial" w:cs="Arial"/>
          <w:sz w:val="24"/>
          <w:szCs w:val="24"/>
        </w:rPr>
      </w:pPr>
      <w:r w:rsidRPr="00035A90">
        <w:rPr>
          <w:rFonts w:ascii="Arial" w:hAnsi="Arial" w:cs="Arial"/>
          <w:sz w:val="24"/>
          <w:szCs w:val="24"/>
        </w:rPr>
        <w:t>Oficina</w:t>
      </w:r>
      <w:r w:rsidRPr="00035A90">
        <w:rPr>
          <w:rFonts w:ascii="Arial" w:hAnsi="Arial" w:cs="Arial"/>
          <w:spacing w:val="-3"/>
          <w:sz w:val="24"/>
          <w:szCs w:val="24"/>
        </w:rPr>
        <w:t xml:space="preserve"> </w:t>
      </w:r>
      <w:r w:rsidRPr="00035A90">
        <w:rPr>
          <w:rFonts w:ascii="Arial" w:hAnsi="Arial" w:cs="Arial"/>
          <w:sz w:val="24"/>
          <w:szCs w:val="24"/>
        </w:rPr>
        <w:t>territorial</w:t>
      </w:r>
      <w:r w:rsidRPr="00035A90">
        <w:rPr>
          <w:rFonts w:ascii="Arial" w:hAnsi="Arial" w:cs="Arial"/>
          <w:spacing w:val="-3"/>
          <w:sz w:val="24"/>
          <w:szCs w:val="24"/>
        </w:rPr>
        <w:t xml:space="preserve"> </w:t>
      </w:r>
      <w:r w:rsidRPr="00035A90">
        <w:rPr>
          <w:rFonts w:ascii="Arial" w:hAnsi="Arial" w:cs="Arial"/>
          <w:sz w:val="24"/>
          <w:szCs w:val="24"/>
        </w:rPr>
        <w:t>Sur</w:t>
      </w:r>
      <w:r w:rsidRPr="00035A90">
        <w:rPr>
          <w:rFonts w:ascii="Arial" w:hAnsi="Arial" w:cs="Arial"/>
          <w:spacing w:val="-3"/>
          <w:sz w:val="24"/>
          <w:szCs w:val="24"/>
        </w:rPr>
        <w:t xml:space="preserve"> </w:t>
      </w:r>
      <w:r w:rsidRPr="00035A90">
        <w:rPr>
          <w:rFonts w:ascii="Arial" w:hAnsi="Arial" w:cs="Arial"/>
          <w:sz w:val="24"/>
          <w:szCs w:val="24"/>
        </w:rPr>
        <w:t>Oriente –</w:t>
      </w:r>
      <w:r w:rsidRPr="00035A90">
        <w:rPr>
          <w:rFonts w:ascii="Arial" w:hAnsi="Arial" w:cs="Arial"/>
          <w:spacing w:val="-4"/>
          <w:sz w:val="24"/>
          <w:szCs w:val="24"/>
        </w:rPr>
        <w:t xml:space="preserve"> </w:t>
      </w:r>
      <w:r w:rsidRPr="00035A90">
        <w:rPr>
          <w:rFonts w:ascii="Arial" w:hAnsi="Arial" w:cs="Arial"/>
          <w:sz w:val="24"/>
          <w:szCs w:val="24"/>
        </w:rPr>
        <w:t>Sede</w:t>
      </w:r>
      <w:r w:rsidRPr="00035A90">
        <w:rPr>
          <w:rFonts w:ascii="Arial" w:hAnsi="Arial" w:cs="Arial"/>
          <w:spacing w:val="-5"/>
          <w:sz w:val="24"/>
          <w:szCs w:val="24"/>
        </w:rPr>
        <w:t xml:space="preserve"> </w:t>
      </w:r>
      <w:r w:rsidRPr="00035A90">
        <w:rPr>
          <w:rFonts w:ascii="Arial" w:hAnsi="Arial" w:cs="Arial"/>
          <w:spacing w:val="-2"/>
          <w:sz w:val="24"/>
          <w:szCs w:val="24"/>
        </w:rPr>
        <w:t>Purificación.</w:t>
      </w:r>
    </w:p>
    <w:p w14:paraId="45DA1D7E" w14:textId="77777777" w:rsidR="00813BCE" w:rsidRPr="00035A90" w:rsidRDefault="00813BCE" w:rsidP="00813BCE">
      <w:pPr>
        <w:pStyle w:val="Prrafodelista"/>
        <w:widowControl w:val="0"/>
        <w:numPr>
          <w:ilvl w:val="0"/>
          <w:numId w:val="34"/>
        </w:numPr>
        <w:tabs>
          <w:tab w:val="left" w:pos="862"/>
        </w:tabs>
        <w:autoSpaceDE w:val="0"/>
        <w:autoSpaceDN w:val="0"/>
        <w:spacing w:after="0" w:line="293" w:lineRule="exact"/>
        <w:ind w:left="862"/>
        <w:contextualSpacing w:val="0"/>
        <w:rPr>
          <w:rFonts w:ascii="Arial" w:hAnsi="Arial" w:cs="Arial"/>
          <w:sz w:val="24"/>
          <w:szCs w:val="24"/>
        </w:rPr>
      </w:pPr>
      <w:r w:rsidRPr="00035A90">
        <w:rPr>
          <w:rFonts w:ascii="Arial" w:hAnsi="Arial" w:cs="Arial"/>
          <w:sz w:val="24"/>
          <w:szCs w:val="24"/>
        </w:rPr>
        <w:t>Oficina</w:t>
      </w:r>
      <w:r w:rsidRPr="00035A90">
        <w:rPr>
          <w:rFonts w:ascii="Arial" w:hAnsi="Arial" w:cs="Arial"/>
          <w:spacing w:val="-3"/>
          <w:sz w:val="24"/>
          <w:szCs w:val="24"/>
        </w:rPr>
        <w:t xml:space="preserve"> </w:t>
      </w:r>
      <w:r w:rsidRPr="00035A90">
        <w:rPr>
          <w:rFonts w:ascii="Arial" w:hAnsi="Arial" w:cs="Arial"/>
          <w:sz w:val="24"/>
          <w:szCs w:val="24"/>
        </w:rPr>
        <w:t>territorial</w:t>
      </w:r>
      <w:r w:rsidRPr="00035A90">
        <w:rPr>
          <w:rFonts w:ascii="Arial" w:hAnsi="Arial" w:cs="Arial"/>
          <w:spacing w:val="-2"/>
          <w:sz w:val="24"/>
          <w:szCs w:val="24"/>
        </w:rPr>
        <w:t xml:space="preserve"> </w:t>
      </w:r>
      <w:r w:rsidRPr="00035A90">
        <w:rPr>
          <w:rFonts w:ascii="Arial" w:hAnsi="Arial" w:cs="Arial"/>
          <w:sz w:val="24"/>
          <w:szCs w:val="24"/>
        </w:rPr>
        <w:t>Sur –</w:t>
      </w:r>
      <w:r w:rsidRPr="00035A90">
        <w:rPr>
          <w:rFonts w:ascii="Arial" w:hAnsi="Arial" w:cs="Arial"/>
          <w:spacing w:val="-3"/>
          <w:sz w:val="24"/>
          <w:szCs w:val="24"/>
        </w:rPr>
        <w:t xml:space="preserve"> </w:t>
      </w:r>
      <w:r w:rsidRPr="00035A90">
        <w:rPr>
          <w:rFonts w:ascii="Arial" w:hAnsi="Arial" w:cs="Arial"/>
          <w:sz w:val="24"/>
          <w:szCs w:val="24"/>
        </w:rPr>
        <w:t>Sede</w:t>
      </w:r>
      <w:r w:rsidRPr="00035A90">
        <w:rPr>
          <w:rFonts w:ascii="Arial" w:hAnsi="Arial" w:cs="Arial"/>
          <w:spacing w:val="-4"/>
          <w:sz w:val="24"/>
          <w:szCs w:val="24"/>
        </w:rPr>
        <w:t xml:space="preserve"> </w:t>
      </w:r>
      <w:r w:rsidRPr="00035A90">
        <w:rPr>
          <w:rFonts w:ascii="Arial" w:hAnsi="Arial" w:cs="Arial"/>
          <w:spacing w:val="-2"/>
          <w:sz w:val="24"/>
          <w:szCs w:val="24"/>
        </w:rPr>
        <w:t>Chaparral</w:t>
      </w:r>
    </w:p>
    <w:p w14:paraId="6FCE0A48" w14:textId="77777777" w:rsidR="008C63D8" w:rsidRPr="00035A90" w:rsidRDefault="008C63D8" w:rsidP="00813BCE">
      <w:pPr>
        <w:pStyle w:val="Textoindependiente"/>
        <w:spacing w:before="1"/>
        <w:ind w:left="143" w:right="134"/>
        <w:rPr>
          <w:sz w:val="24"/>
        </w:rPr>
      </w:pPr>
    </w:p>
    <w:p w14:paraId="1FF544DD" w14:textId="02E03E98" w:rsidR="00813BCE" w:rsidRPr="00035A90" w:rsidRDefault="00813BCE" w:rsidP="00813BCE">
      <w:pPr>
        <w:pStyle w:val="Textoindependiente"/>
        <w:spacing w:before="1"/>
        <w:ind w:left="143" w:right="134"/>
        <w:rPr>
          <w:sz w:val="24"/>
        </w:rPr>
      </w:pPr>
      <w:r w:rsidRPr="00035A90">
        <w:rPr>
          <w:sz w:val="24"/>
        </w:rPr>
        <w:t>No</w:t>
      </w:r>
      <w:r w:rsidRPr="00035A90">
        <w:rPr>
          <w:spacing w:val="-2"/>
          <w:sz w:val="24"/>
        </w:rPr>
        <w:t xml:space="preserve"> </w:t>
      </w:r>
      <w:r w:rsidRPr="00035A90">
        <w:rPr>
          <w:sz w:val="24"/>
        </w:rPr>
        <w:t>es</w:t>
      </w:r>
      <w:r w:rsidRPr="00035A90">
        <w:rPr>
          <w:spacing w:val="-2"/>
          <w:sz w:val="24"/>
        </w:rPr>
        <w:t xml:space="preserve"> </w:t>
      </w:r>
      <w:r w:rsidRPr="00035A90">
        <w:rPr>
          <w:sz w:val="24"/>
        </w:rPr>
        <w:t>aplicable</w:t>
      </w:r>
      <w:r w:rsidRPr="00035A90">
        <w:rPr>
          <w:spacing w:val="-2"/>
          <w:sz w:val="24"/>
        </w:rPr>
        <w:t xml:space="preserve"> </w:t>
      </w:r>
      <w:r w:rsidRPr="00035A90">
        <w:rPr>
          <w:sz w:val="24"/>
        </w:rPr>
        <w:t>para</w:t>
      </w:r>
      <w:r w:rsidRPr="00035A90">
        <w:rPr>
          <w:spacing w:val="-4"/>
          <w:sz w:val="24"/>
        </w:rPr>
        <w:t xml:space="preserve"> </w:t>
      </w:r>
      <w:r w:rsidRPr="00035A90">
        <w:rPr>
          <w:sz w:val="24"/>
        </w:rPr>
        <w:t>el</w:t>
      </w:r>
      <w:r w:rsidRPr="00035A90">
        <w:rPr>
          <w:spacing w:val="-5"/>
          <w:sz w:val="24"/>
        </w:rPr>
        <w:t xml:space="preserve"> </w:t>
      </w:r>
      <w:r w:rsidRPr="00035A90">
        <w:rPr>
          <w:sz w:val="24"/>
        </w:rPr>
        <w:t>alcance</w:t>
      </w:r>
      <w:r w:rsidRPr="00035A90">
        <w:rPr>
          <w:spacing w:val="-4"/>
          <w:sz w:val="24"/>
        </w:rPr>
        <w:t xml:space="preserve"> </w:t>
      </w:r>
      <w:r w:rsidRPr="00035A90">
        <w:rPr>
          <w:sz w:val="24"/>
        </w:rPr>
        <w:t>de</w:t>
      </w:r>
      <w:r w:rsidRPr="00035A90">
        <w:rPr>
          <w:spacing w:val="-2"/>
          <w:sz w:val="24"/>
        </w:rPr>
        <w:t xml:space="preserve"> </w:t>
      </w:r>
      <w:r w:rsidRPr="00035A90">
        <w:rPr>
          <w:sz w:val="24"/>
        </w:rPr>
        <w:t>este</w:t>
      </w:r>
      <w:r w:rsidRPr="00035A90">
        <w:rPr>
          <w:spacing w:val="-2"/>
          <w:sz w:val="24"/>
        </w:rPr>
        <w:t xml:space="preserve"> </w:t>
      </w:r>
      <w:r w:rsidRPr="00035A90">
        <w:rPr>
          <w:sz w:val="24"/>
        </w:rPr>
        <w:t>sistema</w:t>
      </w:r>
      <w:r w:rsidRPr="00035A90">
        <w:rPr>
          <w:spacing w:val="-2"/>
          <w:sz w:val="24"/>
        </w:rPr>
        <w:t xml:space="preserve"> </w:t>
      </w:r>
      <w:r w:rsidRPr="00035A90">
        <w:rPr>
          <w:sz w:val="24"/>
        </w:rPr>
        <w:t>de</w:t>
      </w:r>
      <w:r w:rsidRPr="00035A90">
        <w:rPr>
          <w:spacing w:val="-2"/>
          <w:sz w:val="24"/>
        </w:rPr>
        <w:t xml:space="preserve"> </w:t>
      </w:r>
      <w:r w:rsidRPr="00035A90">
        <w:rPr>
          <w:sz w:val="24"/>
        </w:rPr>
        <w:t>gestión</w:t>
      </w:r>
      <w:r w:rsidRPr="00035A90">
        <w:rPr>
          <w:spacing w:val="-4"/>
          <w:sz w:val="24"/>
        </w:rPr>
        <w:t xml:space="preserve"> </w:t>
      </w:r>
      <w:r w:rsidRPr="00035A90">
        <w:rPr>
          <w:sz w:val="24"/>
        </w:rPr>
        <w:t>el</w:t>
      </w:r>
      <w:r w:rsidRPr="00035A90">
        <w:rPr>
          <w:spacing w:val="-2"/>
          <w:sz w:val="24"/>
        </w:rPr>
        <w:t xml:space="preserve"> </w:t>
      </w:r>
      <w:r w:rsidRPr="00035A90">
        <w:rPr>
          <w:sz w:val="24"/>
        </w:rPr>
        <w:t xml:space="preserve">numeral </w:t>
      </w:r>
      <w:r w:rsidRPr="00035A90">
        <w:rPr>
          <w:b/>
          <w:sz w:val="24"/>
        </w:rPr>
        <w:t>8.3</w:t>
      </w:r>
      <w:r w:rsidRPr="00035A90">
        <w:rPr>
          <w:b/>
          <w:spacing w:val="-1"/>
          <w:sz w:val="24"/>
        </w:rPr>
        <w:t xml:space="preserve"> </w:t>
      </w:r>
      <w:r w:rsidRPr="00035A90">
        <w:rPr>
          <w:b/>
          <w:sz w:val="24"/>
        </w:rPr>
        <w:t>“Diseño Y</w:t>
      </w:r>
      <w:r w:rsidRPr="00035A90">
        <w:rPr>
          <w:b/>
          <w:spacing w:val="-1"/>
          <w:sz w:val="24"/>
        </w:rPr>
        <w:t xml:space="preserve"> </w:t>
      </w:r>
      <w:r w:rsidRPr="00035A90">
        <w:rPr>
          <w:b/>
          <w:sz w:val="24"/>
        </w:rPr>
        <w:t>Desarrollo</w:t>
      </w:r>
      <w:r w:rsidRPr="00035A90">
        <w:rPr>
          <w:b/>
          <w:spacing w:val="-2"/>
          <w:sz w:val="24"/>
        </w:rPr>
        <w:t xml:space="preserve"> </w:t>
      </w:r>
      <w:r w:rsidRPr="00035A90">
        <w:rPr>
          <w:b/>
          <w:sz w:val="24"/>
        </w:rPr>
        <w:t>De Los</w:t>
      </w:r>
      <w:r w:rsidRPr="00035A90">
        <w:rPr>
          <w:b/>
          <w:spacing w:val="-4"/>
          <w:sz w:val="24"/>
        </w:rPr>
        <w:t xml:space="preserve"> </w:t>
      </w:r>
      <w:r w:rsidRPr="00035A90">
        <w:rPr>
          <w:b/>
          <w:sz w:val="24"/>
        </w:rPr>
        <w:t>Productos Y</w:t>
      </w:r>
      <w:r w:rsidRPr="00035A90">
        <w:rPr>
          <w:b/>
          <w:spacing w:val="-1"/>
          <w:sz w:val="24"/>
        </w:rPr>
        <w:t xml:space="preserve"> </w:t>
      </w:r>
      <w:r w:rsidRPr="00035A90">
        <w:rPr>
          <w:b/>
          <w:sz w:val="24"/>
        </w:rPr>
        <w:t>Servicios”</w:t>
      </w:r>
      <w:r w:rsidRPr="00035A90">
        <w:rPr>
          <w:sz w:val="24"/>
        </w:rPr>
        <w:t>, de la</w:t>
      </w:r>
      <w:r w:rsidRPr="00035A90">
        <w:rPr>
          <w:spacing w:val="-2"/>
          <w:sz w:val="24"/>
        </w:rPr>
        <w:t xml:space="preserve"> </w:t>
      </w:r>
      <w:r w:rsidRPr="00035A90">
        <w:rPr>
          <w:sz w:val="24"/>
        </w:rPr>
        <w:t>norma ISO</w:t>
      </w:r>
      <w:r w:rsidRPr="00035A90">
        <w:rPr>
          <w:spacing w:val="-2"/>
          <w:sz w:val="24"/>
        </w:rPr>
        <w:t xml:space="preserve"> </w:t>
      </w:r>
      <w:r w:rsidRPr="00035A90">
        <w:rPr>
          <w:sz w:val="24"/>
        </w:rPr>
        <w:t>9001:</w:t>
      </w:r>
      <w:r w:rsidRPr="00035A90">
        <w:rPr>
          <w:spacing w:val="-2"/>
          <w:sz w:val="24"/>
        </w:rPr>
        <w:t xml:space="preserve"> </w:t>
      </w:r>
      <w:r w:rsidRPr="00035A90">
        <w:rPr>
          <w:sz w:val="24"/>
        </w:rPr>
        <w:t>2015, pues como autoridad ambiental regulada por el Ministerio de Ambiente y Desarrollo Sostenible</w:t>
      </w:r>
      <w:r w:rsidRPr="00035A90">
        <w:rPr>
          <w:spacing w:val="-8"/>
          <w:sz w:val="24"/>
        </w:rPr>
        <w:t xml:space="preserve"> </w:t>
      </w:r>
      <w:r w:rsidRPr="00035A90">
        <w:rPr>
          <w:sz w:val="24"/>
        </w:rPr>
        <w:t>(MADS)</w:t>
      </w:r>
      <w:r w:rsidRPr="00035A90">
        <w:rPr>
          <w:spacing w:val="-10"/>
          <w:sz w:val="24"/>
        </w:rPr>
        <w:t xml:space="preserve"> </w:t>
      </w:r>
      <w:r w:rsidRPr="00035A90">
        <w:rPr>
          <w:sz w:val="24"/>
        </w:rPr>
        <w:t>no</w:t>
      </w:r>
      <w:r w:rsidRPr="00035A90">
        <w:rPr>
          <w:spacing w:val="-11"/>
          <w:sz w:val="24"/>
        </w:rPr>
        <w:t xml:space="preserve"> </w:t>
      </w:r>
      <w:r w:rsidRPr="00035A90">
        <w:rPr>
          <w:sz w:val="24"/>
        </w:rPr>
        <w:t>crea,</w:t>
      </w:r>
      <w:r w:rsidRPr="00035A90">
        <w:rPr>
          <w:spacing w:val="-9"/>
          <w:sz w:val="24"/>
        </w:rPr>
        <w:t xml:space="preserve"> </w:t>
      </w:r>
      <w:r w:rsidRPr="00035A90">
        <w:rPr>
          <w:sz w:val="24"/>
        </w:rPr>
        <w:t>diseña</w:t>
      </w:r>
      <w:r w:rsidRPr="00035A90">
        <w:rPr>
          <w:spacing w:val="-8"/>
          <w:sz w:val="24"/>
        </w:rPr>
        <w:t xml:space="preserve"> </w:t>
      </w:r>
      <w:r w:rsidRPr="00035A90">
        <w:rPr>
          <w:sz w:val="24"/>
        </w:rPr>
        <w:t>o</w:t>
      </w:r>
      <w:r w:rsidRPr="00035A90">
        <w:rPr>
          <w:spacing w:val="-8"/>
          <w:sz w:val="24"/>
        </w:rPr>
        <w:t xml:space="preserve"> </w:t>
      </w:r>
      <w:r w:rsidRPr="00035A90">
        <w:rPr>
          <w:sz w:val="24"/>
        </w:rPr>
        <w:t>desarrolla</w:t>
      </w:r>
      <w:r w:rsidRPr="00035A90">
        <w:rPr>
          <w:spacing w:val="-9"/>
          <w:sz w:val="24"/>
        </w:rPr>
        <w:t xml:space="preserve"> </w:t>
      </w:r>
      <w:r w:rsidRPr="00035A90">
        <w:rPr>
          <w:sz w:val="24"/>
        </w:rPr>
        <w:t>productos</w:t>
      </w:r>
      <w:r w:rsidRPr="00035A90">
        <w:rPr>
          <w:spacing w:val="-9"/>
          <w:sz w:val="24"/>
        </w:rPr>
        <w:t xml:space="preserve"> </w:t>
      </w:r>
      <w:r w:rsidRPr="00035A90">
        <w:rPr>
          <w:sz w:val="24"/>
        </w:rPr>
        <w:t>y/o</w:t>
      </w:r>
      <w:r w:rsidRPr="00035A90">
        <w:rPr>
          <w:spacing w:val="-8"/>
          <w:sz w:val="24"/>
        </w:rPr>
        <w:t xml:space="preserve"> </w:t>
      </w:r>
      <w:r w:rsidRPr="00035A90">
        <w:rPr>
          <w:sz w:val="24"/>
        </w:rPr>
        <w:t>servicios,</w:t>
      </w:r>
      <w:r w:rsidRPr="00035A90">
        <w:rPr>
          <w:spacing w:val="-9"/>
          <w:sz w:val="24"/>
        </w:rPr>
        <w:t xml:space="preserve"> </w:t>
      </w:r>
      <w:r w:rsidRPr="00035A90">
        <w:rPr>
          <w:sz w:val="24"/>
        </w:rPr>
        <w:t>se</w:t>
      </w:r>
      <w:r w:rsidRPr="00035A90">
        <w:rPr>
          <w:spacing w:val="-8"/>
          <w:sz w:val="24"/>
        </w:rPr>
        <w:t xml:space="preserve"> </w:t>
      </w:r>
      <w:r w:rsidRPr="00035A90">
        <w:rPr>
          <w:sz w:val="24"/>
        </w:rPr>
        <w:t>ciñe</w:t>
      </w:r>
      <w:r w:rsidRPr="00035A90">
        <w:rPr>
          <w:spacing w:val="-10"/>
          <w:sz w:val="24"/>
        </w:rPr>
        <w:t xml:space="preserve"> </w:t>
      </w:r>
      <w:r w:rsidRPr="00035A90">
        <w:rPr>
          <w:sz w:val="24"/>
        </w:rPr>
        <w:t>a</w:t>
      </w:r>
      <w:r w:rsidRPr="00035A90">
        <w:rPr>
          <w:spacing w:val="-8"/>
          <w:sz w:val="24"/>
        </w:rPr>
        <w:t xml:space="preserve"> </w:t>
      </w:r>
      <w:r w:rsidRPr="00035A90">
        <w:rPr>
          <w:sz w:val="24"/>
        </w:rPr>
        <w:t>lo establecido en el libro 1 y subsiguientes del Decreto 1076 de 2015, del MADS que describe los servicios que la Corporación entrega a sus clientes (usuarios), así mismo</w:t>
      </w:r>
      <w:r w:rsidRPr="00035A90">
        <w:rPr>
          <w:spacing w:val="-8"/>
          <w:sz w:val="24"/>
        </w:rPr>
        <w:t xml:space="preserve"> </w:t>
      </w:r>
      <w:r w:rsidRPr="00035A90">
        <w:rPr>
          <w:sz w:val="24"/>
        </w:rPr>
        <w:t>esta</w:t>
      </w:r>
      <w:r w:rsidRPr="00035A90">
        <w:rPr>
          <w:spacing w:val="-11"/>
          <w:sz w:val="24"/>
        </w:rPr>
        <w:t xml:space="preserve"> </w:t>
      </w:r>
      <w:r w:rsidRPr="00035A90">
        <w:rPr>
          <w:sz w:val="24"/>
        </w:rPr>
        <w:t>norma</w:t>
      </w:r>
      <w:r w:rsidRPr="00035A90">
        <w:rPr>
          <w:spacing w:val="-8"/>
          <w:sz w:val="24"/>
        </w:rPr>
        <w:t xml:space="preserve"> </w:t>
      </w:r>
      <w:r w:rsidRPr="00035A90">
        <w:rPr>
          <w:sz w:val="24"/>
        </w:rPr>
        <w:t>establece</w:t>
      </w:r>
      <w:r w:rsidRPr="00035A90">
        <w:rPr>
          <w:spacing w:val="-10"/>
          <w:sz w:val="24"/>
        </w:rPr>
        <w:t xml:space="preserve"> </w:t>
      </w:r>
      <w:r w:rsidRPr="00035A90">
        <w:rPr>
          <w:sz w:val="24"/>
        </w:rPr>
        <w:t>los</w:t>
      </w:r>
      <w:r w:rsidRPr="00035A90">
        <w:rPr>
          <w:spacing w:val="-9"/>
          <w:sz w:val="24"/>
        </w:rPr>
        <w:t xml:space="preserve"> </w:t>
      </w:r>
      <w:r w:rsidRPr="00035A90">
        <w:rPr>
          <w:sz w:val="24"/>
        </w:rPr>
        <w:t>requisitos</w:t>
      </w:r>
      <w:r w:rsidRPr="00035A90">
        <w:rPr>
          <w:spacing w:val="-12"/>
          <w:sz w:val="24"/>
        </w:rPr>
        <w:t xml:space="preserve"> </w:t>
      </w:r>
      <w:r w:rsidRPr="00035A90">
        <w:rPr>
          <w:sz w:val="24"/>
        </w:rPr>
        <w:t>a</w:t>
      </w:r>
      <w:r w:rsidRPr="00035A90">
        <w:rPr>
          <w:spacing w:val="-11"/>
          <w:sz w:val="24"/>
        </w:rPr>
        <w:t xml:space="preserve"> </w:t>
      </w:r>
      <w:r w:rsidRPr="00035A90">
        <w:rPr>
          <w:sz w:val="24"/>
        </w:rPr>
        <w:t>pedir</w:t>
      </w:r>
      <w:r w:rsidRPr="00035A90">
        <w:rPr>
          <w:spacing w:val="-10"/>
          <w:sz w:val="24"/>
        </w:rPr>
        <w:t xml:space="preserve"> </w:t>
      </w:r>
      <w:r w:rsidRPr="00035A90">
        <w:rPr>
          <w:sz w:val="24"/>
        </w:rPr>
        <w:t>a</w:t>
      </w:r>
      <w:r w:rsidRPr="00035A90">
        <w:rPr>
          <w:spacing w:val="-11"/>
          <w:sz w:val="24"/>
        </w:rPr>
        <w:t xml:space="preserve"> </w:t>
      </w:r>
      <w:r w:rsidRPr="00035A90">
        <w:rPr>
          <w:sz w:val="24"/>
        </w:rPr>
        <w:t>los</w:t>
      </w:r>
      <w:r w:rsidRPr="00035A90">
        <w:rPr>
          <w:spacing w:val="-9"/>
          <w:sz w:val="24"/>
        </w:rPr>
        <w:t xml:space="preserve"> </w:t>
      </w:r>
      <w:r w:rsidRPr="00035A90">
        <w:rPr>
          <w:sz w:val="24"/>
        </w:rPr>
        <w:t>solicitantes</w:t>
      </w:r>
      <w:r w:rsidRPr="00035A90">
        <w:rPr>
          <w:spacing w:val="-14"/>
          <w:sz w:val="24"/>
        </w:rPr>
        <w:t xml:space="preserve"> </w:t>
      </w:r>
      <w:r w:rsidRPr="00035A90">
        <w:rPr>
          <w:sz w:val="24"/>
        </w:rPr>
        <w:t>de</w:t>
      </w:r>
      <w:r w:rsidRPr="00035A90">
        <w:rPr>
          <w:spacing w:val="-8"/>
          <w:sz w:val="24"/>
        </w:rPr>
        <w:t xml:space="preserve"> </w:t>
      </w:r>
      <w:r w:rsidRPr="00035A90">
        <w:rPr>
          <w:sz w:val="24"/>
        </w:rPr>
        <w:t>los</w:t>
      </w:r>
      <w:r w:rsidRPr="00035A90">
        <w:rPr>
          <w:spacing w:val="-11"/>
          <w:sz w:val="24"/>
        </w:rPr>
        <w:t xml:space="preserve"> </w:t>
      </w:r>
      <w:r w:rsidRPr="00035A90">
        <w:rPr>
          <w:sz w:val="24"/>
        </w:rPr>
        <w:t>servicios.</w:t>
      </w:r>
    </w:p>
    <w:p w14:paraId="1F5F93C6" w14:textId="77777777" w:rsidR="00813BCE" w:rsidRPr="00035A90" w:rsidRDefault="00813BCE" w:rsidP="00813BCE">
      <w:pPr>
        <w:pStyle w:val="Textoindependiente"/>
        <w:rPr>
          <w:sz w:val="24"/>
        </w:rPr>
      </w:pPr>
    </w:p>
    <w:p w14:paraId="30B4E354" w14:textId="77777777" w:rsidR="00813BCE" w:rsidRPr="00035A90" w:rsidRDefault="00813BCE" w:rsidP="00813BCE">
      <w:pPr>
        <w:pStyle w:val="Textoindependiente"/>
        <w:ind w:left="143" w:right="138"/>
        <w:rPr>
          <w:sz w:val="24"/>
        </w:rPr>
      </w:pPr>
      <w:r w:rsidRPr="00035A90">
        <w:rPr>
          <w:sz w:val="24"/>
        </w:rPr>
        <w:t xml:space="preserve">Igualmente, CORTOLIMA no tiene productos y servicios suministrados externamente que estén relacionados directamente con la prestación del servicio a los clientes (usuarios), por lo que el Numeral </w:t>
      </w:r>
      <w:r w:rsidRPr="00035A90">
        <w:rPr>
          <w:b/>
          <w:sz w:val="24"/>
        </w:rPr>
        <w:t>8.4.1 Generalidades</w:t>
      </w:r>
      <w:r w:rsidRPr="00035A90">
        <w:rPr>
          <w:b/>
          <w:spacing w:val="-1"/>
          <w:sz w:val="24"/>
        </w:rPr>
        <w:t xml:space="preserve"> </w:t>
      </w:r>
      <w:r w:rsidRPr="00035A90">
        <w:rPr>
          <w:sz w:val="24"/>
        </w:rPr>
        <w:t xml:space="preserve">de la norma </w:t>
      </w:r>
      <w:r w:rsidRPr="00035A90">
        <w:rPr>
          <w:sz w:val="24"/>
        </w:rPr>
        <w:lastRenderedPageBreak/>
        <w:t>ISO 9001: 2015, no es aplicado por La Corporación, debido a que las normas que rigen el funcionamiento de este tipo de ente autónomo prohíbe delegar, contratar, subcontratar,</w:t>
      </w:r>
      <w:r w:rsidRPr="00035A90">
        <w:rPr>
          <w:spacing w:val="-17"/>
          <w:sz w:val="24"/>
        </w:rPr>
        <w:t xml:space="preserve"> </w:t>
      </w:r>
      <w:r w:rsidRPr="00035A90">
        <w:rPr>
          <w:sz w:val="24"/>
        </w:rPr>
        <w:t>convenir,</w:t>
      </w:r>
      <w:r w:rsidRPr="00035A90">
        <w:rPr>
          <w:spacing w:val="-17"/>
          <w:sz w:val="24"/>
        </w:rPr>
        <w:t xml:space="preserve"> </w:t>
      </w:r>
      <w:r w:rsidRPr="00035A90">
        <w:rPr>
          <w:sz w:val="24"/>
        </w:rPr>
        <w:t>total</w:t>
      </w:r>
      <w:r w:rsidRPr="00035A90">
        <w:rPr>
          <w:spacing w:val="-16"/>
          <w:sz w:val="24"/>
        </w:rPr>
        <w:t xml:space="preserve"> </w:t>
      </w:r>
      <w:r w:rsidRPr="00035A90">
        <w:rPr>
          <w:sz w:val="24"/>
        </w:rPr>
        <w:t>o</w:t>
      </w:r>
      <w:r w:rsidRPr="00035A90">
        <w:rPr>
          <w:spacing w:val="-17"/>
          <w:sz w:val="24"/>
        </w:rPr>
        <w:t xml:space="preserve"> </w:t>
      </w:r>
      <w:r w:rsidRPr="00035A90">
        <w:rPr>
          <w:sz w:val="24"/>
        </w:rPr>
        <w:t>parcialmente</w:t>
      </w:r>
      <w:r w:rsidRPr="00035A90">
        <w:rPr>
          <w:spacing w:val="-17"/>
          <w:sz w:val="24"/>
        </w:rPr>
        <w:t xml:space="preserve"> </w:t>
      </w:r>
      <w:r w:rsidRPr="00035A90">
        <w:rPr>
          <w:sz w:val="24"/>
        </w:rPr>
        <w:t>su</w:t>
      </w:r>
      <w:r w:rsidRPr="00035A90">
        <w:rPr>
          <w:spacing w:val="-17"/>
          <w:sz w:val="24"/>
        </w:rPr>
        <w:t xml:space="preserve"> </w:t>
      </w:r>
      <w:r w:rsidRPr="00035A90">
        <w:rPr>
          <w:sz w:val="24"/>
        </w:rPr>
        <w:t>objeto</w:t>
      </w:r>
      <w:r w:rsidRPr="00035A90">
        <w:rPr>
          <w:spacing w:val="-16"/>
          <w:sz w:val="24"/>
        </w:rPr>
        <w:t xml:space="preserve"> </w:t>
      </w:r>
      <w:r w:rsidRPr="00035A90">
        <w:rPr>
          <w:sz w:val="24"/>
        </w:rPr>
        <w:t>misional,</w:t>
      </w:r>
      <w:r w:rsidRPr="00035A90">
        <w:rPr>
          <w:spacing w:val="-17"/>
          <w:sz w:val="24"/>
        </w:rPr>
        <w:t xml:space="preserve"> </w:t>
      </w:r>
      <w:r w:rsidRPr="00035A90">
        <w:rPr>
          <w:sz w:val="24"/>
        </w:rPr>
        <w:t>según</w:t>
      </w:r>
      <w:r w:rsidRPr="00035A90">
        <w:rPr>
          <w:spacing w:val="-17"/>
          <w:sz w:val="24"/>
        </w:rPr>
        <w:t xml:space="preserve"> </w:t>
      </w:r>
      <w:r w:rsidRPr="00035A90">
        <w:rPr>
          <w:sz w:val="24"/>
        </w:rPr>
        <w:t>lo</w:t>
      </w:r>
      <w:r w:rsidRPr="00035A90">
        <w:rPr>
          <w:spacing w:val="-16"/>
          <w:sz w:val="24"/>
        </w:rPr>
        <w:t xml:space="preserve"> </w:t>
      </w:r>
      <w:r w:rsidRPr="00035A90">
        <w:rPr>
          <w:sz w:val="24"/>
        </w:rPr>
        <w:t>establecido, entre</w:t>
      </w:r>
      <w:r w:rsidRPr="00035A90">
        <w:rPr>
          <w:spacing w:val="-10"/>
          <w:sz w:val="24"/>
        </w:rPr>
        <w:t xml:space="preserve"> </w:t>
      </w:r>
      <w:r w:rsidRPr="00035A90">
        <w:rPr>
          <w:sz w:val="24"/>
        </w:rPr>
        <w:t>otras</w:t>
      </w:r>
      <w:r w:rsidRPr="00035A90">
        <w:rPr>
          <w:spacing w:val="-11"/>
          <w:sz w:val="24"/>
        </w:rPr>
        <w:t xml:space="preserve"> </w:t>
      </w:r>
      <w:r w:rsidRPr="00035A90">
        <w:rPr>
          <w:sz w:val="24"/>
        </w:rPr>
        <w:t>normas,</w:t>
      </w:r>
      <w:r w:rsidRPr="00035A90">
        <w:rPr>
          <w:spacing w:val="-10"/>
          <w:sz w:val="24"/>
        </w:rPr>
        <w:t xml:space="preserve"> </w:t>
      </w:r>
      <w:r w:rsidRPr="00035A90">
        <w:rPr>
          <w:sz w:val="24"/>
        </w:rPr>
        <w:t>la</w:t>
      </w:r>
      <w:r w:rsidRPr="00035A90">
        <w:rPr>
          <w:spacing w:val="-10"/>
          <w:sz w:val="24"/>
        </w:rPr>
        <w:t xml:space="preserve"> </w:t>
      </w:r>
      <w:r w:rsidRPr="00035A90">
        <w:rPr>
          <w:sz w:val="24"/>
        </w:rPr>
        <w:t>Ley</w:t>
      </w:r>
      <w:r w:rsidRPr="00035A90">
        <w:rPr>
          <w:spacing w:val="-11"/>
          <w:sz w:val="24"/>
        </w:rPr>
        <w:t xml:space="preserve"> </w:t>
      </w:r>
      <w:r w:rsidRPr="00035A90">
        <w:rPr>
          <w:sz w:val="24"/>
        </w:rPr>
        <w:t>10</w:t>
      </w:r>
      <w:r w:rsidRPr="00035A90">
        <w:rPr>
          <w:spacing w:val="-10"/>
          <w:sz w:val="24"/>
        </w:rPr>
        <w:t xml:space="preserve"> </w:t>
      </w:r>
      <w:r w:rsidRPr="00035A90">
        <w:rPr>
          <w:sz w:val="24"/>
        </w:rPr>
        <w:t>de</w:t>
      </w:r>
      <w:r w:rsidRPr="00035A90">
        <w:rPr>
          <w:spacing w:val="-10"/>
          <w:sz w:val="24"/>
        </w:rPr>
        <w:t xml:space="preserve"> </w:t>
      </w:r>
      <w:r w:rsidRPr="00035A90">
        <w:rPr>
          <w:sz w:val="24"/>
        </w:rPr>
        <w:t>1981</w:t>
      </w:r>
      <w:r w:rsidRPr="00035A90">
        <w:rPr>
          <w:spacing w:val="-10"/>
          <w:sz w:val="24"/>
        </w:rPr>
        <w:t xml:space="preserve"> </w:t>
      </w:r>
      <w:r w:rsidRPr="00035A90">
        <w:rPr>
          <w:sz w:val="24"/>
        </w:rPr>
        <w:t>"por</w:t>
      </w:r>
      <w:r w:rsidRPr="00035A90">
        <w:rPr>
          <w:spacing w:val="-9"/>
          <w:sz w:val="24"/>
        </w:rPr>
        <w:t xml:space="preserve"> </w:t>
      </w:r>
      <w:r w:rsidRPr="00035A90">
        <w:rPr>
          <w:sz w:val="24"/>
        </w:rPr>
        <w:t>la</w:t>
      </w:r>
      <w:r w:rsidRPr="00035A90">
        <w:rPr>
          <w:spacing w:val="-13"/>
          <w:sz w:val="24"/>
        </w:rPr>
        <w:t xml:space="preserve"> </w:t>
      </w:r>
      <w:r w:rsidRPr="00035A90">
        <w:rPr>
          <w:sz w:val="24"/>
        </w:rPr>
        <w:t>cual</w:t>
      </w:r>
      <w:r w:rsidRPr="00035A90">
        <w:rPr>
          <w:spacing w:val="-9"/>
          <w:sz w:val="24"/>
        </w:rPr>
        <w:t xml:space="preserve"> </w:t>
      </w:r>
      <w:r w:rsidRPr="00035A90">
        <w:rPr>
          <w:sz w:val="24"/>
        </w:rPr>
        <w:t>se</w:t>
      </w:r>
      <w:r w:rsidRPr="00035A90">
        <w:rPr>
          <w:spacing w:val="-10"/>
          <w:sz w:val="24"/>
        </w:rPr>
        <w:t xml:space="preserve"> </w:t>
      </w:r>
      <w:r w:rsidRPr="00035A90">
        <w:rPr>
          <w:sz w:val="24"/>
        </w:rPr>
        <w:t>crea</w:t>
      </w:r>
      <w:r w:rsidRPr="00035A90">
        <w:rPr>
          <w:spacing w:val="-9"/>
          <w:sz w:val="24"/>
        </w:rPr>
        <w:t xml:space="preserve"> </w:t>
      </w:r>
      <w:r w:rsidRPr="00035A90">
        <w:rPr>
          <w:sz w:val="24"/>
        </w:rPr>
        <w:t>la</w:t>
      </w:r>
      <w:r w:rsidRPr="00035A90">
        <w:rPr>
          <w:spacing w:val="-8"/>
          <w:sz w:val="24"/>
        </w:rPr>
        <w:t xml:space="preserve"> </w:t>
      </w:r>
      <w:r w:rsidRPr="00035A90">
        <w:rPr>
          <w:sz w:val="24"/>
        </w:rPr>
        <w:t>Corporación</w:t>
      </w:r>
      <w:r w:rsidRPr="00035A90">
        <w:rPr>
          <w:spacing w:val="-7"/>
          <w:sz w:val="24"/>
        </w:rPr>
        <w:t xml:space="preserve"> </w:t>
      </w:r>
      <w:r w:rsidRPr="00035A90">
        <w:rPr>
          <w:sz w:val="24"/>
        </w:rPr>
        <w:t>Autónoma Regional del Tolima y se dictan otras disposiciones", Decreto 2811 del 18 de diciembre</w:t>
      </w:r>
      <w:r w:rsidRPr="00035A90">
        <w:rPr>
          <w:spacing w:val="-1"/>
          <w:sz w:val="24"/>
        </w:rPr>
        <w:t xml:space="preserve"> </w:t>
      </w:r>
      <w:r w:rsidRPr="00035A90">
        <w:rPr>
          <w:sz w:val="24"/>
        </w:rPr>
        <w:t>de</w:t>
      </w:r>
      <w:r w:rsidRPr="00035A90">
        <w:rPr>
          <w:spacing w:val="-1"/>
          <w:sz w:val="24"/>
        </w:rPr>
        <w:t xml:space="preserve"> </w:t>
      </w:r>
      <w:r w:rsidRPr="00035A90">
        <w:rPr>
          <w:sz w:val="24"/>
        </w:rPr>
        <w:t>1974. “Por el cual se</w:t>
      </w:r>
      <w:r w:rsidRPr="00035A90">
        <w:rPr>
          <w:spacing w:val="-1"/>
          <w:sz w:val="24"/>
        </w:rPr>
        <w:t xml:space="preserve"> </w:t>
      </w:r>
      <w:r w:rsidRPr="00035A90">
        <w:rPr>
          <w:sz w:val="24"/>
        </w:rPr>
        <w:t>dicta</w:t>
      </w:r>
      <w:r w:rsidRPr="00035A90">
        <w:rPr>
          <w:spacing w:val="-1"/>
          <w:sz w:val="24"/>
        </w:rPr>
        <w:t xml:space="preserve"> </w:t>
      </w:r>
      <w:r w:rsidRPr="00035A90">
        <w:rPr>
          <w:sz w:val="24"/>
        </w:rPr>
        <w:t>el Código Nacional</w:t>
      </w:r>
      <w:r w:rsidRPr="00035A90">
        <w:rPr>
          <w:spacing w:val="-1"/>
          <w:sz w:val="24"/>
        </w:rPr>
        <w:t xml:space="preserve"> </w:t>
      </w:r>
      <w:r w:rsidRPr="00035A90">
        <w:rPr>
          <w:sz w:val="24"/>
        </w:rPr>
        <w:t>de Recursos Naturales Renovables</w:t>
      </w:r>
      <w:r w:rsidRPr="00035A90">
        <w:rPr>
          <w:spacing w:val="-13"/>
          <w:sz w:val="24"/>
        </w:rPr>
        <w:t xml:space="preserve"> </w:t>
      </w:r>
      <w:r w:rsidRPr="00035A90">
        <w:rPr>
          <w:sz w:val="24"/>
        </w:rPr>
        <w:t>y</w:t>
      </w:r>
      <w:r w:rsidRPr="00035A90">
        <w:rPr>
          <w:spacing w:val="-16"/>
          <w:sz w:val="24"/>
        </w:rPr>
        <w:t xml:space="preserve"> </w:t>
      </w:r>
      <w:r w:rsidRPr="00035A90">
        <w:rPr>
          <w:sz w:val="24"/>
        </w:rPr>
        <w:t>de</w:t>
      </w:r>
      <w:r w:rsidRPr="00035A90">
        <w:rPr>
          <w:spacing w:val="-13"/>
          <w:sz w:val="24"/>
        </w:rPr>
        <w:t xml:space="preserve"> </w:t>
      </w:r>
      <w:r w:rsidRPr="00035A90">
        <w:rPr>
          <w:sz w:val="24"/>
        </w:rPr>
        <w:t>Protección</w:t>
      </w:r>
      <w:r w:rsidRPr="00035A90">
        <w:rPr>
          <w:spacing w:val="-13"/>
          <w:sz w:val="24"/>
        </w:rPr>
        <w:t xml:space="preserve"> </w:t>
      </w:r>
      <w:r w:rsidRPr="00035A90">
        <w:rPr>
          <w:sz w:val="24"/>
        </w:rPr>
        <w:t>al</w:t>
      </w:r>
      <w:r w:rsidRPr="00035A90">
        <w:rPr>
          <w:spacing w:val="-14"/>
          <w:sz w:val="24"/>
        </w:rPr>
        <w:t xml:space="preserve"> </w:t>
      </w:r>
      <w:r w:rsidRPr="00035A90">
        <w:rPr>
          <w:sz w:val="24"/>
        </w:rPr>
        <w:t>Medio</w:t>
      </w:r>
      <w:r w:rsidRPr="00035A90">
        <w:rPr>
          <w:spacing w:val="-14"/>
          <w:sz w:val="24"/>
        </w:rPr>
        <w:t xml:space="preserve"> </w:t>
      </w:r>
      <w:r w:rsidRPr="00035A90">
        <w:rPr>
          <w:sz w:val="24"/>
        </w:rPr>
        <w:t>Ambiente”,</w:t>
      </w:r>
      <w:r w:rsidRPr="00035A90">
        <w:rPr>
          <w:spacing w:val="-14"/>
          <w:sz w:val="24"/>
        </w:rPr>
        <w:t xml:space="preserve"> </w:t>
      </w:r>
      <w:r w:rsidRPr="00035A90">
        <w:rPr>
          <w:sz w:val="24"/>
        </w:rPr>
        <w:t>la</w:t>
      </w:r>
      <w:r w:rsidRPr="00035A90">
        <w:rPr>
          <w:spacing w:val="-14"/>
          <w:sz w:val="24"/>
        </w:rPr>
        <w:t xml:space="preserve"> </w:t>
      </w:r>
      <w:r w:rsidRPr="00035A90">
        <w:rPr>
          <w:sz w:val="24"/>
        </w:rPr>
        <w:t>Ley</w:t>
      </w:r>
      <w:r w:rsidRPr="00035A90">
        <w:rPr>
          <w:spacing w:val="-16"/>
          <w:sz w:val="24"/>
        </w:rPr>
        <w:t xml:space="preserve"> </w:t>
      </w:r>
      <w:r w:rsidRPr="00035A90">
        <w:rPr>
          <w:sz w:val="24"/>
        </w:rPr>
        <w:t>99</w:t>
      </w:r>
      <w:r w:rsidRPr="00035A90">
        <w:rPr>
          <w:spacing w:val="-13"/>
          <w:sz w:val="24"/>
        </w:rPr>
        <w:t xml:space="preserve"> </w:t>
      </w:r>
      <w:r w:rsidRPr="00035A90">
        <w:rPr>
          <w:sz w:val="24"/>
        </w:rPr>
        <w:t>del</w:t>
      </w:r>
      <w:r w:rsidRPr="00035A90">
        <w:rPr>
          <w:spacing w:val="-14"/>
          <w:sz w:val="24"/>
        </w:rPr>
        <w:t xml:space="preserve"> </w:t>
      </w:r>
      <w:r w:rsidRPr="00035A90">
        <w:rPr>
          <w:sz w:val="24"/>
        </w:rPr>
        <w:t>22</w:t>
      </w:r>
      <w:r w:rsidRPr="00035A90">
        <w:rPr>
          <w:spacing w:val="-13"/>
          <w:sz w:val="24"/>
        </w:rPr>
        <w:t xml:space="preserve"> </w:t>
      </w:r>
      <w:r w:rsidRPr="00035A90">
        <w:rPr>
          <w:sz w:val="24"/>
        </w:rPr>
        <w:t>diciembre</w:t>
      </w:r>
      <w:r w:rsidRPr="00035A90">
        <w:rPr>
          <w:spacing w:val="-13"/>
          <w:sz w:val="24"/>
        </w:rPr>
        <w:t xml:space="preserve"> </w:t>
      </w:r>
      <w:r w:rsidRPr="00035A90">
        <w:rPr>
          <w:sz w:val="24"/>
        </w:rPr>
        <w:t>de</w:t>
      </w:r>
      <w:r w:rsidRPr="00035A90">
        <w:rPr>
          <w:spacing w:val="-13"/>
          <w:sz w:val="24"/>
        </w:rPr>
        <w:t xml:space="preserve"> </w:t>
      </w:r>
      <w:r w:rsidRPr="00035A90">
        <w:rPr>
          <w:sz w:val="24"/>
        </w:rPr>
        <w:t>1993 “Por</w:t>
      </w:r>
      <w:r w:rsidRPr="00035A90">
        <w:rPr>
          <w:spacing w:val="-5"/>
          <w:sz w:val="24"/>
        </w:rPr>
        <w:t xml:space="preserve"> </w:t>
      </w:r>
      <w:r w:rsidRPr="00035A90">
        <w:rPr>
          <w:sz w:val="24"/>
        </w:rPr>
        <w:t>la</w:t>
      </w:r>
      <w:r w:rsidRPr="00035A90">
        <w:rPr>
          <w:spacing w:val="-4"/>
          <w:sz w:val="24"/>
        </w:rPr>
        <w:t xml:space="preserve"> </w:t>
      </w:r>
      <w:r w:rsidRPr="00035A90">
        <w:rPr>
          <w:sz w:val="24"/>
        </w:rPr>
        <w:t>cual</w:t>
      </w:r>
      <w:r w:rsidRPr="00035A90">
        <w:rPr>
          <w:spacing w:val="-5"/>
          <w:sz w:val="24"/>
        </w:rPr>
        <w:t xml:space="preserve"> </w:t>
      </w:r>
      <w:r w:rsidRPr="00035A90">
        <w:rPr>
          <w:sz w:val="24"/>
        </w:rPr>
        <w:t>se</w:t>
      </w:r>
      <w:r w:rsidRPr="00035A90">
        <w:rPr>
          <w:spacing w:val="-4"/>
          <w:sz w:val="24"/>
        </w:rPr>
        <w:t xml:space="preserve"> </w:t>
      </w:r>
      <w:r w:rsidRPr="00035A90">
        <w:rPr>
          <w:sz w:val="24"/>
        </w:rPr>
        <w:t>crea</w:t>
      </w:r>
      <w:r w:rsidRPr="00035A90">
        <w:rPr>
          <w:spacing w:val="-6"/>
          <w:sz w:val="24"/>
        </w:rPr>
        <w:t xml:space="preserve"> </w:t>
      </w:r>
      <w:r w:rsidRPr="00035A90">
        <w:rPr>
          <w:sz w:val="24"/>
        </w:rPr>
        <w:t>el</w:t>
      </w:r>
      <w:r w:rsidRPr="00035A90">
        <w:rPr>
          <w:spacing w:val="-7"/>
          <w:sz w:val="24"/>
        </w:rPr>
        <w:t xml:space="preserve"> </w:t>
      </w:r>
      <w:r w:rsidRPr="00035A90">
        <w:rPr>
          <w:sz w:val="24"/>
        </w:rPr>
        <w:t>Ministerio</w:t>
      </w:r>
      <w:r w:rsidRPr="00035A90">
        <w:rPr>
          <w:spacing w:val="-4"/>
          <w:sz w:val="24"/>
        </w:rPr>
        <w:t xml:space="preserve"> </w:t>
      </w:r>
      <w:r w:rsidRPr="00035A90">
        <w:rPr>
          <w:sz w:val="24"/>
        </w:rPr>
        <w:t>del</w:t>
      </w:r>
      <w:r w:rsidRPr="00035A90">
        <w:rPr>
          <w:spacing w:val="-7"/>
          <w:sz w:val="24"/>
        </w:rPr>
        <w:t xml:space="preserve"> </w:t>
      </w:r>
      <w:r w:rsidRPr="00035A90">
        <w:rPr>
          <w:sz w:val="24"/>
        </w:rPr>
        <w:t>Medio</w:t>
      </w:r>
      <w:r w:rsidRPr="00035A90">
        <w:rPr>
          <w:spacing w:val="-6"/>
          <w:sz w:val="24"/>
        </w:rPr>
        <w:t xml:space="preserve"> </w:t>
      </w:r>
      <w:r w:rsidRPr="00035A90">
        <w:rPr>
          <w:sz w:val="24"/>
        </w:rPr>
        <w:t>Ambiente,</w:t>
      </w:r>
      <w:r w:rsidRPr="00035A90">
        <w:rPr>
          <w:spacing w:val="-6"/>
          <w:sz w:val="24"/>
        </w:rPr>
        <w:t xml:space="preserve"> </w:t>
      </w:r>
      <w:r w:rsidRPr="00035A90">
        <w:rPr>
          <w:sz w:val="24"/>
        </w:rPr>
        <w:t>se</w:t>
      </w:r>
      <w:r w:rsidRPr="00035A90">
        <w:rPr>
          <w:spacing w:val="-6"/>
          <w:sz w:val="24"/>
        </w:rPr>
        <w:t xml:space="preserve"> </w:t>
      </w:r>
      <w:r w:rsidRPr="00035A90">
        <w:rPr>
          <w:sz w:val="24"/>
        </w:rPr>
        <w:t>reordena</w:t>
      </w:r>
      <w:r w:rsidRPr="00035A90">
        <w:rPr>
          <w:spacing w:val="-6"/>
          <w:sz w:val="24"/>
        </w:rPr>
        <w:t xml:space="preserve"> </w:t>
      </w:r>
      <w:r w:rsidRPr="00035A90">
        <w:rPr>
          <w:sz w:val="24"/>
        </w:rPr>
        <w:t>el</w:t>
      </w:r>
      <w:r w:rsidRPr="00035A90">
        <w:rPr>
          <w:spacing w:val="-5"/>
          <w:sz w:val="24"/>
        </w:rPr>
        <w:t xml:space="preserve"> </w:t>
      </w:r>
      <w:r w:rsidRPr="00035A90">
        <w:rPr>
          <w:sz w:val="24"/>
        </w:rPr>
        <w:t>Sector</w:t>
      </w:r>
      <w:r w:rsidRPr="00035A90">
        <w:rPr>
          <w:spacing w:val="-5"/>
          <w:sz w:val="24"/>
        </w:rPr>
        <w:t xml:space="preserve"> </w:t>
      </w:r>
      <w:r w:rsidRPr="00035A90">
        <w:rPr>
          <w:sz w:val="24"/>
        </w:rPr>
        <w:t>Público encargado</w:t>
      </w:r>
      <w:r w:rsidRPr="00035A90">
        <w:rPr>
          <w:spacing w:val="-16"/>
          <w:sz w:val="24"/>
        </w:rPr>
        <w:t xml:space="preserve"> </w:t>
      </w:r>
      <w:r w:rsidRPr="00035A90">
        <w:rPr>
          <w:sz w:val="24"/>
        </w:rPr>
        <w:t>de</w:t>
      </w:r>
      <w:r w:rsidRPr="00035A90">
        <w:rPr>
          <w:spacing w:val="-14"/>
          <w:sz w:val="24"/>
        </w:rPr>
        <w:t xml:space="preserve"> </w:t>
      </w:r>
      <w:r w:rsidRPr="00035A90">
        <w:rPr>
          <w:sz w:val="24"/>
        </w:rPr>
        <w:t>la</w:t>
      </w:r>
      <w:r w:rsidRPr="00035A90">
        <w:rPr>
          <w:spacing w:val="-17"/>
          <w:sz w:val="24"/>
        </w:rPr>
        <w:t xml:space="preserve"> </w:t>
      </w:r>
      <w:r w:rsidRPr="00035A90">
        <w:rPr>
          <w:sz w:val="24"/>
        </w:rPr>
        <w:t>gestión</w:t>
      </w:r>
      <w:r w:rsidRPr="00035A90">
        <w:rPr>
          <w:spacing w:val="-13"/>
          <w:sz w:val="24"/>
        </w:rPr>
        <w:t xml:space="preserve"> </w:t>
      </w:r>
      <w:r w:rsidRPr="00035A90">
        <w:rPr>
          <w:sz w:val="24"/>
        </w:rPr>
        <w:t>y</w:t>
      </w:r>
      <w:r w:rsidRPr="00035A90">
        <w:rPr>
          <w:spacing w:val="-17"/>
          <w:sz w:val="24"/>
        </w:rPr>
        <w:t xml:space="preserve"> </w:t>
      </w:r>
      <w:r w:rsidRPr="00035A90">
        <w:rPr>
          <w:sz w:val="24"/>
        </w:rPr>
        <w:t>conservación</w:t>
      </w:r>
      <w:r w:rsidRPr="00035A90">
        <w:rPr>
          <w:spacing w:val="-15"/>
          <w:sz w:val="24"/>
        </w:rPr>
        <w:t xml:space="preserve"> </w:t>
      </w:r>
      <w:r w:rsidRPr="00035A90">
        <w:rPr>
          <w:sz w:val="24"/>
        </w:rPr>
        <w:t>del</w:t>
      </w:r>
      <w:r w:rsidRPr="00035A90">
        <w:rPr>
          <w:spacing w:val="-17"/>
          <w:sz w:val="24"/>
        </w:rPr>
        <w:t xml:space="preserve"> </w:t>
      </w:r>
      <w:r w:rsidRPr="00035A90">
        <w:rPr>
          <w:sz w:val="24"/>
        </w:rPr>
        <w:t>medio</w:t>
      </w:r>
      <w:r w:rsidRPr="00035A90">
        <w:rPr>
          <w:spacing w:val="-16"/>
          <w:sz w:val="24"/>
        </w:rPr>
        <w:t xml:space="preserve"> </w:t>
      </w:r>
      <w:r w:rsidRPr="00035A90">
        <w:rPr>
          <w:sz w:val="24"/>
        </w:rPr>
        <w:t>ambiente</w:t>
      </w:r>
      <w:r w:rsidRPr="00035A90">
        <w:rPr>
          <w:spacing w:val="-14"/>
          <w:sz w:val="24"/>
        </w:rPr>
        <w:t xml:space="preserve"> </w:t>
      </w:r>
      <w:r w:rsidRPr="00035A90">
        <w:rPr>
          <w:sz w:val="24"/>
        </w:rPr>
        <w:t>y</w:t>
      </w:r>
      <w:r w:rsidRPr="00035A90">
        <w:rPr>
          <w:spacing w:val="-17"/>
          <w:sz w:val="24"/>
        </w:rPr>
        <w:t xml:space="preserve"> </w:t>
      </w:r>
      <w:r w:rsidRPr="00035A90">
        <w:rPr>
          <w:sz w:val="24"/>
        </w:rPr>
        <w:t>los</w:t>
      </w:r>
      <w:r w:rsidRPr="00035A90">
        <w:rPr>
          <w:spacing w:val="-16"/>
          <w:sz w:val="24"/>
        </w:rPr>
        <w:t xml:space="preserve"> </w:t>
      </w:r>
      <w:r w:rsidRPr="00035A90">
        <w:rPr>
          <w:sz w:val="24"/>
        </w:rPr>
        <w:t>recursos</w:t>
      </w:r>
      <w:r w:rsidRPr="00035A90">
        <w:rPr>
          <w:spacing w:val="-15"/>
          <w:sz w:val="24"/>
        </w:rPr>
        <w:t xml:space="preserve"> </w:t>
      </w:r>
      <w:r w:rsidRPr="00035A90">
        <w:rPr>
          <w:sz w:val="24"/>
        </w:rPr>
        <w:t xml:space="preserve">naturales renovables, se organiza el Sistema Nacional Ambiental, SINA, y se dictan otras </w:t>
      </w:r>
      <w:r w:rsidRPr="00035A90">
        <w:rPr>
          <w:spacing w:val="-2"/>
          <w:sz w:val="24"/>
        </w:rPr>
        <w:t>disposiciones”.</w:t>
      </w:r>
    </w:p>
    <w:p w14:paraId="2681E389" w14:textId="77777777" w:rsidR="00813BCE" w:rsidRPr="00035A90" w:rsidRDefault="00813BCE" w:rsidP="00813BCE">
      <w:pPr>
        <w:pStyle w:val="Textoindependiente"/>
        <w:spacing w:before="1"/>
        <w:rPr>
          <w:sz w:val="24"/>
        </w:rPr>
      </w:pPr>
    </w:p>
    <w:p w14:paraId="6002C653" w14:textId="77777777" w:rsidR="00813BCE" w:rsidRPr="00035A90" w:rsidRDefault="00813BCE" w:rsidP="00813BCE">
      <w:pPr>
        <w:pStyle w:val="Textoindependiente"/>
        <w:ind w:left="143"/>
        <w:rPr>
          <w:rFonts w:cs="Arial"/>
          <w:sz w:val="24"/>
        </w:rPr>
      </w:pPr>
      <w:r w:rsidRPr="00035A90">
        <w:rPr>
          <w:rFonts w:cs="Arial"/>
          <w:sz w:val="24"/>
        </w:rPr>
        <w:t>En</w:t>
      </w:r>
      <w:r w:rsidRPr="00035A90">
        <w:rPr>
          <w:rFonts w:cs="Arial"/>
          <w:spacing w:val="-3"/>
          <w:sz w:val="24"/>
        </w:rPr>
        <w:t xml:space="preserve"> </w:t>
      </w:r>
      <w:r w:rsidRPr="00035A90">
        <w:rPr>
          <w:rFonts w:cs="Arial"/>
          <w:sz w:val="24"/>
        </w:rPr>
        <w:t>virtud</w:t>
      </w:r>
      <w:r w:rsidRPr="00035A90">
        <w:rPr>
          <w:rFonts w:cs="Arial"/>
          <w:spacing w:val="-3"/>
          <w:sz w:val="24"/>
        </w:rPr>
        <w:t xml:space="preserve"> </w:t>
      </w:r>
      <w:r w:rsidRPr="00035A90">
        <w:rPr>
          <w:rFonts w:cs="Arial"/>
          <w:sz w:val="24"/>
        </w:rPr>
        <w:t>de</w:t>
      </w:r>
      <w:r w:rsidRPr="00035A90">
        <w:rPr>
          <w:rFonts w:cs="Arial"/>
          <w:spacing w:val="-4"/>
          <w:sz w:val="24"/>
        </w:rPr>
        <w:t xml:space="preserve"> </w:t>
      </w:r>
      <w:r w:rsidRPr="00035A90">
        <w:rPr>
          <w:rFonts w:cs="Arial"/>
          <w:sz w:val="24"/>
        </w:rPr>
        <w:t>lo</w:t>
      </w:r>
      <w:r w:rsidRPr="00035A90">
        <w:rPr>
          <w:rFonts w:cs="Arial"/>
          <w:spacing w:val="-3"/>
          <w:sz w:val="24"/>
        </w:rPr>
        <w:t xml:space="preserve"> </w:t>
      </w:r>
      <w:r w:rsidRPr="00035A90">
        <w:rPr>
          <w:rFonts w:cs="Arial"/>
          <w:sz w:val="24"/>
        </w:rPr>
        <w:t>anterior,</w:t>
      </w:r>
      <w:r w:rsidRPr="00035A90">
        <w:rPr>
          <w:rFonts w:cs="Arial"/>
          <w:spacing w:val="-2"/>
          <w:sz w:val="24"/>
        </w:rPr>
        <w:t xml:space="preserve"> </w:t>
      </w:r>
      <w:r w:rsidRPr="00035A90">
        <w:rPr>
          <w:rFonts w:cs="Arial"/>
          <w:sz w:val="24"/>
        </w:rPr>
        <w:t>CORTOLIMA</w:t>
      </w:r>
      <w:r w:rsidRPr="00035A90">
        <w:rPr>
          <w:rFonts w:cs="Arial"/>
          <w:spacing w:val="-3"/>
          <w:sz w:val="24"/>
        </w:rPr>
        <w:t xml:space="preserve"> </w:t>
      </w:r>
      <w:r w:rsidRPr="00035A90">
        <w:rPr>
          <w:rFonts w:cs="Arial"/>
          <w:sz w:val="24"/>
        </w:rPr>
        <w:t>no</w:t>
      </w:r>
      <w:r w:rsidRPr="00035A90">
        <w:rPr>
          <w:rFonts w:cs="Arial"/>
          <w:spacing w:val="-4"/>
          <w:sz w:val="24"/>
        </w:rPr>
        <w:t xml:space="preserve"> </w:t>
      </w:r>
      <w:r w:rsidRPr="00035A90">
        <w:rPr>
          <w:rFonts w:cs="Arial"/>
          <w:spacing w:val="-2"/>
          <w:sz w:val="24"/>
        </w:rPr>
        <w:t>tiene:</w:t>
      </w:r>
    </w:p>
    <w:p w14:paraId="657F49E6" w14:textId="77777777" w:rsidR="00813BCE" w:rsidRPr="00035A90" w:rsidRDefault="00813BCE" w:rsidP="00813BCE">
      <w:pPr>
        <w:pStyle w:val="Textoindependiente"/>
        <w:spacing w:before="1"/>
        <w:rPr>
          <w:rFonts w:cs="Arial"/>
          <w:sz w:val="24"/>
        </w:rPr>
      </w:pPr>
    </w:p>
    <w:p w14:paraId="5F42DE09" w14:textId="422AB2DB" w:rsidR="00813BCE" w:rsidRPr="00035A90" w:rsidRDefault="00813BCE" w:rsidP="00813BCE">
      <w:pPr>
        <w:pStyle w:val="Prrafodelista"/>
        <w:widowControl w:val="0"/>
        <w:numPr>
          <w:ilvl w:val="0"/>
          <w:numId w:val="34"/>
        </w:numPr>
        <w:tabs>
          <w:tab w:val="left" w:pos="862"/>
          <w:tab w:val="left" w:pos="2148"/>
          <w:tab w:val="left" w:pos="2673"/>
          <w:tab w:val="left" w:pos="3810"/>
          <w:tab w:val="left" w:pos="4282"/>
          <w:tab w:val="left" w:pos="5818"/>
          <w:tab w:val="left" w:pos="6943"/>
          <w:tab w:val="left" w:pos="8307"/>
          <w:tab w:val="left" w:pos="8645"/>
        </w:tabs>
        <w:autoSpaceDE w:val="0"/>
        <w:autoSpaceDN w:val="0"/>
        <w:spacing w:after="0" w:line="240" w:lineRule="auto"/>
        <w:ind w:left="862" w:right="142"/>
        <w:contextualSpacing w:val="0"/>
        <w:rPr>
          <w:rFonts w:ascii="Arial" w:hAnsi="Arial" w:cs="Arial"/>
          <w:sz w:val="24"/>
          <w:szCs w:val="24"/>
        </w:rPr>
      </w:pPr>
      <w:r w:rsidRPr="00035A90">
        <w:rPr>
          <w:rFonts w:ascii="Arial" w:hAnsi="Arial" w:cs="Arial"/>
          <w:spacing w:val="-2"/>
          <w:sz w:val="24"/>
          <w:szCs w:val="24"/>
        </w:rPr>
        <w:t>Productos</w:t>
      </w:r>
      <w:r w:rsidRPr="00035A90">
        <w:rPr>
          <w:rFonts w:ascii="Arial" w:hAnsi="Arial" w:cs="Arial"/>
          <w:sz w:val="24"/>
          <w:szCs w:val="24"/>
        </w:rPr>
        <w:tab/>
      </w:r>
      <w:r w:rsidRPr="00035A90">
        <w:rPr>
          <w:rFonts w:ascii="Arial" w:hAnsi="Arial" w:cs="Arial"/>
          <w:spacing w:val="-4"/>
          <w:sz w:val="24"/>
          <w:szCs w:val="24"/>
        </w:rPr>
        <w:t>y/o</w:t>
      </w:r>
      <w:r w:rsidRPr="00035A90">
        <w:rPr>
          <w:rFonts w:ascii="Arial" w:hAnsi="Arial" w:cs="Arial"/>
          <w:sz w:val="24"/>
          <w:szCs w:val="24"/>
        </w:rPr>
        <w:tab/>
      </w:r>
      <w:r w:rsidRPr="00035A90">
        <w:rPr>
          <w:rFonts w:ascii="Arial" w:hAnsi="Arial" w:cs="Arial"/>
          <w:spacing w:val="-2"/>
          <w:sz w:val="24"/>
          <w:szCs w:val="24"/>
        </w:rPr>
        <w:t>servicios</w:t>
      </w:r>
      <w:r w:rsidRPr="00035A90">
        <w:rPr>
          <w:rFonts w:ascii="Arial" w:hAnsi="Arial" w:cs="Arial"/>
          <w:sz w:val="24"/>
          <w:szCs w:val="24"/>
        </w:rPr>
        <w:tab/>
      </w:r>
      <w:r w:rsidRPr="00035A90">
        <w:rPr>
          <w:rFonts w:ascii="Arial" w:hAnsi="Arial" w:cs="Arial"/>
          <w:spacing w:val="-6"/>
          <w:sz w:val="24"/>
          <w:szCs w:val="24"/>
        </w:rPr>
        <w:t>de</w:t>
      </w:r>
      <w:r w:rsidRPr="00035A90">
        <w:rPr>
          <w:rFonts w:ascii="Arial" w:hAnsi="Arial" w:cs="Arial"/>
          <w:sz w:val="24"/>
          <w:szCs w:val="24"/>
        </w:rPr>
        <w:tab/>
      </w:r>
      <w:r w:rsidRPr="00035A90">
        <w:rPr>
          <w:rFonts w:ascii="Arial" w:hAnsi="Arial" w:cs="Arial"/>
          <w:spacing w:val="-2"/>
          <w:sz w:val="24"/>
          <w:szCs w:val="24"/>
        </w:rPr>
        <w:t>proveedores</w:t>
      </w:r>
      <w:r w:rsidRPr="00035A90">
        <w:rPr>
          <w:rFonts w:ascii="Arial" w:hAnsi="Arial" w:cs="Arial"/>
          <w:sz w:val="24"/>
          <w:szCs w:val="24"/>
        </w:rPr>
        <w:tab/>
      </w:r>
      <w:r w:rsidRPr="00035A90">
        <w:rPr>
          <w:rFonts w:ascii="Arial" w:hAnsi="Arial" w:cs="Arial"/>
          <w:spacing w:val="-2"/>
          <w:sz w:val="24"/>
          <w:szCs w:val="24"/>
        </w:rPr>
        <w:t>externos</w:t>
      </w:r>
      <w:r w:rsidRPr="00035A90">
        <w:rPr>
          <w:rFonts w:ascii="Arial" w:hAnsi="Arial" w:cs="Arial"/>
          <w:sz w:val="24"/>
          <w:szCs w:val="24"/>
        </w:rPr>
        <w:tab/>
      </w:r>
      <w:r w:rsidRPr="00035A90">
        <w:rPr>
          <w:rFonts w:ascii="Arial" w:hAnsi="Arial" w:cs="Arial"/>
          <w:spacing w:val="-2"/>
          <w:sz w:val="24"/>
          <w:szCs w:val="24"/>
        </w:rPr>
        <w:t>destinados</w:t>
      </w:r>
      <w:r w:rsidRPr="00035A90">
        <w:rPr>
          <w:rFonts w:ascii="Arial" w:hAnsi="Arial" w:cs="Arial"/>
          <w:sz w:val="24"/>
          <w:szCs w:val="24"/>
        </w:rPr>
        <w:tab/>
      </w:r>
      <w:r w:rsidRPr="00035A90">
        <w:rPr>
          <w:rFonts w:ascii="Arial" w:hAnsi="Arial" w:cs="Arial"/>
          <w:spacing w:val="-4"/>
          <w:sz w:val="24"/>
          <w:szCs w:val="24"/>
        </w:rPr>
        <w:t xml:space="preserve">ser </w:t>
      </w:r>
      <w:r w:rsidRPr="00035A90">
        <w:rPr>
          <w:rFonts w:ascii="Arial" w:hAnsi="Arial" w:cs="Arial"/>
          <w:sz w:val="24"/>
          <w:szCs w:val="24"/>
        </w:rPr>
        <w:t>incorporados dentro de los propios productos o servicios de Cortolima.</w:t>
      </w:r>
    </w:p>
    <w:p w14:paraId="234CE52D" w14:textId="77777777" w:rsidR="00813BCE" w:rsidRPr="00035A90" w:rsidRDefault="00813BCE" w:rsidP="00813BCE">
      <w:pPr>
        <w:pStyle w:val="Prrafodelista"/>
        <w:widowControl w:val="0"/>
        <w:numPr>
          <w:ilvl w:val="0"/>
          <w:numId w:val="34"/>
        </w:numPr>
        <w:tabs>
          <w:tab w:val="left" w:pos="862"/>
        </w:tabs>
        <w:autoSpaceDE w:val="0"/>
        <w:autoSpaceDN w:val="0"/>
        <w:spacing w:after="0" w:line="237" w:lineRule="auto"/>
        <w:ind w:left="862" w:right="147"/>
        <w:contextualSpacing w:val="0"/>
        <w:rPr>
          <w:rFonts w:ascii="Arial" w:hAnsi="Arial" w:cs="Arial"/>
          <w:sz w:val="24"/>
          <w:szCs w:val="24"/>
        </w:rPr>
      </w:pPr>
      <w:r w:rsidRPr="00035A90">
        <w:rPr>
          <w:rFonts w:ascii="Arial" w:hAnsi="Arial" w:cs="Arial"/>
          <w:sz w:val="24"/>
          <w:szCs w:val="24"/>
        </w:rPr>
        <w:t>Productos o servicios proporcionados directamente a los clientes (usuarios) por proveedores externos en nombre de La Corporación.</w:t>
      </w:r>
    </w:p>
    <w:p w14:paraId="086842A2" w14:textId="48A3271D" w:rsidR="00813BCE" w:rsidRPr="00035A90" w:rsidRDefault="00813BCE" w:rsidP="00813BCE">
      <w:pPr>
        <w:pStyle w:val="Sinespaciado"/>
        <w:numPr>
          <w:ilvl w:val="0"/>
          <w:numId w:val="34"/>
        </w:numPr>
        <w:rPr>
          <w:rFonts w:ascii="Arial" w:hAnsi="Arial" w:cs="Arial"/>
          <w:sz w:val="24"/>
          <w:szCs w:val="24"/>
        </w:rPr>
      </w:pPr>
      <w:r w:rsidRPr="00035A90">
        <w:rPr>
          <w:rFonts w:ascii="Arial" w:hAnsi="Arial" w:cs="Arial"/>
          <w:sz w:val="24"/>
          <w:szCs w:val="24"/>
        </w:rPr>
        <w:t>Procesos o partes de procesos proporcionados por un</w:t>
      </w:r>
      <w:r w:rsidRPr="00035A90">
        <w:rPr>
          <w:rFonts w:ascii="Arial" w:hAnsi="Arial" w:cs="Arial"/>
          <w:spacing w:val="34"/>
          <w:sz w:val="24"/>
          <w:szCs w:val="24"/>
        </w:rPr>
        <w:t xml:space="preserve"> </w:t>
      </w:r>
      <w:r w:rsidRPr="00035A90">
        <w:rPr>
          <w:rFonts w:ascii="Arial" w:hAnsi="Arial" w:cs="Arial"/>
          <w:sz w:val="24"/>
          <w:szCs w:val="24"/>
        </w:rPr>
        <w:t>proveedor externo</w:t>
      </w:r>
    </w:p>
    <w:p w14:paraId="14BD4503" w14:textId="0D1C9545" w:rsidR="006A4A6B" w:rsidRPr="00035A90" w:rsidRDefault="00813BCE" w:rsidP="00813BCE">
      <w:pPr>
        <w:pStyle w:val="Sinespaciado"/>
        <w:ind w:left="863"/>
        <w:rPr>
          <w:rFonts w:ascii="Arial" w:eastAsia="Arial" w:hAnsi="Arial" w:cs="Arial"/>
          <w:sz w:val="24"/>
          <w:szCs w:val="24"/>
        </w:rPr>
      </w:pPr>
      <w:r w:rsidRPr="00035A90">
        <w:rPr>
          <w:rFonts w:ascii="Arial" w:hAnsi="Arial" w:cs="Arial"/>
          <w:sz w:val="24"/>
          <w:szCs w:val="24"/>
        </w:rPr>
        <w:t>como resultado de una decisión de Cortolima</w:t>
      </w:r>
    </w:p>
    <w:p w14:paraId="714B8267" w14:textId="77777777" w:rsidR="006A4A6B" w:rsidRPr="000127AA" w:rsidRDefault="006A4A6B" w:rsidP="00813BCE">
      <w:pPr>
        <w:pStyle w:val="Sinespaciado"/>
        <w:rPr>
          <w:rFonts w:ascii="Arial" w:eastAsia="Arial" w:hAnsi="Arial" w:cs="Arial"/>
          <w:b/>
          <w:color w:val="70AD47" w:themeColor="accent6"/>
          <w:sz w:val="24"/>
          <w:szCs w:val="24"/>
        </w:rPr>
      </w:pPr>
    </w:p>
    <w:p w14:paraId="49EBE331" w14:textId="26CDDCCC" w:rsidR="00CB78AC" w:rsidRPr="00C94A3D" w:rsidRDefault="00B270DF">
      <w:pPr>
        <w:jc w:val="both"/>
        <w:rPr>
          <w:rFonts w:ascii="Arial" w:eastAsia="Arial" w:hAnsi="Arial" w:cs="Arial"/>
          <w:b/>
          <w:sz w:val="24"/>
          <w:szCs w:val="24"/>
        </w:rPr>
      </w:pPr>
      <w:r w:rsidRPr="00C94A3D">
        <w:rPr>
          <w:rFonts w:ascii="Arial" w:eastAsia="Arial" w:hAnsi="Arial" w:cs="Arial"/>
          <w:b/>
          <w:sz w:val="24"/>
          <w:szCs w:val="24"/>
        </w:rPr>
        <w:t>5.5 MAPA DE PROCESOS</w:t>
      </w:r>
    </w:p>
    <w:p w14:paraId="7977BD51" w14:textId="77777777" w:rsidR="00CB78AC" w:rsidRPr="00C94A3D" w:rsidRDefault="00B270DF">
      <w:pPr>
        <w:tabs>
          <w:tab w:val="left" w:pos="0"/>
        </w:tabs>
        <w:spacing w:line="276" w:lineRule="auto"/>
        <w:jc w:val="both"/>
        <w:rPr>
          <w:rFonts w:ascii="Arial" w:eastAsia="Arial" w:hAnsi="Arial" w:cs="Arial"/>
          <w:sz w:val="24"/>
          <w:szCs w:val="24"/>
        </w:rPr>
      </w:pPr>
      <w:r w:rsidRPr="00C94A3D">
        <w:rPr>
          <w:rFonts w:ascii="Arial" w:eastAsia="Arial" w:hAnsi="Arial" w:cs="Arial"/>
          <w:sz w:val="24"/>
          <w:szCs w:val="24"/>
        </w:rPr>
        <w:t xml:space="preserve">La Corporación establece, implementa, mantiene y mejora permanentemente el Sistema de Gestión Integrado HSEQ, incluyendo los procesos necesarios para la gestión y sus respectivas interacciones de conformidad con los requisitos de las normas aplicables a este Sistema de Gestión Integrado. </w:t>
      </w:r>
    </w:p>
    <w:p w14:paraId="01A6C98F" w14:textId="77777777" w:rsidR="00CB78AC" w:rsidRPr="00C94A3D" w:rsidRDefault="00B270DF">
      <w:pPr>
        <w:tabs>
          <w:tab w:val="left" w:pos="0"/>
        </w:tabs>
        <w:spacing w:line="276" w:lineRule="auto"/>
        <w:jc w:val="both"/>
        <w:rPr>
          <w:rFonts w:ascii="Arial" w:eastAsia="Arial" w:hAnsi="Arial" w:cs="Arial"/>
          <w:sz w:val="24"/>
          <w:szCs w:val="24"/>
        </w:rPr>
      </w:pPr>
      <w:r w:rsidRPr="00C94A3D">
        <w:rPr>
          <w:rFonts w:ascii="Arial" w:eastAsia="Arial" w:hAnsi="Arial" w:cs="Arial"/>
          <w:sz w:val="24"/>
          <w:szCs w:val="24"/>
        </w:rPr>
        <w:t>En respuesta a los lineamientos del MIPG y las normas ISO 9001:2015, ISO 14001:2015, ISO 45001:2018, la Corporación promueve la adopción de un enfoque a procesos desarrollando e implementando el Sistema de Gestión Integrado basado en la mejora continua y la contribución a la eficiencia y la eficacia en la gestión de la Corporación.</w:t>
      </w:r>
    </w:p>
    <w:p w14:paraId="768F339C" w14:textId="77777777" w:rsidR="00CB78AC" w:rsidRPr="00C94A3D" w:rsidRDefault="00B270DF">
      <w:pPr>
        <w:tabs>
          <w:tab w:val="left" w:pos="0"/>
        </w:tabs>
        <w:spacing w:line="276" w:lineRule="auto"/>
        <w:jc w:val="both"/>
        <w:rPr>
          <w:rFonts w:ascii="Arial" w:eastAsia="Arial" w:hAnsi="Arial" w:cs="Arial"/>
          <w:sz w:val="24"/>
          <w:szCs w:val="24"/>
        </w:rPr>
      </w:pPr>
      <w:r w:rsidRPr="00C94A3D">
        <w:rPr>
          <w:rFonts w:ascii="Arial" w:eastAsia="Arial" w:hAnsi="Arial" w:cs="Arial"/>
          <w:sz w:val="24"/>
          <w:szCs w:val="24"/>
        </w:rPr>
        <w:t xml:space="preserve">Por ello, se determinaron los procesos necesarios, estableciendo las entradas y salidas, sus secuencias e interacciones, la aplicación de criterios y métodos que aseguren la operación eficaz y el control de los mismos, así como la asignación de </w:t>
      </w:r>
      <w:r w:rsidRPr="00C94A3D">
        <w:rPr>
          <w:rFonts w:ascii="Arial" w:eastAsia="Arial" w:hAnsi="Arial" w:cs="Arial"/>
          <w:sz w:val="24"/>
          <w:szCs w:val="24"/>
        </w:rPr>
        <w:lastRenderedPageBreak/>
        <w:t xml:space="preserve">recursos y disponibilidad de estos, las responsabilidades y autoridad frente a los procesos. Así mismo, el abordaje de los riesgos y oportunidades, evaluando los procesos con el fin de implementar los cambios necesarios que aseguren los resultados previstos en la gestión de los procesos, buscando permanentemente la mejora en el desempeño del Sistema de Gestión Integrado. </w:t>
      </w:r>
    </w:p>
    <w:p w14:paraId="6EBBDE82" w14:textId="77777777" w:rsidR="00CB78AC" w:rsidRPr="00C94A3D" w:rsidRDefault="00B270DF">
      <w:pPr>
        <w:spacing w:line="276" w:lineRule="auto"/>
        <w:jc w:val="both"/>
        <w:rPr>
          <w:rFonts w:ascii="Arial" w:eastAsia="Arial" w:hAnsi="Arial" w:cs="Arial"/>
          <w:sz w:val="24"/>
          <w:szCs w:val="24"/>
        </w:rPr>
      </w:pPr>
      <w:r w:rsidRPr="00C94A3D">
        <w:rPr>
          <w:rFonts w:ascii="Arial" w:eastAsia="Arial" w:hAnsi="Arial" w:cs="Arial"/>
          <w:sz w:val="24"/>
          <w:szCs w:val="24"/>
        </w:rPr>
        <w:t xml:space="preserve">Una vez determinados los procesos, se representan gráficamente en el </w:t>
      </w:r>
      <w:r w:rsidRPr="00C94A3D">
        <w:rPr>
          <w:rFonts w:ascii="Arial" w:eastAsia="Arial" w:hAnsi="Arial" w:cs="Arial"/>
          <w:b/>
          <w:sz w:val="24"/>
          <w:szCs w:val="24"/>
        </w:rPr>
        <w:t>MAPA DE PROCESOS</w:t>
      </w:r>
      <w:r w:rsidRPr="00C94A3D">
        <w:rPr>
          <w:rFonts w:ascii="Arial" w:eastAsia="Arial" w:hAnsi="Arial" w:cs="Arial"/>
          <w:sz w:val="24"/>
          <w:szCs w:val="24"/>
        </w:rPr>
        <w:t xml:space="preserve"> que se visualiza mediante una figura concéntrica, que ubica los procesos de acuerdo con su quehacer en estratégicos, misionales, de apoyo y de evaluación,  para su respectiva interacción, se desarrolla la </w:t>
      </w:r>
      <w:r w:rsidRPr="00C94A3D">
        <w:rPr>
          <w:rFonts w:ascii="Arial" w:eastAsia="Arial" w:hAnsi="Arial" w:cs="Arial"/>
          <w:b/>
          <w:sz w:val="24"/>
          <w:szCs w:val="24"/>
        </w:rPr>
        <w:t xml:space="preserve">CARACTERIZACIÓN DE CADA UNO DE LOS PROCESOS </w:t>
      </w:r>
      <w:r w:rsidRPr="00C94A3D">
        <w:rPr>
          <w:rFonts w:ascii="Arial" w:eastAsia="Arial" w:hAnsi="Arial" w:cs="Arial"/>
          <w:sz w:val="24"/>
          <w:szCs w:val="24"/>
        </w:rPr>
        <w:t>facilitando así la descripción del funcionamiento del proceso a través de la identificación de elementos esenciales como entradas, actividades, salidas, recursos, indicadores, documentos y formatos que permiten la gestión y control de cada proceso.</w:t>
      </w:r>
    </w:p>
    <w:p w14:paraId="385409C1" w14:textId="77777777" w:rsidR="00CB78AC" w:rsidRPr="00C94A3D" w:rsidRDefault="00CB78AC">
      <w:pPr>
        <w:spacing w:after="0" w:line="240" w:lineRule="auto"/>
        <w:jc w:val="both"/>
        <w:rPr>
          <w:rFonts w:ascii="Arial" w:eastAsia="Arial" w:hAnsi="Arial" w:cs="Arial"/>
          <w:sz w:val="24"/>
          <w:szCs w:val="24"/>
        </w:rPr>
      </w:pPr>
    </w:p>
    <w:p w14:paraId="0B06F394" w14:textId="77777777" w:rsidR="00CB78AC" w:rsidRPr="00C94A3D" w:rsidRDefault="00B270DF">
      <w:pPr>
        <w:spacing w:after="0" w:line="240" w:lineRule="auto"/>
        <w:jc w:val="both"/>
        <w:rPr>
          <w:rFonts w:ascii="Arial" w:eastAsia="Arial" w:hAnsi="Arial" w:cs="Arial"/>
          <w:sz w:val="24"/>
          <w:szCs w:val="24"/>
        </w:rPr>
      </w:pPr>
      <w:r w:rsidRPr="00C94A3D">
        <w:rPr>
          <w:rFonts w:ascii="Arial" w:eastAsia="Arial" w:hAnsi="Arial" w:cs="Arial"/>
          <w:sz w:val="24"/>
          <w:szCs w:val="24"/>
        </w:rPr>
        <w:t>Este se compone de:</w:t>
      </w:r>
    </w:p>
    <w:p w14:paraId="24BB2CAA" w14:textId="77777777" w:rsidR="00CB78AC" w:rsidRPr="00C94A3D" w:rsidRDefault="00CB78AC">
      <w:pPr>
        <w:spacing w:after="0" w:line="240" w:lineRule="auto"/>
        <w:jc w:val="both"/>
        <w:rPr>
          <w:rFonts w:ascii="Arial" w:eastAsia="Arial" w:hAnsi="Arial" w:cs="Arial"/>
          <w:sz w:val="24"/>
          <w:szCs w:val="24"/>
        </w:rPr>
      </w:pPr>
    </w:p>
    <w:p w14:paraId="3BAD3C91" w14:textId="77777777" w:rsidR="00CB78AC" w:rsidRPr="00C94A3D" w:rsidRDefault="00B270DF">
      <w:pPr>
        <w:spacing w:after="0" w:line="240" w:lineRule="auto"/>
        <w:jc w:val="both"/>
        <w:rPr>
          <w:rFonts w:ascii="Arial" w:eastAsia="Arial" w:hAnsi="Arial" w:cs="Arial"/>
          <w:sz w:val="24"/>
          <w:szCs w:val="24"/>
        </w:rPr>
      </w:pPr>
      <w:r w:rsidRPr="00C94A3D">
        <w:rPr>
          <w:rFonts w:ascii="Arial" w:eastAsia="Arial" w:hAnsi="Arial" w:cs="Arial"/>
          <w:b/>
          <w:sz w:val="24"/>
          <w:szCs w:val="24"/>
        </w:rPr>
        <w:t>3 procesos estratégicos</w:t>
      </w:r>
      <w:r w:rsidRPr="00C94A3D">
        <w:rPr>
          <w:rFonts w:ascii="Arial" w:eastAsia="Arial" w:hAnsi="Arial" w:cs="Arial"/>
          <w:sz w:val="24"/>
          <w:szCs w:val="24"/>
        </w:rPr>
        <w:t>: 1) Relacionamiento estratégico, 2) Direccionamiento estratégico TIC y, 3) Planeación Institucional y Direccionamiento Estratégico.</w:t>
      </w:r>
    </w:p>
    <w:p w14:paraId="7FF95319" w14:textId="77777777" w:rsidR="00CB78AC" w:rsidRPr="00C94A3D" w:rsidRDefault="00CB78AC">
      <w:pPr>
        <w:spacing w:after="0" w:line="240" w:lineRule="auto"/>
        <w:jc w:val="both"/>
        <w:rPr>
          <w:rFonts w:ascii="Arial" w:eastAsia="Arial" w:hAnsi="Arial" w:cs="Arial"/>
          <w:sz w:val="24"/>
          <w:szCs w:val="24"/>
        </w:rPr>
      </w:pPr>
    </w:p>
    <w:p w14:paraId="1AF5F0C7" w14:textId="77777777" w:rsidR="00CB78AC" w:rsidRPr="00C94A3D" w:rsidRDefault="00B270DF">
      <w:pPr>
        <w:spacing w:after="0" w:line="240" w:lineRule="auto"/>
        <w:jc w:val="both"/>
        <w:rPr>
          <w:rFonts w:ascii="Arial" w:eastAsia="Arial" w:hAnsi="Arial" w:cs="Arial"/>
          <w:sz w:val="24"/>
          <w:szCs w:val="24"/>
        </w:rPr>
      </w:pPr>
      <w:r w:rsidRPr="00C94A3D">
        <w:rPr>
          <w:rFonts w:ascii="Arial" w:eastAsia="Arial" w:hAnsi="Arial" w:cs="Arial"/>
          <w:b/>
          <w:sz w:val="24"/>
          <w:szCs w:val="24"/>
        </w:rPr>
        <w:t>4 procesos Misionales:</w:t>
      </w:r>
      <w:r w:rsidRPr="00C94A3D">
        <w:rPr>
          <w:rFonts w:ascii="Arial" w:eastAsia="Arial" w:hAnsi="Arial" w:cs="Arial"/>
          <w:sz w:val="24"/>
          <w:szCs w:val="24"/>
        </w:rPr>
        <w:t xml:space="preserve"> 1) Planificación Ambiental Sostenible, 2) Desarrollo Ambiental Sostenible, 3) Autorizaciones, permisos y Licencias Ambientales y 4) Control, Seguimiento, Vigilancia y Sancionatorio.</w:t>
      </w:r>
    </w:p>
    <w:p w14:paraId="6822BE29" w14:textId="77777777" w:rsidR="00CB78AC" w:rsidRPr="00C94A3D" w:rsidRDefault="00CB78AC">
      <w:pPr>
        <w:spacing w:after="0" w:line="240" w:lineRule="auto"/>
        <w:jc w:val="both"/>
        <w:rPr>
          <w:rFonts w:ascii="Arial" w:eastAsia="Arial" w:hAnsi="Arial" w:cs="Arial"/>
          <w:sz w:val="24"/>
          <w:szCs w:val="24"/>
        </w:rPr>
      </w:pPr>
    </w:p>
    <w:p w14:paraId="17E609C2" w14:textId="77777777" w:rsidR="00CB78AC" w:rsidRPr="00C94A3D" w:rsidRDefault="00B270DF">
      <w:pPr>
        <w:spacing w:after="0" w:line="240" w:lineRule="auto"/>
        <w:jc w:val="both"/>
        <w:rPr>
          <w:rFonts w:ascii="Arial" w:eastAsia="Arial" w:hAnsi="Arial" w:cs="Arial"/>
          <w:sz w:val="24"/>
          <w:szCs w:val="24"/>
        </w:rPr>
      </w:pPr>
      <w:r w:rsidRPr="00C94A3D">
        <w:rPr>
          <w:rFonts w:ascii="Arial" w:eastAsia="Arial" w:hAnsi="Arial" w:cs="Arial"/>
          <w:b/>
          <w:sz w:val="24"/>
          <w:szCs w:val="24"/>
        </w:rPr>
        <w:t>9 procesos de apoyo:</w:t>
      </w:r>
      <w:r w:rsidRPr="00C94A3D">
        <w:rPr>
          <w:rFonts w:ascii="Arial" w:eastAsia="Arial" w:hAnsi="Arial" w:cs="Arial"/>
          <w:sz w:val="24"/>
          <w:szCs w:val="24"/>
        </w:rPr>
        <w:t xml:space="preserve"> 1) Gestión Administrativa, 2) Servicio al Ciudadano, 3) Gestión Financiera, 4) Gestión del Talento humano, 5) Gestión de Ingresos, 6) Gestión de Contratación, 7) Defensa Jurídica, 8) Gestión Soporte TIC y 9) Gestión Documental.</w:t>
      </w:r>
    </w:p>
    <w:p w14:paraId="6F11094D" w14:textId="77777777" w:rsidR="00CB78AC" w:rsidRPr="00C94A3D" w:rsidRDefault="00CB78AC">
      <w:pPr>
        <w:spacing w:after="0" w:line="240" w:lineRule="auto"/>
        <w:jc w:val="both"/>
        <w:rPr>
          <w:rFonts w:ascii="Arial" w:eastAsia="Arial" w:hAnsi="Arial" w:cs="Arial"/>
          <w:sz w:val="24"/>
          <w:szCs w:val="24"/>
        </w:rPr>
      </w:pPr>
    </w:p>
    <w:p w14:paraId="7B9EC728" w14:textId="77777777" w:rsidR="00CB78AC" w:rsidRPr="00C94A3D" w:rsidRDefault="00B270DF">
      <w:pPr>
        <w:spacing w:after="0" w:line="240" w:lineRule="auto"/>
        <w:jc w:val="both"/>
        <w:rPr>
          <w:rFonts w:ascii="Arial" w:eastAsia="Arial" w:hAnsi="Arial" w:cs="Arial"/>
          <w:sz w:val="24"/>
          <w:szCs w:val="24"/>
        </w:rPr>
      </w:pPr>
      <w:r w:rsidRPr="00C94A3D">
        <w:rPr>
          <w:rFonts w:ascii="Arial" w:eastAsia="Arial" w:hAnsi="Arial" w:cs="Arial"/>
          <w:b/>
          <w:sz w:val="24"/>
          <w:szCs w:val="24"/>
        </w:rPr>
        <w:t>1 proceso de Evaluación:</w:t>
      </w:r>
      <w:r w:rsidRPr="00C94A3D">
        <w:rPr>
          <w:rFonts w:ascii="Arial" w:eastAsia="Arial" w:hAnsi="Arial" w:cs="Arial"/>
          <w:sz w:val="24"/>
          <w:szCs w:val="24"/>
        </w:rPr>
        <w:t xml:space="preserve"> Evaluación Institucional.</w:t>
      </w:r>
    </w:p>
    <w:p w14:paraId="154B30DC" w14:textId="77777777" w:rsidR="00CB78AC" w:rsidRPr="00C94A3D" w:rsidRDefault="00CB78AC">
      <w:pPr>
        <w:spacing w:after="0" w:line="240" w:lineRule="auto"/>
        <w:jc w:val="both"/>
        <w:rPr>
          <w:rFonts w:ascii="Arial" w:eastAsia="Arial" w:hAnsi="Arial" w:cs="Arial"/>
          <w:sz w:val="24"/>
          <w:szCs w:val="24"/>
        </w:rPr>
      </w:pPr>
    </w:p>
    <w:p w14:paraId="009E2DFC" w14:textId="77777777" w:rsidR="00CB78AC" w:rsidRDefault="00B270DF">
      <w:pPr>
        <w:spacing w:after="0" w:line="240" w:lineRule="auto"/>
        <w:jc w:val="both"/>
        <w:rPr>
          <w:rFonts w:ascii="Arial" w:eastAsia="Arial" w:hAnsi="Arial" w:cs="Arial"/>
          <w:sz w:val="24"/>
          <w:szCs w:val="24"/>
        </w:rPr>
      </w:pPr>
      <w:r w:rsidRPr="00C94A3D">
        <w:rPr>
          <w:rFonts w:ascii="Arial" w:eastAsia="Arial" w:hAnsi="Arial" w:cs="Arial"/>
          <w:sz w:val="24"/>
          <w:szCs w:val="24"/>
        </w:rPr>
        <w:t>Gráfico No. 2, Mapa de Procesos</w:t>
      </w:r>
    </w:p>
    <w:p w14:paraId="4A00B110" w14:textId="77777777" w:rsidR="00E20E5A" w:rsidRDefault="00E20E5A">
      <w:pPr>
        <w:spacing w:after="0" w:line="240" w:lineRule="auto"/>
        <w:jc w:val="both"/>
        <w:rPr>
          <w:rFonts w:ascii="Arial" w:eastAsia="Arial" w:hAnsi="Arial" w:cs="Arial"/>
          <w:sz w:val="24"/>
          <w:szCs w:val="24"/>
        </w:rPr>
      </w:pPr>
    </w:p>
    <w:p w14:paraId="5EC35108" w14:textId="77777777" w:rsidR="00E20E5A" w:rsidRDefault="00E20E5A">
      <w:pPr>
        <w:spacing w:after="0" w:line="240" w:lineRule="auto"/>
        <w:jc w:val="both"/>
        <w:rPr>
          <w:rFonts w:ascii="Arial" w:eastAsia="Arial" w:hAnsi="Arial" w:cs="Arial"/>
          <w:sz w:val="24"/>
          <w:szCs w:val="24"/>
        </w:rPr>
      </w:pPr>
    </w:p>
    <w:p w14:paraId="10F3A660" w14:textId="77777777" w:rsidR="00E20E5A" w:rsidRDefault="00E20E5A">
      <w:pPr>
        <w:spacing w:after="0" w:line="240" w:lineRule="auto"/>
        <w:jc w:val="both"/>
        <w:rPr>
          <w:rFonts w:ascii="Arial" w:eastAsia="Arial" w:hAnsi="Arial" w:cs="Arial"/>
          <w:sz w:val="24"/>
          <w:szCs w:val="24"/>
        </w:rPr>
      </w:pPr>
    </w:p>
    <w:p w14:paraId="07EA9603" w14:textId="4E69AD34" w:rsidR="00E20E5A" w:rsidRPr="00C94A3D" w:rsidRDefault="00E20E5A" w:rsidP="00E20E5A">
      <w:pPr>
        <w:pStyle w:val="Descripcin"/>
        <w:jc w:val="center"/>
        <w:rPr>
          <w:rFonts w:ascii="Arial" w:eastAsia="Arial" w:hAnsi="Arial" w:cs="Arial"/>
          <w:sz w:val="24"/>
          <w:szCs w:val="24"/>
        </w:rPr>
      </w:pPr>
      <w:bookmarkStart w:id="17" w:name="_Toc229496967"/>
      <w:r>
        <w:t xml:space="preserve">Ilustración </w:t>
      </w:r>
      <w:r w:rsidR="00B06DA2">
        <w:fldChar w:fldCharType="begin"/>
      </w:r>
      <w:r w:rsidR="00B06DA2">
        <w:instrText xml:space="preserve"> SEQ Ilustración \* ARABIC </w:instrText>
      </w:r>
      <w:r w:rsidR="00B06DA2">
        <w:fldChar w:fldCharType="separate"/>
      </w:r>
      <w:r w:rsidR="00FA0C4E">
        <w:rPr>
          <w:noProof/>
        </w:rPr>
        <w:t>4</w:t>
      </w:r>
      <w:r w:rsidR="00B06DA2">
        <w:rPr>
          <w:noProof/>
        </w:rPr>
        <w:fldChar w:fldCharType="end"/>
      </w:r>
      <w:r>
        <w:t>: mapa de procesos</w:t>
      </w:r>
      <w:bookmarkEnd w:id="17"/>
    </w:p>
    <w:p w14:paraId="4F56C9A7" w14:textId="77777777" w:rsidR="00CB78AC" w:rsidRPr="00C94A3D" w:rsidRDefault="00B270DF">
      <w:pPr>
        <w:spacing w:after="0" w:line="240" w:lineRule="auto"/>
        <w:jc w:val="center"/>
        <w:rPr>
          <w:rFonts w:ascii="Arial" w:eastAsia="Arial" w:hAnsi="Arial" w:cs="Arial"/>
          <w:sz w:val="24"/>
          <w:szCs w:val="24"/>
        </w:rPr>
      </w:pPr>
      <w:r w:rsidRPr="00C94A3D">
        <w:rPr>
          <w:rFonts w:ascii="Arial" w:eastAsia="Arial" w:hAnsi="Arial" w:cs="Arial"/>
          <w:noProof/>
          <w:sz w:val="24"/>
          <w:szCs w:val="24"/>
        </w:rPr>
        <w:lastRenderedPageBreak/>
        <w:drawing>
          <wp:inline distT="0" distB="0" distL="0" distR="0" wp14:anchorId="6E014004" wp14:editId="4101DD54">
            <wp:extent cx="4969303" cy="4258067"/>
            <wp:effectExtent l="0" t="0" r="0" b="0"/>
            <wp:docPr id="2048460034" name="image15.jpg" descr="mapa deprocesoscortolima"/>
            <wp:cNvGraphicFramePr/>
            <a:graphic xmlns:a="http://schemas.openxmlformats.org/drawingml/2006/main">
              <a:graphicData uri="http://schemas.openxmlformats.org/drawingml/2006/picture">
                <pic:pic xmlns:pic="http://schemas.openxmlformats.org/drawingml/2006/picture">
                  <pic:nvPicPr>
                    <pic:cNvPr id="0" name="image15.jpg" descr="mapa deprocesoscortolima"/>
                    <pic:cNvPicPr preferRelativeResize="0"/>
                  </pic:nvPicPr>
                  <pic:blipFill>
                    <a:blip r:embed="rId14"/>
                    <a:srcRect/>
                    <a:stretch>
                      <a:fillRect/>
                    </a:stretch>
                  </pic:blipFill>
                  <pic:spPr>
                    <a:xfrm>
                      <a:off x="0" y="0"/>
                      <a:ext cx="4969303" cy="4258067"/>
                    </a:xfrm>
                    <a:prstGeom prst="rect">
                      <a:avLst/>
                    </a:prstGeom>
                    <a:ln/>
                  </pic:spPr>
                </pic:pic>
              </a:graphicData>
            </a:graphic>
          </wp:inline>
        </w:drawing>
      </w:r>
    </w:p>
    <w:p w14:paraId="4F82F2D8"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ab/>
      </w:r>
    </w:p>
    <w:p w14:paraId="6DAB3257" w14:textId="77777777" w:rsidR="00CB78AC" w:rsidRDefault="00B270DF" w:rsidP="004E6CEA">
      <w:pPr>
        <w:spacing w:after="0" w:line="240" w:lineRule="auto"/>
        <w:jc w:val="center"/>
        <w:rPr>
          <w:rFonts w:ascii="Arial" w:eastAsia="Arial" w:hAnsi="Arial" w:cs="Arial"/>
          <w:sz w:val="24"/>
          <w:szCs w:val="24"/>
        </w:rPr>
      </w:pPr>
      <w:r>
        <w:rPr>
          <w:rFonts w:ascii="Arial" w:eastAsia="Arial" w:hAnsi="Arial" w:cs="Arial"/>
          <w:sz w:val="24"/>
          <w:szCs w:val="24"/>
        </w:rPr>
        <w:t>Fuente: corporación autónoma regional del Tolima</w:t>
      </w:r>
    </w:p>
    <w:p w14:paraId="5BB726B2" w14:textId="77777777" w:rsidR="00CB78AC" w:rsidRDefault="00CB78AC">
      <w:pPr>
        <w:shd w:val="clear" w:color="auto" w:fill="FFFFFF"/>
        <w:jc w:val="both"/>
        <w:rPr>
          <w:rFonts w:ascii="Arial" w:eastAsia="Arial" w:hAnsi="Arial" w:cs="Arial"/>
          <w:b/>
          <w:sz w:val="24"/>
          <w:szCs w:val="24"/>
        </w:rPr>
      </w:pPr>
    </w:p>
    <w:p w14:paraId="1C545481" w14:textId="4C35D3F0" w:rsidR="00CB78AC" w:rsidRPr="00184EE4" w:rsidRDefault="00B270DF">
      <w:pPr>
        <w:shd w:val="clear" w:color="auto" w:fill="FFFFFF"/>
        <w:jc w:val="both"/>
        <w:rPr>
          <w:rFonts w:ascii="Arial" w:eastAsia="Arial" w:hAnsi="Arial" w:cs="Arial"/>
          <w:b/>
          <w:sz w:val="24"/>
          <w:szCs w:val="24"/>
        </w:rPr>
      </w:pPr>
      <w:r w:rsidRPr="00184EE4">
        <w:rPr>
          <w:rFonts w:ascii="Arial" w:eastAsia="Arial" w:hAnsi="Arial" w:cs="Arial"/>
          <w:b/>
          <w:sz w:val="24"/>
          <w:szCs w:val="24"/>
        </w:rPr>
        <w:t>5.6 MODELO INTEGRADO DE PLANEACION Y GESTION – MIPG</w:t>
      </w:r>
    </w:p>
    <w:p w14:paraId="6A3AAA88" w14:textId="77777777" w:rsidR="00CB78AC" w:rsidRPr="00184EE4" w:rsidRDefault="00B270DF">
      <w:pPr>
        <w:shd w:val="clear" w:color="auto" w:fill="FFFFFF"/>
        <w:jc w:val="both"/>
        <w:rPr>
          <w:rFonts w:ascii="Arial" w:eastAsia="Arial" w:hAnsi="Arial" w:cs="Arial"/>
          <w:sz w:val="24"/>
          <w:szCs w:val="24"/>
        </w:rPr>
      </w:pPr>
      <w:r w:rsidRPr="00184EE4">
        <w:rPr>
          <w:rFonts w:ascii="Arial" w:eastAsia="Arial" w:hAnsi="Arial" w:cs="Arial"/>
          <w:sz w:val="24"/>
          <w:szCs w:val="24"/>
        </w:rPr>
        <w:t xml:space="preserve">La corporación autónoma regional del Tolima , tiene implementado el modelo integrado de planeación y gestión – MIPG, el cual opera a través de un conjunto de 7 dimensiones que agrupan las políticas de gestión y desempeño institucional (Talento Humano, Direccionamiento estratégico y Planeación, Gestión con valores para resultados, Evaluación de resultados, Información y comunicación, Gestión del conocimiento y Control Interno), implementadas de manera articulada e </w:t>
      </w:r>
      <w:r w:rsidRPr="00184EE4">
        <w:rPr>
          <w:rFonts w:ascii="Arial" w:eastAsia="Arial" w:hAnsi="Arial" w:cs="Arial"/>
          <w:sz w:val="24"/>
          <w:szCs w:val="24"/>
        </w:rPr>
        <w:lastRenderedPageBreak/>
        <w:t>intercomunicada, permitirán que MIPG funcione.. como se muestra en la siguiente figura</w:t>
      </w:r>
    </w:p>
    <w:p w14:paraId="67AD2328" w14:textId="4E74C670" w:rsidR="00CB78AC" w:rsidRPr="004E6CEA" w:rsidRDefault="004E6CEA" w:rsidP="004E6CEA">
      <w:pPr>
        <w:pStyle w:val="Descripcin"/>
        <w:jc w:val="center"/>
        <w:rPr>
          <w:rFonts w:ascii="Arial" w:eastAsia="Arial" w:hAnsi="Arial" w:cs="Arial"/>
          <w:sz w:val="24"/>
          <w:szCs w:val="24"/>
        </w:rPr>
      </w:pPr>
      <w:bookmarkStart w:id="18" w:name="_Toc229496968"/>
      <w:r w:rsidRPr="004E6CEA">
        <w:rPr>
          <w:sz w:val="24"/>
          <w:szCs w:val="24"/>
        </w:rPr>
        <w:t xml:space="preserve">Ilustración </w:t>
      </w:r>
      <w:r w:rsidRPr="004E6CEA">
        <w:rPr>
          <w:sz w:val="24"/>
          <w:szCs w:val="24"/>
        </w:rPr>
        <w:fldChar w:fldCharType="begin"/>
      </w:r>
      <w:r w:rsidRPr="004E6CEA">
        <w:rPr>
          <w:sz w:val="24"/>
          <w:szCs w:val="24"/>
        </w:rPr>
        <w:instrText xml:space="preserve"> SEQ Ilustración \* ARABIC </w:instrText>
      </w:r>
      <w:r w:rsidRPr="004E6CEA">
        <w:rPr>
          <w:sz w:val="24"/>
          <w:szCs w:val="24"/>
        </w:rPr>
        <w:fldChar w:fldCharType="separate"/>
      </w:r>
      <w:r w:rsidR="00FA0C4E">
        <w:rPr>
          <w:noProof/>
          <w:sz w:val="24"/>
          <w:szCs w:val="24"/>
        </w:rPr>
        <w:t>5</w:t>
      </w:r>
      <w:r w:rsidRPr="004E6CEA">
        <w:rPr>
          <w:sz w:val="24"/>
          <w:szCs w:val="24"/>
        </w:rPr>
        <w:fldChar w:fldCharType="end"/>
      </w:r>
      <w:r w:rsidRPr="004E6CEA">
        <w:rPr>
          <w:sz w:val="24"/>
          <w:szCs w:val="24"/>
        </w:rPr>
        <w:t>: cómo funciona mipg</w:t>
      </w:r>
      <w:bookmarkEnd w:id="18"/>
    </w:p>
    <w:p w14:paraId="782AAA1E" w14:textId="77777777" w:rsidR="00CB78AC" w:rsidRPr="00184EE4" w:rsidRDefault="00B270DF">
      <w:pPr>
        <w:shd w:val="clear" w:color="auto" w:fill="FFFFFF"/>
        <w:jc w:val="both"/>
        <w:rPr>
          <w:rFonts w:ascii="Arial" w:eastAsia="Arial" w:hAnsi="Arial" w:cs="Arial"/>
          <w:sz w:val="24"/>
          <w:szCs w:val="24"/>
        </w:rPr>
      </w:pPr>
      <w:r w:rsidRPr="00184EE4">
        <w:rPr>
          <w:noProof/>
        </w:rPr>
        <w:drawing>
          <wp:inline distT="0" distB="0" distL="0" distR="0" wp14:anchorId="7F94AD5D" wp14:editId="05CBBE6D">
            <wp:extent cx="5621017" cy="3950041"/>
            <wp:effectExtent l="0" t="0" r="0" b="0"/>
            <wp:docPr id="204846003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5621017" cy="3950041"/>
                    </a:xfrm>
                    <a:prstGeom prst="rect">
                      <a:avLst/>
                    </a:prstGeom>
                    <a:ln/>
                  </pic:spPr>
                </pic:pic>
              </a:graphicData>
            </a:graphic>
          </wp:inline>
        </w:drawing>
      </w:r>
    </w:p>
    <w:p w14:paraId="27BFF8B7" w14:textId="69B761A0" w:rsidR="00CB78AC" w:rsidRPr="004E6CEA" w:rsidRDefault="00B270DF" w:rsidP="004E6CEA">
      <w:pPr>
        <w:shd w:val="clear" w:color="auto" w:fill="FFFFFF"/>
        <w:jc w:val="center"/>
        <w:rPr>
          <w:rFonts w:ascii="Arial" w:eastAsia="Arial" w:hAnsi="Arial" w:cs="Arial"/>
          <w:b/>
          <w:bCs/>
          <w:sz w:val="16"/>
          <w:szCs w:val="16"/>
        </w:rPr>
      </w:pPr>
      <w:r w:rsidRPr="004E6CEA">
        <w:rPr>
          <w:rFonts w:ascii="Arial" w:eastAsia="Arial" w:hAnsi="Arial" w:cs="Arial"/>
          <w:b/>
          <w:bCs/>
          <w:sz w:val="16"/>
          <w:szCs w:val="16"/>
        </w:rPr>
        <w:t>Fuente: Función pública 2020</w:t>
      </w:r>
    </w:p>
    <w:p w14:paraId="0AB554E2" w14:textId="77777777" w:rsidR="00CB78AC" w:rsidRPr="00184EE4" w:rsidRDefault="00B270DF">
      <w:pPr>
        <w:shd w:val="clear" w:color="auto" w:fill="FFFFFF"/>
        <w:rPr>
          <w:rFonts w:ascii="Arial" w:eastAsia="Arial" w:hAnsi="Arial" w:cs="Arial"/>
          <w:b/>
          <w:sz w:val="24"/>
          <w:szCs w:val="24"/>
        </w:rPr>
      </w:pPr>
      <w:r w:rsidRPr="00184EE4">
        <w:rPr>
          <w:rFonts w:ascii="Arial" w:eastAsia="Arial" w:hAnsi="Arial" w:cs="Arial"/>
          <w:b/>
          <w:sz w:val="24"/>
          <w:szCs w:val="24"/>
        </w:rPr>
        <w:t>5.7 INDICES DE DESEMPEÑO INSTITUCIONAL</w:t>
      </w:r>
    </w:p>
    <w:p w14:paraId="698611C1" w14:textId="77777777" w:rsidR="00CB78AC" w:rsidRDefault="00B270DF">
      <w:pPr>
        <w:shd w:val="clear" w:color="auto" w:fill="FFFFFF"/>
        <w:jc w:val="both"/>
        <w:rPr>
          <w:rFonts w:ascii="Arial" w:eastAsia="Arial" w:hAnsi="Arial" w:cs="Arial"/>
          <w:sz w:val="24"/>
          <w:szCs w:val="24"/>
        </w:rPr>
      </w:pPr>
      <w:r w:rsidRPr="00184EE4">
        <w:rPr>
          <w:rFonts w:ascii="Arial" w:eastAsia="Arial" w:hAnsi="Arial" w:cs="Arial"/>
          <w:sz w:val="24"/>
          <w:szCs w:val="24"/>
        </w:rPr>
        <w:t xml:space="preserve">CORTOLIMA ha presentado un gran avance en su proceso de implementación del Modelo Integrado de Planeación y Gestión MIPG, avance que se evidencia con la formulación de los Planes Institucionales el resultado del seguimiento y monitoreo a los Planes institucionales consagrados en el Decreto Nacional 612 de 2018, con el cumplimiento del cronograma establecido con cada área responsable de los procesos de la Corporación. En cuanto a la implementación de MIPG y de acuerdo </w:t>
      </w:r>
      <w:r w:rsidRPr="00184EE4">
        <w:rPr>
          <w:rFonts w:ascii="Arial" w:eastAsia="Arial" w:hAnsi="Arial" w:cs="Arial"/>
          <w:sz w:val="24"/>
          <w:szCs w:val="24"/>
        </w:rPr>
        <w:lastRenderedPageBreak/>
        <w:t>con las actividades incluidas en los Planes de acción establecidos, se presentan los siguientes avances por cada una de las dimensiones, en las cuales se agrupan las políticas de gestión y desempeño institucional de la Corporación.</w:t>
      </w:r>
    </w:p>
    <w:p w14:paraId="42000F54" w14:textId="61F4F75D" w:rsidR="004E6CEA" w:rsidRPr="00184EE4" w:rsidRDefault="004E6CEA" w:rsidP="004E6CEA">
      <w:pPr>
        <w:pStyle w:val="Descripcin"/>
        <w:jc w:val="center"/>
        <w:rPr>
          <w:rFonts w:ascii="Arial" w:eastAsia="Arial" w:hAnsi="Arial" w:cs="Arial"/>
          <w:sz w:val="24"/>
          <w:szCs w:val="24"/>
        </w:rPr>
      </w:pPr>
      <w:bookmarkStart w:id="19" w:name="_Toc229498208"/>
      <w:r>
        <w:t xml:space="preserve">Tabla </w:t>
      </w:r>
      <w:r w:rsidR="00B06DA2">
        <w:fldChar w:fldCharType="begin"/>
      </w:r>
      <w:r w:rsidR="00B06DA2">
        <w:instrText xml:space="preserve"> SEQ Tabla \* ARABIC </w:instrText>
      </w:r>
      <w:r w:rsidR="00B06DA2">
        <w:fldChar w:fldCharType="separate"/>
      </w:r>
      <w:r w:rsidR="00FA0C4E">
        <w:rPr>
          <w:noProof/>
        </w:rPr>
        <w:t>2</w:t>
      </w:r>
      <w:r w:rsidR="00B06DA2">
        <w:rPr>
          <w:noProof/>
        </w:rPr>
        <w:fldChar w:fldCharType="end"/>
      </w:r>
      <w:r>
        <w:t>: avance matriz mipg</w:t>
      </w:r>
      <w:bookmarkEnd w:id="19"/>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7"/>
        <w:gridCol w:w="2207"/>
        <w:gridCol w:w="2207"/>
        <w:gridCol w:w="2207"/>
      </w:tblGrid>
      <w:tr w:rsidR="00CB78AC" w:rsidRPr="00184EE4" w14:paraId="336EA9A7" w14:textId="77777777">
        <w:tc>
          <w:tcPr>
            <w:tcW w:w="8828" w:type="dxa"/>
            <w:gridSpan w:val="4"/>
          </w:tcPr>
          <w:p w14:paraId="57640708"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Avance matriz MIPG</w:t>
            </w:r>
          </w:p>
        </w:tc>
      </w:tr>
      <w:tr w:rsidR="00CB78AC" w:rsidRPr="00184EE4" w14:paraId="6C792B77" w14:textId="77777777">
        <w:tc>
          <w:tcPr>
            <w:tcW w:w="2207" w:type="dxa"/>
          </w:tcPr>
          <w:p w14:paraId="376F4D27"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Dimensión</w:t>
            </w:r>
          </w:p>
        </w:tc>
        <w:tc>
          <w:tcPr>
            <w:tcW w:w="2207" w:type="dxa"/>
          </w:tcPr>
          <w:p w14:paraId="43EF90B5"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Política</w:t>
            </w:r>
          </w:p>
        </w:tc>
        <w:tc>
          <w:tcPr>
            <w:tcW w:w="2207" w:type="dxa"/>
          </w:tcPr>
          <w:p w14:paraId="588F4ACA"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Avance político</w:t>
            </w:r>
          </w:p>
        </w:tc>
        <w:tc>
          <w:tcPr>
            <w:tcW w:w="2207" w:type="dxa"/>
          </w:tcPr>
          <w:p w14:paraId="0C351BD3"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Avance dimensión</w:t>
            </w:r>
          </w:p>
        </w:tc>
      </w:tr>
      <w:tr w:rsidR="00CB78AC" w:rsidRPr="00184EE4" w14:paraId="0D32F9FD" w14:textId="77777777">
        <w:tc>
          <w:tcPr>
            <w:tcW w:w="2207" w:type="dxa"/>
            <w:vMerge w:val="restart"/>
          </w:tcPr>
          <w:p w14:paraId="7F856ECF"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Gestión estratégica del talento humano</w:t>
            </w:r>
          </w:p>
        </w:tc>
        <w:tc>
          <w:tcPr>
            <w:tcW w:w="2207" w:type="dxa"/>
          </w:tcPr>
          <w:p w14:paraId="3CF901B2"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Talento humano</w:t>
            </w:r>
          </w:p>
        </w:tc>
        <w:tc>
          <w:tcPr>
            <w:tcW w:w="2207" w:type="dxa"/>
          </w:tcPr>
          <w:p w14:paraId="37C2E54D" w14:textId="42897A25"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w:t>
            </w:r>
            <w:r w:rsidR="00E17F7F">
              <w:rPr>
                <w:rFonts w:ascii="Arial" w:eastAsia="Arial" w:hAnsi="Arial" w:cs="Arial"/>
                <w:sz w:val="24"/>
                <w:szCs w:val="24"/>
              </w:rPr>
              <w:t>2</w:t>
            </w:r>
            <w:r w:rsidRPr="00184EE4">
              <w:rPr>
                <w:rFonts w:ascii="Arial" w:eastAsia="Arial" w:hAnsi="Arial" w:cs="Arial"/>
                <w:sz w:val="24"/>
                <w:szCs w:val="24"/>
              </w:rPr>
              <w:t>.</w:t>
            </w:r>
            <w:r w:rsidR="00E17F7F">
              <w:rPr>
                <w:rFonts w:ascii="Arial" w:eastAsia="Arial" w:hAnsi="Arial" w:cs="Arial"/>
                <w:sz w:val="24"/>
                <w:szCs w:val="24"/>
              </w:rPr>
              <w:t>5</w:t>
            </w:r>
            <w:r w:rsidRPr="00184EE4">
              <w:rPr>
                <w:rFonts w:ascii="Arial" w:eastAsia="Arial" w:hAnsi="Arial" w:cs="Arial"/>
                <w:sz w:val="24"/>
                <w:szCs w:val="24"/>
              </w:rPr>
              <w:t>%</w:t>
            </w:r>
          </w:p>
        </w:tc>
        <w:tc>
          <w:tcPr>
            <w:tcW w:w="2207" w:type="dxa"/>
            <w:vMerge w:val="restart"/>
          </w:tcPr>
          <w:p w14:paraId="4AE39A6E" w14:textId="77777777" w:rsidR="00CB78AC" w:rsidRPr="00184EE4" w:rsidRDefault="00CB78AC">
            <w:pPr>
              <w:jc w:val="center"/>
              <w:rPr>
                <w:rFonts w:ascii="Arial" w:eastAsia="Arial" w:hAnsi="Arial" w:cs="Arial"/>
                <w:sz w:val="24"/>
                <w:szCs w:val="24"/>
              </w:rPr>
            </w:pPr>
          </w:p>
          <w:p w14:paraId="18A8578A" w14:textId="342E530C"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w:t>
            </w:r>
            <w:r w:rsidR="00E17F7F">
              <w:rPr>
                <w:rFonts w:ascii="Arial" w:eastAsia="Arial" w:hAnsi="Arial" w:cs="Arial"/>
                <w:sz w:val="24"/>
                <w:szCs w:val="24"/>
              </w:rPr>
              <w:t>3</w:t>
            </w:r>
            <w:r w:rsidRPr="00184EE4">
              <w:rPr>
                <w:rFonts w:ascii="Arial" w:eastAsia="Arial" w:hAnsi="Arial" w:cs="Arial"/>
                <w:sz w:val="24"/>
                <w:szCs w:val="24"/>
              </w:rPr>
              <w:t>.5%</w:t>
            </w:r>
          </w:p>
        </w:tc>
      </w:tr>
      <w:tr w:rsidR="00CB78AC" w:rsidRPr="00184EE4" w14:paraId="22E08E39" w14:textId="77777777">
        <w:tc>
          <w:tcPr>
            <w:tcW w:w="2207" w:type="dxa"/>
            <w:vMerge/>
          </w:tcPr>
          <w:p w14:paraId="77AD22DE"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481F952F"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Integridad</w:t>
            </w:r>
          </w:p>
        </w:tc>
        <w:tc>
          <w:tcPr>
            <w:tcW w:w="2207" w:type="dxa"/>
          </w:tcPr>
          <w:p w14:paraId="7EAB13B2" w14:textId="77777777" w:rsidR="00CB78AC" w:rsidRPr="00184EE4" w:rsidRDefault="00CB78AC">
            <w:pPr>
              <w:jc w:val="center"/>
              <w:rPr>
                <w:rFonts w:ascii="Arial" w:eastAsia="Arial" w:hAnsi="Arial" w:cs="Arial"/>
                <w:sz w:val="24"/>
                <w:szCs w:val="24"/>
              </w:rPr>
            </w:pPr>
          </w:p>
          <w:p w14:paraId="041F9BE3" w14:textId="6F03741C"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94</w:t>
            </w:r>
            <w:r w:rsidR="00E17F7F">
              <w:rPr>
                <w:rFonts w:ascii="Arial" w:eastAsia="Arial" w:hAnsi="Arial" w:cs="Arial"/>
                <w:sz w:val="24"/>
                <w:szCs w:val="24"/>
              </w:rPr>
              <w:t>,5</w:t>
            </w:r>
            <w:r w:rsidRPr="00184EE4">
              <w:rPr>
                <w:rFonts w:ascii="Arial" w:eastAsia="Arial" w:hAnsi="Arial" w:cs="Arial"/>
                <w:sz w:val="24"/>
                <w:szCs w:val="24"/>
              </w:rPr>
              <w:t>%</w:t>
            </w:r>
          </w:p>
        </w:tc>
        <w:tc>
          <w:tcPr>
            <w:tcW w:w="2207" w:type="dxa"/>
            <w:vMerge/>
          </w:tcPr>
          <w:p w14:paraId="4BAC0FA2"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4DFA7A69" w14:textId="77777777">
        <w:tc>
          <w:tcPr>
            <w:tcW w:w="2207" w:type="dxa"/>
          </w:tcPr>
          <w:p w14:paraId="1BBCE86A"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Direccionamiento estratégico y planeación</w:t>
            </w:r>
          </w:p>
        </w:tc>
        <w:tc>
          <w:tcPr>
            <w:tcW w:w="2207" w:type="dxa"/>
          </w:tcPr>
          <w:p w14:paraId="392CFDD4"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Planeación institucional</w:t>
            </w:r>
          </w:p>
        </w:tc>
        <w:tc>
          <w:tcPr>
            <w:tcW w:w="2207" w:type="dxa"/>
          </w:tcPr>
          <w:p w14:paraId="0E128742" w14:textId="77777777" w:rsidR="00CB78AC" w:rsidRPr="00184EE4" w:rsidRDefault="00CB78AC">
            <w:pPr>
              <w:jc w:val="center"/>
              <w:rPr>
                <w:rFonts w:ascii="Arial" w:eastAsia="Arial" w:hAnsi="Arial" w:cs="Arial"/>
                <w:sz w:val="24"/>
                <w:szCs w:val="24"/>
              </w:rPr>
            </w:pPr>
          </w:p>
          <w:p w14:paraId="77DBAF43" w14:textId="30D13BD1"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98.</w:t>
            </w:r>
            <w:r w:rsidR="00E17F7F">
              <w:rPr>
                <w:rFonts w:ascii="Arial" w:eastAsia="Arial" w:hAnsi="Arial" w:cs="Arial"/>
                <w:sz w:val="24"/>
                <w:szCs w:val="24"/>
              </w:rPr>
              <w:t>8</w:t>
            </w:r>
            <w:r w:rsidRPr="00184EE4">
              <w:rPr>
                <w:rFonts w:ascii="Arial" w:eastAsia="Arial" w:hAnsi="Arial" w:cs="Arial"/>
                <w:sz w:val="24"/>
                <w:szCs w:val="24"/>
              </w:rPr>
              <w:t>%</w:t>
            </w:r>
          </w:p>
        </w:tc>
        <w:tc>
          <w:tcPr>
            <w:tcW w:w="2207" w:type="dxa"/>
          </w:tcPr>
          <w:p w14:paraId="41DF97B3" w14:textId="77777777" w:rsidR="00CB78AC" w:rsidRPr="00184EE4" w:rsidRDefault="00CB78AC">
            <w:pPr>
              <w:jc w:val="center"/>
              <w:rPr>
                <w:rFonts w:ascii="Arial" w:eastAsia="Arial" w:hAnsi="Arial" w:cs="Arial"/>
                <w:sz w:val="24"/>
                <w:szCs w:val="24"/>
              </w:rPr>
            </w:pPr>
          </w:p>
          <w:p w14:paraId="39CB7955" w14:textId="5AB8DF83"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98.</w:t>
            </w:r>
            <w:r w:rsidR="00E17F7F">
              <w:rPr>
                <w:rFonts w:ascii="Arial" w:eastAsia="Arial" w:hAnsi="Arial" w:cs="Arial"/>
                <w:sz w:val="24"/>
                <w:szCs w:val="24"/>
              </w:rPr>
              <w:t>8</w:t>
            </w:r>
            <w:r w:rsidRPr="00184EE4">
              <w:rPr>
                <w:rFonts w:ascii="Arial" w:eastAsia="Arial" w:hAnsi="Arial" w:cs="Arial"/>
                <w:sz w:val="24"/>
                <w:szCs w:val="24"/>
              </w:rPr>
              <w:t>%</w:t>
            </w:r>
          </w:p>
        </w:tc>
      </w:tr>
      <w:tr w:rsidR="00CB78AC" w:rsidRPr="00184EE4" w14:paraId="676FA012" w14:textId="77777777">
        <w:tc>
          <w:tcPr>
            <w:tcW w:w="2207" w:type="dxa"/>
            <w:vMerge w:val="restart"/>
          </w:tcPr>
          <w:p w14:paraId="1D36E164" w14:textId="77777777" w:rsidR="00CB78AC" w:rsidRPr="00184EE4" w:rsidRDefault="00CB78AC">
            <w:pPr>
              <w:jc w:val="center"/>
              <w:rPr>
                <w:rFonts w:ascii="Arial" w:eastAsia="Arial" w:hAnsi="Arial" w:cs="Arial"/>
                <w:sz w:val="24"/>
                <w:szCs w:val="24"/>
              </w:rPr>
            </w:pPr>
          </w:p>
          <w:p w14:paraId="5D718B99" w14:textId="77777777" w:rsidR="00CB78AC" w:rsidRPr="00184EE4" w:rsidRDefault="00CB78AC">
            <w:pPr>
              <w:jc w:val="center"/>
              <w:rPr>
                <w:rFonts w:ascii="Arial" w:eastAsia="Arial" w:hAnsi="Arial" w:cs="Arial"/>
                <w:sz w:val="24"/>
                <w:szCs w:val="24"/>
              </w:rPr>
            </w:pPr>
          </w:p>
          <w:p w14:paraId="6805575A" w14:textId="77777777" w:rsidR="00CB78AC" w:rsidRPr="00184EE4" w:rsidRDefault="00CB78AC">
            <w:pPr>
              <w:jc w:val="center"/>
              <w:rPr>
                <w:rFonts w:ascii="Arial" w:eastAsia="Arial" w:hAnsi="Arial" w:cs="Arial"/>
                <w:sz w:val="24"/>
                <w:szCs w:val="24"/>
              </w:rPr>
            </w:pPr>
          </w:p>
          <w:p w14:paraId="2FF511AE" w14:textId="77777777" w:rsidR="00CB78AC" w:rsidRPr="00184EE4" w:rsidRDefault="00CB78AC">
            <w:pPr>
              <w:jc w:val="center"/>
              <w:rPr>
                <w:rFonts w:ascii="Arial" w:eastAsia="Arial" w:hAnsi="Arial" w:cs="Arial"/>
                <w:sz w:val="24"/>
                <w:szCs w:val="24"/>
              </w:rPr>
            </w:pPr>
          </w:p>
          <w:p w14:paraId="67B40EF5" w14:textId="77777777" w:rsidR="00CB78AC" w:rsidRPr="00184EE4" w:rsidRDefault="00CB78AC">
            <w:pPr>
              <w:jc w:val="center"/>
              <w:rPr>
                <w:rFonts w:ascii="Arial" w:eastAsia="Arial" w:hAnsi="Arial" w:cs="Arial"/>
                <w:sz w:val="24"/>
                <w:szCs w:val="24"/>
              </w:rPr>
            </w:pPr>
          </w:p>
          <w:p w14:paraId="01AEC98A" w14:textId="77777777" w:rsidR="00CB78AC" w:rsidRPr="00184EE4" w:rsidRDefault="00CB78AC">
            <w:pPr>
              <w:jc w:val="center"/>
              <w:rPr>
                <w:rFonts w:ascii="Arial" w:eastAsia="Arial" w:hAnsi="Arial" w:cs="Arial"/>
                <w:sz w:val="24"/>
                <w:szCs w:val="24"/>
              </w:rPr>
            </w:pPr>
          </w:p>
          <w:p w14:paraId="29766244"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Gestión con valores para resultados</w:t>
            </w:r>
          </w:p>
        </w:tc>
        <w:tc>
          <w:tcPr>
            <w:tcW w:w="2207" w:type="dxa"/>
          </w:tcPr>
          <w:p w14:paraId="3DA487D9"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Fortalecimiento institucional y simplificación de procesos</w:t>
            </w:r>
          </w:p>
        </w:tc>
        <w:tc>
          <w:tcPr>
            <w:tcW w:w="2207" w:type="dxa"/>
          </w:tcPr>
          <w:p w14:paraId="6BFC62B3" w14:textId="77777777" w:rsidR="00CB78AC" w:rsidRPr="00184EE4" w:rsidRDefault="00CB78AC">
            <w:pPr>
              <w:jc w:val="center"/>
              <w:rPr>
                <w:rFonts w:ascii="Arial" w:eastAsia="Arial" w:hAnsi="Arial" w:cs="Arial"/>
                <w:sz w:val="24"/>
                <w:szCs w:val="24"/>
              </w:rPr>
            </w:pPr>
          </w:p>
          <w:p w14:paraId="4C63692F" w14:textId="77777777" w:rsidR="00CB78AC" w:rsidRPr="00184EE4" w:rsidRDefault="00CB78AC">
            <w:pPr>
              <w:jc w:val="center"/>
              <w:rPr>
                <w:rFonts w:ascii="Arial" w:eastAsia="Arial" w:hAnsi="Arial" w:cs="Arial"/>
                <w:sz w:val="24"/>
                <w:szCs w:val="24"/>
              </w:rPr>
            </w:pPr>
          </w:p>
          <w:p w14:paraId="1CC7092B"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98.3%</w:t>
            </w:r>
          </w:p>
        </w:tc>
        <w:tc>
          <w:tcPr>
            <w:tcW w:w="2207" w:type="dxa"/>
            <w:vMerge w:val="restart"/>
          </w:tcPr>
          <w:p w14:paraId="1AB768FA" w14:textId="77777777" w:rsidR="00CB78AC" w:rsidRPr="00184EE4" w:rsidRDefault="00CB78AC">
            <w:pPr>
              <w:jc w:val="center"/>
              <w:rPr>
                <w:rFonts w:ascii="Arial" w:eastAsia="Arial" w:hAnsi="Arial" w:cs="Arial"/>
                <w:sz w:val="24"/>
                <w:szCs w:val="24"/>
              </w:rPr>
            </w:pPr>
          </w:p>
          <w:p w14:paraId="0942F4B3" w14:textId="77777777" w:rsidR="00CB78AC" w:rsidRPr="00184EE4" w:rsidRDefault="00CB78AC">
            <w:pPr>
              <w:jc w:val="center"/>
              <w:rPr>
                <w:rFonts w:ascii="Arial" w:eastAsia="Arial" w:hAnsi="Arial" w:cs="Arial"/>
                <w:sz w:val="24"/>
                <w:szCs w:val="24"/>
              </w:rPr>
            </w:pPr>
          </w:p>
          <w:p w14:paraId="68B21B24" w14:textId="77777777" w:rsidR="00CB78AC" w:rsidRPr="00184EE4" w:rsidRDefault="00CB78AC">
            <w:pPr>
              <w:jc w:val="center"/>
              <w:rPr>
                <w:rFonts w:ascii="Arial" w:eastAsia="Arial" w:hAnsi="Arial" w:cs="Arial"/>
                <w:sz w:val="24"/>
                <w:szCs w:val="24"/>
              </w:rPr>
            </w:pPr>
          </w:p>
          <w:p w14:paraId="13C8230D" w14:textId="77777777" w:rsidR="00CB78AC" w:rsidRPr="00184EE4" w:rsidRDefault="00CB78AC">
            <w:pPr>
              <w:jc w:val="center"/>
              <w:rPr>
                <w:rFonts w:ascii="Arial" w:eastAsia="Arial" w:hAnsi="Arial" w:cs="Arial"/>
                <w:sz w:val="24"/>
                <w:szCs w:val="24"/>
              </w:rPr>
            </w:pPr>
          </w:p>
          <w:p w14:paraId="7FF55D92" w14:textId="77777777" w:rsidR="00CB78AC" w:rsidRPr="00184EE4" w:rsidRDefault="00CB78AC">
            <w:pPr>
              <w:jc w:val="center"/>
              <w:rPr>
                <w:rFonts w:ascii="Arial" w:eastAsia="Arial" w:hAnsi="Arial" w:cs="Arial"/>
                <w:sz w:val="24"/>
                <w:szCs w:val="24"/>
              </w:rPr>
            </w:pPr>
          </w:p>
          <w:p w14:paraId="03139E8E" w14:textId="77777777" w:rsidR="00CB78AC" w:rsidRPr="00184EE4" w:rsidRDefault="00CB78AC">
            <w:pPr>
              <w:jc w:val="center"/>
              <w:rPr>
                <w:rFonts w:ascii="Arial" w:eastAsia="Arial" w:hAnsi="Arial" w:cs="Arial"/>
                <w:sz w:val="24"/>
                <w:szCs w:val="24"/>
              </w:rPr>
            </w:pPr>
          </w:p>
          <w:p w14:paraId="22B67272" w14:textId="77777777" w:rsidR="00CB78AC" w:rsidRPr="00184EE4" w:rsidRDefault="00CB78AC">
            <w:pPr>
              <w:jc w:val="center"/>
              <w:rPr>
                <w:rFonts w:ascii="Arial" w:eastAsia="Arial" w:hAnsi="Arial" w:cs="Arial"/>
                <w:sz w:val="24"/>
                <w:szCs w:val="24"/>
              </w:rPr>
            </w:pPr>
          </w:p>
          <w:p w14:paraId="4C51567C" w14:textId="4BAA1266"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97.</w:t>
            </w:r>
            <w:r w:rsidR="00E17F7F">
              <w:rPr>
                <w:rFonts w:ascii="Arial" w:eastAsia="Arial" w:hAnsi="Arial" w:cs="Arial"/>
                <w:sz w:val="24"/>
                <w:szCs w:val="24"/>
              </w:rPr>
              <w:t>4</w:t>
            </w:r>
            <w:r w:rsidRPr="00184EE4">
              <w:rPr>
                <w:rFonts w:ascii="Arial" w:eastAsia="Arial" w:hAnsi="Arial" w:cs="Arial"/>
                <w:sz w:val="24"/>
                <w:szCs w:val="24"/>
              </w:rPr>
              <w:t>8%</w:t>
            </w:r>
          </w:p>
        </w:tc>
      </w:tr>
      <w:tr w:rsidR="00CB78AC" w:rsidRPr="00184EE4" w14:paraId="6BB10627" w14:textId="77777777">
        <w:tc>
          <w:tcPr>
            <w:tcW w:w="2207" w:type="dxa"/>
            <w:vMerge/>
          </w:tcPr>
          <w:p w14:paraId="405CC840"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427B26CD"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Gobierno Digital</w:t>
            </w:r>
          </w:p>
        </w:tc>
        <w:tc>
          <w:tcPr>
            <w:tcW w:w="2207" w:type="dxa"/>
          </w:tcPr>
          <w:p w14:paraId="098C615D" w14:textId="621586B3"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92</w:t>
            </w:r>
            <w:r w:rsidR="00E17F7F">
              <w:rPr>
                <w:rFonts w:ascii="Arial" w:eastAsia="Arial" w:hAnsi="Arial" w:cs="Arial"/>
                <w:sz w:val="24"/>
                <w:szCs w:val="24"/>
              </w:rPr>
              <w:t>,8</w:t>
            </w:r>
            <w:r w:rsidRPr="00184EE4">
              <w:rPr>
                <w:rFonts w:ascii="Arial" w:eastAsia="Arial" w:hAnsi="Arial" w:cs="Arial"/>
                <w:sz w:val="24"/>
                <w:szCs w:val="24"/>
              </w:rPr>
              <w:t>%</w:t>
            </w:r>
          </w:p>
        </w:tc>
        <w:tc>
          <w:tcPr>
            <w:tcW w:w="2207" w:type="dxa"/>
            <w:vMerge/>
          </w:tcPr>
          <w:p w14:paraId="697FECEC"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0F5B8562" w14:textId="77777777">
        <w:tc>
          <w:tcPr>
            <w:tcW w:w="2207" w:type="dxa"/>
            <w:vMerge/>
          </w:tcPr>
          <w:p w14:paraId="01460001"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757AE753"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Seguridad Digital</w:t>
            </w:r>
          </w:p>
        </w:tc>
        <w:tc>
          <w:tcPr>
            <w:tcW w:w="2207" w:type="dxa"/>
          </w:tcPr>
          <w:p w14:paraId="07094781" w14:textId="3E5E037D"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92</w:t>
            </w:r>
            <w:r w:rsidR="00E17F7F">
              <w:rPr>
                <w:rFonts w:ascii="Arial" w:eastAsia="Arial" w:hAnsi="Arial" w:cs="Arial"/>
                <w:sz w:val="24"/>
                <w:szCs w:val="24"/>
              </w:rPr>
              <w:t>,8</w:t>
            </w:r>
            <w:r w:rsidRPr="00184EE4">
              <w:rPr>
                <w:rFonts w:ascii="Arial" w:eastAsia="Arial" w:hAnsi="Arial" w:cs="Arial"/>
                <w:sz w:val="24"/>
                <w:szCs w:val="24"/>
              </w:rPr>
              <w:t>%</w:t>
            </w:r>
          </w:p>
        </w:tc>
        <w:tc>
          <w:tcPr>
            <w:tcW w:w="2207" w:type="dxa"/>
            <w:vMerge/>
          </w:tcPr>
          <w:p w14:paraId="0A08D18B"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68A7582F" w14:textId="77777777">
        <w:tc>
          <w:tcPr>
            <w:tcW w:w="2207" w:type="dxa"/>
            <w:vMerge/>
          </w:tcPr>
          <w:p w14:paraId="4518C9CE"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6302CF6E"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Defensa Jurídica</w:t>
            </w:r>
          </w:p>
        </w:tc>
        <w:tc>
          <w:tcPr>
            <w:tcW w:w="2207" w:type="dxa"/>
          </w:tcPr>
          <w:p w14:paraId="7DDCA8DE"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100%</w:t>
            </w:r>
          </w:p>
        </w:tc>
        <w:tc>
          <w:tcPr>
            <w:tcW w:w="2207" w:type="dxa"/>
            <w:vMerge/>
          </w:tcPr>
          <w:p w14:paraId="15473ACC"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4034C755" w14:textId="77777777">
        <w:tc>
          <w:tcPr>
            <w:tcW w:w="2207" w:type="dxa"/>
            <w:vMerge/>
          </w:tcPr>
          <w:p w14:paraId="76EEE620"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45FF5EC6"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Servicio al Ciudadano</w:t>
            </w:r>
          </w:p>
        </w:tc>
        <w:tc>
          <w:tcPr>
            <w:tcW w:w="2207" w:type="dxa"/>
          </w:tcPr>
          <w:p w14:paraId="70E3A339" w14:textId="77777777" w:rsidR="00CB78AC" w:rsidRPr="00184EE4" w:rsidRDefault="00CB78AC">
            <w:pPr>
              <w:jc w:val="center"/>
              <w:rPr>
                <w:rFonts w:ascii="Arial" w:eastAsia="Arial" w:hAnsi="Arial" w:cs="Arial"/>
                <w:sz w:val="24"/>
                <w:szCs w:val="24"/>
              </w:rPr>
            </w:pPr>
          </w:p>
          <w:p w14:paraId="67F9C4FB"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100%</w:t>
            </w:r>
          </w:p>
        </w:tc>
        <w:tc>
          <w:tcPr>
            <w:tcW w:w="2207" w:type="dxa"/>
            <w:vMerge/>
          </w:tcPr>
          <w:p w14:paraId="7406B403"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2668A37C" w14:textId="77777777">
        <w:tc>
          <w:tcPr>
            <w:tcW w:w="2207" w:type="dxa"/>
            <w:vMerge/>
          </w:tcPr>
          <w:p w14:paraId="43CFE59D"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19A89ACB"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Racionalización de Tramites</w:t>
            </w:r>
          </w:p>
        </w:tc>
        <w:tc>
          <w:tcPr>
            <w:tcW w:w="2207" w:type="dxa"/>
          </w:tcPr>
          <w:p w14:paraId="744720A7" w14:textId="77777777" w:rsidR="00CB78AC" w:rsidRPr="00184EE4" w:rsidRDefault="00CB78AC">
            <w:pPr>
              <w:jc w:val="center"/>
              <w:rPr>
                <w:rFonts w:ascii="Arial" w:eastAsia="Arial" w:hAnsi="Arial" w:cs="Arial"/>
                <w:sz w:val="24"/>
                <w:szCs w:val="24"/>
              </w:rPr>
            </w:pPr>
          </w:p>
          <w:p w14:paraId="67BCAEBC" w14:textId="441F14A0"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98</w:t>
            </w:r>
            <w:r w:rsidR="00E17F7F">
              <w:rPr>
                <w:rFonts w:ascii="Arial" w:eastAsia="Arial" w:hAnsi="Arial" w:cs="Arial"/>
                <w:sz w:val="24"/>
                <w:szCs w:val="24"/>
              </w:rPr>
              <w:t>,5</w:t>
            </w:r>
            <w:r w:rsidRPr="00184EE4">
              <w:rPr>
                <w:rFonts w:ascii="Arial" w:eastAsia="Arial" w:hAnsi="Arial" w:cs="Arial"/>
                <w:sz w:val="24"/>
                <w:szCs w:val="24"/>
              </w:rPr>
              <w:t>%</w:t>
            </w:r>
          </w:p>
        </w:tc>
        <w:tc>
          <w:tcPr>
            <w:tcW w:w="2207" w:type="dxa"/>
            <w:vMerge/>
          </w:tcPr>
          <w:p w14:paraId="4C885D1B"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5B1D1F84" w14:textId="77777777">
        <w:tc>
          <w:tcPr>
            <w:tcW w:w="2207" w:type="dxa"/>
            <w:vMerge/>
          </w:tcPr>
          <w:p w14:paraId="17549B40"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23D49981"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Participación ciudadana en la gestión</w:t>
            </w:r>
          </w:p>
        </w:tc>
        <w:tc>
          <w:tcPr>
            <w:tcW w:w="2207" w:type="dxa"/>
          </w:tcPr>
          <w:p w14:paraId="2E11A6A2" w14:textId="77777777" w:rsidR="00CB78AC" w:rsidRPr="00184EE4" w:rsidRDefault="00CB78AC">
            <w:pPr>
              <w:jc w:val="center"/>
              <w:rPr>
                <w:rFonts w:ascii="Arial" w:eastAsia="Arial" w:hAnsi="Arial" w:cs="Arial"/>
                <w:sz w:val="24"/>
                <w:szCs w:val="24"/>
              </w:rPr>
            </w:pPr>
          </w:p>
          <w:p w14:paraId="7632543D"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100%</w:t>
            </w:r>
          </w:p>
        </w:tc>
        <w:tc>
          <w:tcPr>
            <w:tcW w:w="2207" w:type="dxa"/>
            <w:vMerge/>
          </w:tcPr>
          <w:p w14:paraId="03D69BA1"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0E4D8DCE" w14:textId="77777777">
        <w:tc>
          <w:tcPr>
            <w:tcW w:w="2207" w:type="dxa"/>
          </w:tcPr>
          <w:p w14:paraId="074EF55B" w14:textId="77777777" w:rsidR="00CB78AC" w:rsidRPr="00184EE4" w:rsidRDefault="00CB78AC">
            <w:pPr>
              <w:jc w:val="center"/>
              <w:rPr>
                <w:rFonts w:ascii="Arial" w:eastAsia="Arial" w:hAnsi="Arial" w:cs="Arial"/>
                <w:sz w:val="24"/>
                <w:szCs w:val="24"/>
              </w:rPr>
            </w:pPr>
          </w:p>
          <w:p w14:paraId="7B2754D5" w14:textId="7B5F9BBD" w:rsidR="00CB78AC" w:rsidRPr="00184EE4" w:rsidRDefault="005C75BF">
            <w:pPr>
              <w:jc w:val="center"/>
              <w:rPr>
                <w:rFonts w:ascii="Arial" w:eastAsia="Arial" w:hAnsi="Arial" w:cs="Arial"/>
                <w:sz w:val="24"/>
                <w:szCs w:val="24"/>
              </w:rPr>
            </w:pPr>
            <w:r w:rsidRPr="00184EE4">
              <w:rPr>
                <w:rFonts w:ascii="Arial" w:eastAsia="Arial" w:hAnsi="Arial" w:cs="Arial"/>
                <w:sz w:val="24"/>
                <w:szCs w:val="24"/>
              </w:rPr>
              <w:t>Evaluación</w:t>
            </w:r>
            <w:r w:rsidR="00B270DF" w:rsidRPr="00184EE4">
              <w:rPr>
                <w:rFonts w:ascii="Arial" w:eastAsia="Arial" w:hAnsi="Arial" w:cs="Arial"/>
                <w:sz w:val="24"/>
                <w:szCs w:val="24"/>
              </w:rPr>
              <w:t xml:space="preserve"> de resultados</w:t>
            </w:r>
          </w:p>
        </w:tc>
        <w:tc>
          <w:tcPr>
            <w:tcW w:w="2207" w:type="dxa"/>
          </w:tcPr>
          <w:p w14:paraId="2EEE7919" w14:textId="3C253BF1"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 xml:space="preserve">Seguimiento y </w:t>
            </w:r>
            <w:r w:rsidR="005C75BF" w:rsidRPr="00184EE4">
              <w:rPr>
                <w:rFonts w:ascii="Arial" w:eastAsia="Arial" w:hAnsi="Arial" w:cs="Arial"/>
                <w:sz w:val="24"/>
                <w:szCs w:val="24"/>
              </w:rPr>
              <w:t>evaluación</w:t>
            </w:r>
            <w:r w:rsidRPr="00184EE4">
              <w:rPr>
                <w:rFonts w:ascii="Arial" w:eastAsia="Arial" w:hAnsi="Arial" w:cs="Arial"/>
                <w:sz w:val="24"/>
                <w:szCs w:val="24"/>
              </w:rPr>
              <w:t xml:space="preserve"> del desempeño institucional</w:t>
            </w:r>
          </w:p>
        </w:tc>
        <w:tc>
          <w:tcPr>
            <w:tcW w:w="2207" w:type="dxa"/>
          </w:tcPr>
          <w:p w14:paraId="0DA88888" w14:textId="77777777" w:rsidR="00CB78AC" w:rsidRPr="00184EE4" w:rsidRDefault="00CB78AC">
            <w:pPr>
              <w:jc w:val="center"/>
              <w:rPr>
                <w:rFonts w:ascii="Arial" w:eastAsia="Arial" w:hAnsi="Arial" w:cs="Arial"/>
                <w:sz w:val="24"/>
                <w:szCs w:val="24"/>
              </w:rPr>
            </w:pPr>
          </w:p>
          <w:p w14:paraId="158A71B8" w14:textId="418DCB5F"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w:t>
            </w:r>
            <w:r w:rsidR="00E17F7F">
              <w:rPr>
                <w:rFonts w:ascii="Arial" w:eastAsia="Arial" w:hAnsi="Arial" w:cs="Arial"/>
                <w:sz w:val="24"/>
                <w:szCs w:val="24"/>
              </w:rPr>
              <w:t>4,5</w:t>
            </w:r>
            <w:r w:rsidRPr="00184EE4">
              <w:rPr>
                <w:rFonts w:ascii="Arial" w:eastAsia="Arial" w:hAnsi="Arial" w:cs="Arial"/>
                <w:sz w:val="24"/>
                <w:szCs w:val="24"/>
              </w:rPr>
              <w:t>%</w:t>
            </w:r>
          </w:p>
        </w:tc>
        <w:tc>
          <w:tcPr>
            <w:tcW w:w="2207" w:type="dxa"/>
          </w:tcPr>
          <w:p w14:paraId="7B396F0A" w14:textId="77777777" w:rsidR="00CB78AC" w:rsidRPr="00184EE4" w:rsidRDefault="00CB78AC">
            <w:pPr>
              <w:jc w:val="center"/>
              <w:rPr>
                <w:rFonts w:ascii="Arial" w:eastAsia="Arial" w:hAnsi="Arial" w:cs="Arial"/>
                <w:sz w:val="24"/>
                <w:szCs w:val="24"/>
              </w:rPr>
            </w:pPr>
          </w:p>
          <w:p w14:paraId="6565D29C" w14:textId="46E3182A"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w:t>
            </w:r>
            <w:r w:rsidR="00E17F7F">
              <w:rPr>
                <w:rFonts w:ascii="Arial" w:eastAsia="Arial" w:hAnsi="Arial" w:cs="Arial"/>
                <w:sz w:val="24"/>
                <w:szCs w:val="24"/>
              </w:rPr>
              <w:t>4,5</w:t>
            </w:r>
            <w:r w:rsidRPr="00184EE4">
              <w:rPr>
                <w:rFonts w:ascii="Arial" w:eastAsia="Arial" w:hAnsi="Arial" w:cs="Arial"/>
                <w:sz w:val="24"/>
                <w:szCs w:val="24"/>
              </w:rPr>
              <w:t>%</w:t>
            </w:r>
          </w:p>
        </w:tc>
      </w:tr>
      <w:tr w:rsidR="00CB78AC" w:rsidRPr="00184EE4" w14:paraId="1026D19E" w14:textId="77777777">
        <w:tc>
          <w:tcPr>
            <w:tcW w:w="2207" w:type="dxa"/>
            <w:vMerge w:val="restart"/>
          </w:tcPr>
          <w:p w14:paraId="5045D739" w14:textId="328EFC09" w:rsidR="00CB78AC" w:rsidRPr="00184EE4" w:rsidRDefault="005C75BF">
            <w:pPr>
              <w:jc w:val="center"/>
              <w:rPr>
                <w:rFonts w:ascii="Arial" w:eastAsia="Arial" w:hAnsi="Arial" w:cs="Arial"/>
                <w:sz w:val="24"/>
                <w:szCs w:val="24"/>
              </w:rPr>
            </w:pPr>
            <w:r w:rsidRPr="00184EE4">
              <w:rPr>
                <w:rFonts w:ascii="Arial" w:eastAsia="Arial" w:hAnsi="Arial" w:cs="Arial"/>
                <w:sz w:val="24"/>
                <w:szCs w:val="24"/>
              </w:rPr>
              <w:t>Información</w:t>
            </w:r>
            <w:r w:rsidR="00B270DF" w:rsidRPr="00184EE4">
              <w:rPr>
                <w:rFonts w:ascii="Arial" w:eastAsia="Arial" w:hAnsi="Arial" w:cs="Arial"/>
                <w:sz w:val="24"/>
                <w:szCs w:val="24"/>
              </w:rPr>
              <w:t xml:space="preserve"> y Comunicación</w:t>
            </w:r>
          </w:p>
        </w:tc>
        <w:tc>
          <w:tcPr>
            <w:tcW w:w="2207" w:type="dxa"/>
          </w:tcPr>
          <w:p w14:paraId="225E992C"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Gestión Documental</w:t>
            </w:r>
          </w:p>
        </w:tc>
        <w:tc>
          <w:tcPr>
            <w:tcW w:w="2207" w:type="dxa"/>
          </w:tcPr>
          <w:p w14:paraId="2227034E" w14:textId="01831A04"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92.</w:t>
            </w:r>
            <w:r w:rsidR="00E17F7F">
              <w:rPr>
                <w:rFonts w:ascii="Arial" w:eastAsia="Arial" w:hAnsi="Arial" w:cs="Arial"/>
                <w:sz w:val="24"/>
                <w:szCs w:val="24"/>
              </w:rPr>
              <w:t>8</w:t>
            </w:r>
            <w:r w:rsidRPr="00184EE4">
              <w:rPr>
                <w:rFonts w:ascii="Arial" w:eastAsia="Arial" w:hAnsi="Arial" w:cs="Arial"/>
                <w:sz w:val="24"/>
                <w:szCs w:val="24"/>
              </w:rPr>
              <w:t>%</w:t>
            </w:r>
          </w:p>
        </w:tc>
        <w:tc>
          <w:tcPr>
            <w:tcW w:w="2207" w:type="dxa"/>
            <w:vMerge w:val="restart"/>
          </w:tcPr>
          <w:p w14:paraId="4DB68467" w14:textId="77777777" w:rsidR="00CB78AC" w:rsidRPr="00184EE4" w:rsidRDefault="00CB78AC">
            <w:pPr>
              <w:jc w:val="center"/>
              <w:rPr>
                <w:rFonts w:ascii="Arial" w:eastAsia="Arial" w:hAnsi="Arial" w:cs="Arial"/>
                <w:sz w:val="24"/>
                <w:szCs w:val="24"/>
              </w:rPr>
            </w:pPr>
          </w:p>
          <w:p w14:paraId="6E023EAE" w14:textId="77777777" w:rsidR="00CB78AC" w:rsidRPr="00184EE4" w:rsidRDefault="00CB78AC">
            <w:pPr>
              <w:jc w:val="center"/>
              <w:rPr>
                <w:rFonts w:ascii="Arial" w:eastAsia="Arial" w:hAnsi="Arial" w:cs="Arial"/>
                <w:sz w:val="24"/>
                <w:szCs w:val="24"/>
              </w:rPr>
            </w:pPr>
          </w:p>
          <w:p w14:paraId="672B7C30" w14:textId="77777777" w:rsidR="00CB78AC" w:rsidRPr="00184EE4" w:rsidRDefault="00CB78AC">
            <w:pPr>
              <w:jc w:val="center"/>
              <w:rPr>
                <w:rFonts w:ascii="Arial" w:eastAsia="Arial" w:hAnsi="Arial" w:cs="Arial"/>
                <w:sz w:val="24"/>
                <w:szCs w:val="24"/>
              </w:rPr>
            </w:pPr>
          </w:p>
          <w:p w14:paraId="0A483BB2" w14:textId="1EEC5D88"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93.</w:t>
            </w:r>
            <w:r w:rsidR="00E17F7F">
              <w:rPr>
                <w:rFonts w:ascii="Arial" w:eastAsia="Arial" w:hAnsi="Arial" w:cs="Arial"/>
                <w:sz w:val="24"/>
                <w:szCs w:val="24"/>
              </w:rPr>
              <w:t>8</w:t>
            </w:r>
            <w:r w:rsidRPr="00184EE4">
              <w:rPr>
                <w:rFonts w:ascii="Arial" w:eastAsia="Arial" w:hAnsi="Arial" w:cs="Arial"/>
                <w:sz w:val="24"/>
                <w:szCs w:val="24"/>
              </w:rPr>
              <w:t>%</w:t>
            </w:r>
          </w:p>
        </w:tc>
      </w:tr>
      <w:tr w:rsidR="00CB78AC" w:rsidRPr="00184EE4" w14:paraId="2A1091D3" w14:textId="77777777">
        <w:tc>
          <w:tcPr>
            <w:tcW w:w="2207" w:type="dxa"/>
            <w:vMerge/>
          </w:tcPr>
          <w:p w14:paraId="3C44457C"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c>
          <w:tcPr>
            <w:tcW w:w="2207" w:type="dxa"/>
          </w:tcPr>
          <w:p w14:paraId="222A6A89" w14:textId="0E9368CC"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 xml:space="preserve">Transparencia, acceso a la </w:t>
            </w:r>
            <w:r w:rsidR="005C75BF" w:rsidRPr="00184EE4">
              <w:rPr>
                <w:rFonts w:ascii="Arial" w:eastAsia="Arial" w:hAnsi="Arial" w:cs="Arial"/>
                <w:sz w:val="24"/>
                <w:szCs w:val="24"/>
              </w:rPr>
              <w:t>información</w:t>
            </w:r>
            <w:r w:rsidRPr="00184EE4">
              <w:rPr>
                <w:rFonts w:ascii="Arial" w:eastAsia="Arial" w:hAnsi="Arial" w:cs="Arial"/>
                <w:sz w:val="24"/>
                <w:szCs w:val="24"/>
              </w:rPr>
              <w:t xml:space="preserve"> </w:t>
            </w:r>
            <w:r w:rsidR="00E17F7F" w:rsidRPr="00184EE4">
              <w:rPr>
                <w:rFonts w:ascii="Arial" w:eastAsia="Arial" w:hAnsi="Arial" w:cs="Arial"/>
                <w:sz w:val="24"/>
                <w:szCs w:val="24"/>
              </w:rPr>
              <w:lastRenderedPageBreak/>
              <w:t>pública</w:t>
            </w:r>
            <w:r w:rsidRPr="00184EE4">
              <w:rPr>
                <w:rFonts w:ascii="Arial" w:eastAsia="Arial" w:hAnsi="Arial" w:cs="Arial"/>
                <w:sz w:val="24"/>
                <w:szCs w:val="24"/>
              </w:rPr>
              <w:t xml:space="preserve"> y lucha anticorrupción</w:t>
            </w:r>
          </w:p>
        </w:tc>
        <w:tc>
          <w:tcPr>
            <w:tcW w:w="2207" w:type="dxa"/>
          </w:tcPr>
          <w:p w14:paraId="5045BDFE" w14:textId="77777777" w:rsidR="00CB78AC" w:rsidRPr="00184EE4" w:rsidRDefault="00CB78AC">
            <w:pPr>
              <w:jc w:val="center"/>
              <w:rPr>
                <w:rFonts w:ascii="Arial" w:eastAsia="Arial" w:hAnsi="Arial" w:cs="Arial"/>
                <w:sz w:val="24"/>
                <w:szCs w:val="24"/>
              </w:rPr>
            </w:pPr>
          </w:p>
          <w:p w14:paraId="1E96AA45" w14:textId="77777777" w:rsidR="00CB78AC" w:rsidRPr="00184EE4" w:rsidRDefault="00CB78AC">
            <w:pPr>
              <w:jc w:val="center"/>
              <w:rPr>
                <w:rFonts w:ascii="Arial" w:eastAsia="Arial" w:hAnsi="Arial" w:cs="Arial"/>
                <w:sz w:val="24"/>
                <w:szCs w:val="24"/>
              </w:rPr>
            </w:pPr>
          </w:p>
          <w:p w14:paraId="150EC940" w14:textId="499974AF"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94.</w:t>
            </w:r>
            <w:r w:rsidR="00E17F7F">
              <w:rPr>
                <w:rFonts w:ascii="Arial" w:eastAsia="Arial" w:hAnsi="Arial" w:cs="Arial"/>
                <w:sz w:val="24"/>
                <w:szCs w:val="24"/>
              </w:rPr>
              <w:t>8</w:t>
            </w:r>
            <w:r w:rsidRPr="00184EE4">
              <w:rPr>
                <w:rFonts w:ascii="Arial" w:eastAsia="Arial" w:hAnsi="Arial" w:cs="Arial"/>
                <w:sz w:val="24"/>
                <w:szCs w:val="24"/>
              </w:rPr>
              <w:t>%</w:t>
            </w:r>
          </w:p>
        </w:tc>
        <w:tc>
          <w:tcPr>
            <w:tcW w:w="2207" w:type="dxa"/>
            <w:vMerge/>
          </w:tcPr>
          <w:p w14:paraId="734B47DB" w14:textId="77777777" w:rsidR="00CB78AC" w:rsidRPr="00184EE4" w:rsidRDefault="00CB78AC">
            <w:pPr>
              <w:widowControl w:val="0"/>
              <w:pBdr>
                <w:top w:val="nil"/>
                <w:left w:val="nil"/>
                <w:bottom w:val="nil"/>
                <w:right w:val="nil"/>
                <w:between w:val="nil"/>
              </w:pBdr>
              <w:spacing w:line="276" w:lineRule="auto"/>
              <w:rPr>
                <w:rFonts w:ascii="Arial" w:eastAsia="Arial" w:hAnsi="Arial" w:cs="Arial"/>
                <w:sz w:val="24"/>
                <w:szCs w:val="24"/>
              </w:rPr>
            </w:pPr>
          </w:p>
        </w:tc>
      </w:tr>
      <w:tr w:rsidR="00CB78AC" w:rsidRPr="00184EE4" w14:paraId="5589D5F6" w14:textId="77777777">
        <w:tc>
          <w:tcPr>
            <w:tcW w:w="2207" w:type="dxa"/>
          </w:tcPr>
          <w:p w14:paraId="58B70978"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Gestión del conocimiento y la innovación</w:t>
            </w:r>
          </w:p>
        </w:tc>
        <w:tc>
          <w:tcPr>
            <w:tcW w:w="2207" w:type="dxa"/>
          </w:tcPr>
          <w:p w14:paraId="00F314D1"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Gestión del conocimiento y la innovación</w:t>
            </w:r>
          </w:p>
        </w:tc>
        <w:tc>
          <w:tcPr>
            <w:tcW w:w="2207" w:type="dxa"/>
          </w:tcPr>
          <w:p w14:paraId="08724FB3" w14:textId="77777777" w:rsidR="00CB78AC" w:rsidRPr="00184EE4" w:rsidRDefault="00CB78AC">
            <w:pPr>
              <w:jc w:val="center"/>
              <w:rPr>
                <w:rFonts w:ascii="Arial" w:eastAsia="Arial" w:hAnsi="Arial" w:cs="Arial"/>
                <w:sz w:val="24"/>
                <w:szCs w:val="24"/>
              </w:rPr>
            </w:pPr>
          </w:p>
          <w:p w14:paraId="24683B3B" w14:textId="2B129DBA" w:rsidR="00CB78AC" w:rsidRPr="00184EE4" w:rsidRDefault="00E17F7F">
            <w:pPr>
              <w:jc w:val="center"/>
              <w:rPr>
                <w:rFonts w:ascii="Arial" w:eastAsia="Arial" w:hAnsi="Arial" w:cs="Arial"/>
                <w:sz w:val="24"/>
                <w:szCs w:val="24"/>
              </w:rPr>
            </w:pPr>
            <w:r>
              <w:rPr>
                <w:rFonts w:ascii="Arial" w:eastAsia="Arial" w:hAnsi="Arial" w:cs="Arial"/>
                <w:sz w:val="24"/>
                <w:szCs w:val="24"/>
              </w:rPr>
              <w:t>60</w:t>
            </w:r>
            <w:r w:rsidR="00B270DF" w:rsidRPr="00184EE4">
              <w:rPr>
                <w:rFonts w:ascii="Arial" w:eastAsia="Arial" w:hAnsi="Arial" w:cs="Arial"/>
                <w:sz w:val="24"/>
                <w:szCs w:val="24"/>
              </w:rPr>
              <w:t>%</w:t>
            </w:r>
          </w:p>
        </w:tc>
        <w:tc>
          <w:tcPr>
            <w:tcW w:w="2207" w:type="dxa"/>
          </w:tcPr>
          <w:p w14:paraId="4DB50410" w14:textId="77777777" w:rsidR="00CB78AC" w:rsidRPr="00184EE4" w:rsidRDefault="00CB78AC">
            <w:pPr>
              <w:jc w:val="center"/>
              <w:rPr>
                <w:rFonts w:ascii="Arial" w:eastAsia="Arial" w:hAnsi="Arial" w:cs="Arial"/>
                <w:sz w:val="24"/>
                <w:szCs w:val="24"/>
              </w:rPr>
            </w:pPr>
          </w:p>
          <w:p w14:paraId="3469AFCB" w14:textId="2BC9FBD0" w:rsidR="00CB78AC" w:rsidRPr="00184EE4" w:rsidRDefault="00E17F7F">
            <w:pPr>
              <w:jc w:val="center"/>
              <w:rPr>
                <w:rFonts w:ascii="Arial" w:eastAsia="Arial" w:hAnsi="Arial" w:cs="Arial"/>
                <w:sz w:val="24"/>
                <w:szCs w:val="24"/>
              </w:rPr>
            </w:pPr>
            <w:r>
              <w:rPr>
                <w:rFonts w:ascii="Arial" w:eastAsia="Arial" w:hAnsi="Arial" w:cs="Arial"/>
                <w:sz w:val="24"/>
                <w:szCs w:val="24"/>
              </w:rPr>
              <w:t>60</w:t>
            </w:r>
            <w:r w:rsidR="00B270DF" w:rsidRPr="00184EE4">
              <w:rPr>
                <w:rFonts w:ascii="Arial" w:eastAsia="Arial" w:hAnsi="Arial" w:cs="Arial"/>
                <w:sz w:val="24"/>
                <w:szCs w:val="24"/>
              </w:rPr>
              <w:t>%</w:t>
            </w:r>
          </w:p>
        </w:tc>
      </w:tr>
      <w:tr w:rsidR="00CB78AC" w:rsidRPr="00184EE4" w14:paraId="2F007A26" w14:textId="77777777">
        <w:tc>
          <w:tcPr>
            <w:tcW w:w="2207" w:type="dxa"/>
          </w:tcPr>
          <w:p w14:paraId="23E228B1"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Control Interno</w:t>
            </w:r>
          </w:p>
        </w:tc>
        <w:tc>
          <w:tcPr>
            <w:tcW w:w="2207" w:type="dxa"/>
          </w:tcPr>
          <w:p w14:paraId="363FDE7A"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Control Interno</w:t>
            </w:r>
          </w:p>
        </w:tc>
        <w:tc>
          <w:tcPr>
            <w:tcW w:w="2207" w:type="dxa"/>
          </w:tcPr>
          <w:p w14:paraId="4B46AF6F" w14:textId="44F1654B"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98</w:t>
            </w:r>
            <w:r w:rsidR="00E17F7F">
              <w:rPr>
                <w:rFonts w:ascii="Arial" w:eastAsia="Arial" w:hAnsi="Arial" w:cs="Arial"/>
                <w:sz w:val="24"/>
                <w:szCs w:val="24"/>
              </w:rPr>
              <w:t>,5</w:t>
            </w:r>
            <w:r w:rsidRPr="00184EE4">
              <w:rPr>
                <w:rFonts w:ascii="Arial" w:eastAsia="Arial" w:hAnsi="Arial" w:cs="Arial"/>
                <w:sz w:val="24"/>
                <w:szCs w:val="24"/>
              </w:rPr>
              <w:t>%</w:t>
            </w:r>
          </w:p>
        </w:tc>
        <w:tc>
          <w:tcPr>
            <w:tcW w:w="2207" w:type="dxa"/>
          </w:tcPr>
          <w:p w14:paraId="71C5093E" w14:textId="38D296FF"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98</w:t>
            </w:r>
            <w:r w:rsidR="00E17F7F">
              <w:rPr>
                <w:rFonts w:ascii="Arial" w:eastAsia="Arial" w:hAnsi="Arial" w:cs="Arial"/>
                <w:sz w:val="24"/>
                <w:szCs w:val="24"/>
              </w:rPr>
              <w:t>,5</w:t>
            </w:r>
            <w:r w:rsidRPr="00184EE4">
              <w:rPr>
                <w:rFonts w:ascii="Arial" w:eastAsia="Arial" w:hAnsi="Arial" w:cs="Arial"/>
                <w:sz w:val="24"/>
                <w:szCs w:val="24"/>
              </w:rPr>
              <w:t>%</w:t>
            </w:r>
          </w:p>
        </w:tc>
      </w:tr>
      <w:tr w:rsidR="00CB78AC" w:rsidRPr="00184EE4" w14:paraId="183389BB" w14:textId="77777777">
        <w:tc>
          <w:tcPr>
            <w:tcW w:w="6621" w:type="dxa"/>
            <w:gridSpan w:val="3"/>
          </w:tcPr>
          <w:p w14:paraId="405AC990" w14:textId="77777777" w:rsidR="00CB78AC" w:rsidRPr="00184EE4" w:rsidRDefault="00B270DF">
            <w:pPr>
              <w:jc w:val="center"/>
              <w:rPr>
                <w:rFonts w:ascii="Arial" w:eastAsia="Arial" w:hAnsi="Arial" w:cs="Arial"/>
                <w:sz w:val="24"/>
                <w:szCs w:val="24"/>
              </w:rPr>
            </w:pPr>
            <w:r w:rsidRPr="00184EE4">
              <w:rPr>
                <w:rFonts w:ascii="Arial" w:eastAsia="Arial" w:hAnsi="Arial" w:cs="Arial"/>
                <w:sz w:val="24"/>
                <w:szCs w:val="24"/>
              </w:rPr>
              <w:t>TOTAL AVANCE</w:t>
            </w:r>
          </w:p>
        </w:tc>
        <w:tc>
          <w:tcPr>
            <w:tcW w:w="2207" w:type="dxa"/>
          </w:tcPr>
          <w:p w14:paraId="75F37745" w14:textId="26EB55FF" w:rsidR="00CB78AC" w:rsidRPr="00184EE4" w:rsidRDefault="00E17F7F">
            <w:pPr>
              <w:jc w:val="center"/>
              <w:rPr>
                <w:rFonts w:ascii="Arial" w:eastAsia="Arial" w:hAnsi="Arial" w:cs="Arial"/>
                <w:sz w:val="24"/>
                <w:szCs w:val="24"/>
              </w:rPr>
            </w:pPr>
            <w:r>
              <w:rPr>
                <w:rFonts w:ascii="Arial" w:eastAsia="Arial" w:hAnsi="Arial" w:cs="Arial"/>
                <w:sz w:val="24"/>
                <w:szCs w:val="24"/>
              </w:rPr>
              <w:t>90</w:t>
            </w:r>
            <w:r w:rsidR="00B270DF" w:rsidRPr="00184EE4">
              <w:rPr>
                <w:rFonts w:ascii="Arial" w:eastAsia="Arial" w:hAnsi="Arial" w:cs="Arial"/>
                <w:sz w:val="24"/>
                <w:szCs w:val="24"/>
              </w:rPr>
              <w:t>.</w:t>
            </w:r>
            <w:r>
              <w:rPr>
                <w:rFonts w:ascii="Arial" w:eastAsia="Arial" w:hAnsi="Arial" w:cs="Arial"/>
                <w:sz w:val="24"/>
                <w:szCs w:val="24"/>
              </w:rPr>
              <w:t>9</w:t>
            </w:r>
            <w:r w:rsidR="00B270DF" w:rsidRPr="00184EE4">
              <w:rPr>
                <w:rFonts w:ascii="Arial" w:eastAsia="Arial" w:hAnsi="Arial" w:cs="Arial"/>
                <w:sz w:val="24"/>
                <w:szCs w:val="24"/>
              </w:rPr>
              <w:t>4%</w:t>
            </w:r>
          </w:p>
        </w:tc>
      </w:tr>
    </w:tbl>
    <w:p w14:paraId="0C37818F" w14:textId="525B4C69" w:rsidR="00CB78AC" w:rsidRPr="00184EE4" w:rsidRDefault="00B270DF">
      <w:pPr>
        <w:shd w:val="clear" w:color="auto" w:fill="FFFFFF"/>
        <w:rPr>
          <w:rFonts w:ascii="Arial" w:eastAsia="Arial" w:hAnsi="Arial" w:cs="Arial"/>
          <w:sz w:val="24"/>
          <w:szCs w:val="24"/>
        </w:rPr>
      </w:pPr>
      <w:r w:rsidRPr="00184EE4">
        <w:rPr>
          <w:rFonts w:ascii="Arial" w:eastAsia="Arial" w:hAnsi="Arial" w:cs="Arial"/>
          <w:sz w:val="24"/>
          <w:szCs w:val="24"/>
        </w:rPr>
        <w:t>fuent</w:t>
      </w:r>
      <w:r w:rsidR="00FF035A">
        <w:rPr>
          <w:rFonts w:ascii="Arial" w:eastAsia="Arial" w:hAnsi="Arial" w:cs="Arial"/>
          <w:sz w:val="24"/>
          <w:szCs w:val="24"/>
        </w:rPr>
        <w:t>e: Informe Trimestral – 2026</w:t>
      </w:r>
      <w:r w:rsidRPr="00184EE4">
        <w:rPr>
          <w:rFonts w:ascii="Arial" w:eastAsia="Arial" w:hAnsi="Arial" w:cs="Arial"/>
          <w:sz w:val="24"/>
          <w:szCs w:val="24"/>
        </w:rPr>
        <w:t xml:space="preserve"> </w:t>
      </w:r>
    </w:p>
    <w:p w14:paraId="48720E62" w14:textId="77777777" w:rsidR="00CB78AC" w:rsidRPr="00184EE4" w:rsidRDefault="00CB78AC">
      <w:pPr>
        <w:shd w:val="clear" w:color="auto" w:fill="FFFFFF"/>
        <w:rPr>
          <w:b/>
        </w:rPr>
      </w:pPr>
    </w:p>
    <w:p w14:paraId="5A9EB1B9" w14:textId="57256372" w:rsidR="00CB78AC" w:rsidRPr="00052F5C" w:rsidRDefault="004E6CEA" w:rsidP="00052F5C">
      <w:pPr>
        <w:pStyle w:val="Descripcin"/>
        <w:jc w:val="center"/>
        <w:rPr>
          <w:b w:val="0"/>
          <w:sz w:val="22"/>
          <w:szCs w:val="22"/>
        </w:rPr>
      </w:pPr>
      <w:bookmarkStart w:id="20" w:name="_Toc229498209"/>
      <w:r w:rsidRPr="00052F5C">
        <w:rPr>
          <w:sz w:val="22"/>
          <w:szCs w:val="22"/>
        </w:rPr>
        <w:t xml:space="preserve">Tabla </w:t>
      </w:r>
      <w:r w:rsidRPr="00052F5C">
        <w:rPr>
          <w:sz w:val="22"/>
          <w:szCs w:val="22"/>
        </w:rPr>
        <w:fldChar w:fldCharType="begin"/>
      </w:r>
      <w:r w:rsidRPr="00052F5C">
        <w:rPr>
          <w:sz w:val="22"/>
          <w:szCs w:val="22"/>
        </w:rPr>
        <w:instrText xml:space="preserve"> SEQ Tabla \* ARABIC </w:instrText>
      </w:r>
      <w:r w:rsidRPr="00052F5C">
        <w:rPr>
          <w:sz w:val="22"/>
          <w:szCs w:val="22"/>
        </w:rPr>
        <w:fldChar w:fldCharType="separate"/>
      </w:r>
      <w:r w:rsidR="00FA0C4E">
        <w:rPr>
          <w:noProof/>
          <w:sz w:val="22"/>
          <w:szCs w:val="22"/>
        </w:rPr>
        <w:t>3</w:t>
      </w:r>
      <w:r w:rsidRPr="00052F5C">
        <w:rPr>
          <w:sz w:val="22"/>
          <w:szCs w:val="22"/>
        </w:rPr>
        <w:fldChar w:fldCharType="end"/>
      </w:r>
      <w:r w:rsidRPr="00052F5C">
        <w:rPr>
          <w:sz w:val="22"/>
          <w:szCs w:val="22"/>
        </w:rPr>
        <w:t>: indicadores de evaluación del desempeño - iedi</w:t>
      </w:r>
      <w:bookmarkEnd w:id="20"/>
    </w:p>
    <w:p w14:paraId="5D8216EB" w14:textId="3AAABB8D" w:rsidR="00CB78AC" w:rsidRDefault="00B270DF">
      <w:pPr>
        <w:shd w:val="clear" w:color="auto" w:fill="FFFFFF"/>
        <w:rPr>
          <w:color w:val="00B050"/>
        </w:rPr>
      </w:pPr>
      <w:r>
        <w:rPr>
          <w:noProof/>
          <w:color w:val="00B050"/>
        </w:rPr>
        <w:drawing>
          <wp:inline distT="0" distB="0" distL="0" distR="0" wp14:anchorId="745515F7" wp14:editId="7F3891AC">
            <wp:extent cx="5624505" cy="2738400"/>
            <wp:effectExtent l="0" t="0" r="0" b="0"/>
            <wp:docPr id="204846003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l="39369" t="16530" r="4037" b="4681"/>
                    <a:stretch>
                      <a:fillRect/>
                    </a:stretch>
                  </pic:blipFill>
                  <pic:spPr>
                    <a:xfrm>
                      <a:off x="0" y="0"/>
                      <a:ext cx="5624505" cy="2738400"/>
                    </a:xfrm>
                    <a:prstGeom prst="rect">
                      <a:avLst/>
                    </a:prstGeom>
                    <a:ln/>
                  </pic:spPr>
                </pic:pic>
              </a:graphicData>
            </a:graphic>
          </wp:inline>
        </w:drawing>
      </w:r>
    </w:p>
    <w:p w14:paraId="62B61248" w14:textId="77777777" w:rsidR="00CB78AC" w:rsidRPr="00052F5C" w:rsidRDefault="00B270DF" w:rsidP="00052F5C">
      <w:pPr>
        <w:shd w:val="clear" w:color="auto" w:fill="FFFFFF"/>
        <w:jc w:val="center"/>
        <w:rPr>
          <w:rFonts w:ascii="Arial" w:eastAsia="Arial" w:hAnsi="Arial" w:cs="Arial"/>
          <w:sz w:val="16"/>
          <w:szCs w:val="16"/>
        </w:rPr>
      </w:pPr>
      <w:r w:rsidRPr="00052F5C">
        <w:rPr>
          <w:rFonts w:ascii="Arial" w:eastAsia="Arial" w:hAnsi="Arial" w:cs="Arial"/>
          <w:sz w:val="16"/>
          <w:szCs w:val="16"/>
        </w:rPr>
        <w:t xml:space="preserve">Fuente: </w:t>
      </w:r>
      <w:r w:rsidR="00184EE4" w:rsidRPr="00052F5C">
        <w:rPr>
          <w:rFonts w:ascii="Arial" w:eastAsia="Arial" w:hAnsi="Arial" w:cs="Arial"/>
          <w:sz w:val="16"/>
          <w:szCs w:val="16"/>
        </w:rPr>
        <w:t>Evaluación</w:t>
      </w:r>
      <w:r w:rsidRPr="00052F5C">
        <w:rPr>
          <w:rFonts w:ascii="Arial" w:eastAsia="Arial" w:hAnsi="Arial" w:cs="Arial"/>
          <w:sz w:val="16"/>
          <w:szCs w:val="16"/>
        </w:rPr>
        <w:t xml:space="preserve"> de desempeño institucional de las CAR -IEDI vigencia 2023 – elaborado el 07/2024</w:t>
      </w:r>
    </w:p>
    <w:p w14:paraId="7DE836FC" w14:textId="77777777" w:rsidR="00CB78AC" w:rsidRPr="00184EE4" w:rsidRDefault="00B270DF">
      <w:pPr>
        <w:shd w:val="clear" w:color="auto" w:fill="FFFFFF"/>
        <w:rPr>
          <w:rFonts w:ascii="Arial" w:eastAsia="Arial" w:hAnsi="Arial" w:cs="Arial"/>
          <w:sz w:val="24"/>
          <w:szCs w:val="24"/>
        </w:rPr>
      </w:pPr>
      <w:r w:rsidRPr="00184EE4">
        <w:rPr>
          <w:rFonts w:ascii="Arial" w:eastAsia="Arial" w:hAnsi="Arial" w:cs="Arial"/>
          <w:sz w:val="24"/>
          <w:szCs w:val="24"/>
        </w:rPr>
        <w:t>Modelo estándar de control interno - MECI</w:t>
      </w:r>
    </w:p>
    <w:p w14:paraId="509251CA" w14:textId="77777777" w:rsidR="00CB78AC" w:rsidRPr="00184EE4" w:rsidRDefault="00B270DF">
      <w:pPr>
        <w:shd w:val="clear" w:color="auto" w:fill="FFFFFF"/>
        <w:rPr>
          <w:rFonts w:ascii="Arial" w:eastAsia="Arial" w:hAnsi="Arial" w:cs="Arial"/>
          <w:b/>
          <w:sz w:val="24"/>
          <w:szCs w:val="24"/>
        </w:rPr>
      </w:pPr>
      <w:r w:rsidRPr="00184EE4">
        <w:rPr>
          <w:rFonts w:ascii="Arial" w:eastAsia="Arial" w:hAnsi="Arial" w:cs="Arial"/>
          <w:b/>
          <w:sz w:val="24"/>
          <w:szCs w:val="24"/>
        </w:rPr>
        <w:t>5.8 INDICADORES DE SERVICIO AL CIUDADANO</w:t>
      </w:r>
    </w:p>
    <w:p w14:paraId="1858901F" w14:textId="77777777" w:rsidR="00CB78AC" w:rsidRPr="00184EE4" w:rsidRDefault="00B270DF">
      <w:pPr>
        <w:shd w:val="clear" w:color="auto" w:fill="FFFFFF"/>
        <w:spacing w:after="0" w:line="240" w:lineRule="auto"/>
        <w:jc w:val="both"/>
        <w:rPr>
          <w:rFonts w:ascii="Arial" w:eastAsia="Arial" w:hAnsi="Arial" w:cs="Arial"/>
          <w:sz w:val="24"/>
          <w:szCs w:val="24"/>
        </w:rPr>
      </w:pPr>
      <w:r w:rsidRPr="00184EE4">
        <w:rPr>
          <w:rFonts w:ascii="Arial" w:eastAsia="Arial" w:hAnsi="Arial" w:cs="Arial"/>
          <w:sz w:val="24"/>
          <w:szCs w:val="24"/>
        </w:rPr>
        <w:t xml:space="preserve">Cortolima elabora un informe cada trimestre con el fin de entregar los resultados, a los grupos de valor de la corporación y ciudadanía, en donde expone la gestión trimestral de las peticiones, quejas, reclamos, sugerencias y denuncias (PQRSD) recibidas a través de los diferentes canales de atención dispuestos, realizando un </w:t>
      </w:r>
      <w:r w:rsidRPr="00184EE4">
        <w:rPr>
          <w:rFonts w:ascii="Arial" w:eastAsia="Arial" w:hAnsi="Arial" w:cs="Arial"/>
          <w:sz w:val="24"/>
          <w:szCs w:val="24"/>
        </w:rPr>
        <w:lastRenderedPageBreak/>
        <w:t xml:space="preserve">análisis consolidado de la gestión de las PQRSD recibidas en el segundo trimestre de 2025. </w:t>
      </w:r>
    </w:p>
    <w:p w14:paraId="189DB1A8" w14:textId="77777777" w:rsidR="00CB78AC" w:rsidRPr="00184EE4" w:rsidRDefault="00CB78AC">
      <w:pPr>
        <w:shd w:val="clear" w:color="auto" w:fill="FFFFFF"/>
        <w:spacing w:after="0" w:line="240" w:lineRule="auto"/>
        <w:jc w:val="both"/>
        <w:rPr>
          <w:rFonts w:ascii="Arial" w:eastAsia="Arial" w:hAnsi="Arial" w:cs="Arial"/>
          <w:sz w:val="24"/>
          <w:szCs w:val="24"/>
        </w:rPr>
      </w:pPr>
    </w:p>
    <w:p w14:paraId="74B53CF0" w14:textId="77777777" w:rsidR="00CB78AC" w:rsidRPr="00184EE4" w:rsidRDefault="00B270DF">
      <w:pPr>
        <w:shd w:val="clear" w:color="auto" w:fill="FFFFFF"/>
        <w:spacing w:after="0" w:line="240" w:lineRule="auto"/>
        <w:jc w:val="both"/>
        <w:rPr>
          <w:rFonts w:ascii="Arial" w:eastAsia="Arial" w:hAnsi="Arial" w:cs="Arial"/>
          <w:sz w:val="24"/>
          <w:szCs w:val="24"/>
        </w:rPr>
      </w:pPr>
      <w:r w:rsidRPr="00184EE4">
        <w:rPr>
          <w:rFonts w:ascii="Arial" w:eastAsia="Arial" w:hAnsi="Arial" w:cs="Arial"/>
          <w:sz w:val="24"/>
          <w:szCs w:val="24"/>
        </w:rPr>
        <w:t>Este informe permitirá determinar la oportunidad de las respuestas sobre las PQRSD que interponen los grupos de valor de CORTOLIMA sobre los servicios y trámites ofrecidos por la Corporación y en el evento de ser necesario, formular recomendaciones a la Dirección General y a los responsables de los procesos, subdirecciones y oficinas asesoras, para el mejoramiento continuo en la experiencia del servicio a los usuarios por parte de la Corporación Autónoma Regional del Tolima - CORTOLIMA.</w:t>
      </w:r>
    </w:p>
    <w:p w14:paraId="67EFCB41" w14:textId="77777777" w:rsidR="00CB78AC" w:rsidRPr="00184EE4" w:rsidRDefault="00CB78AC">
      <w:pPr>
        <w:shd w:val="clear" w:color="auto" w:fill="FFFFFF"/>
        <w:spacing w:after="0" w:line="240" w:lineRule="auto"/>
        <w:jc w:val="both"/>
        <w:rPr>
          <w:rFonts w:ascii="Arial" w:eastAsia="Arial" w:hAnsi="Arial" w:cs="Arial"/>
          <w:sz w:val="24"/>
          <w:szCs w:val="24"/>
        </w:rPr>
      </w:pPr>
    </w:p>
    <w:p w14:paraId="7555776B" w14:textId="77777777" w:rsidR="00CB78AC" w:rsidRPr="00184EE4" w:rsidRDefault="00CB78AC">
      <w:pPr>
        <w:shd w:val="clear" w:color="auto" w:fill="FFFFFF"/>
        <w:spacing w:after="0" w:line="240" w:lineRule="auto"/>
        <w:jc w:val="both"/>
        <w:rPr>
          <w:rFonts w:ascii="Arial" w:eastAsia="Arial" w:hAnsi="Arial" w:cs="Arial"/>
          <w:sz w:val="24"/>
          <w:szCs w:val="24"/>
        </w:rPr>
      </w:pPr>
    </w:p>
    <w:p w14:paraId="6AD338E8" w14:textId="7032B33C" w:rsidR="00CB78AC" w:rsidRPr="00052F5C" w:rsidRDefault="00052F5C" w:rsidP="00052F5C">
      <w:pPr>
        <w:pStyle w:val="Descripcin"/>
        <w:jc w:val="center"/>
        <w:rPr>
          <w:rFonts w:ascii="Arial" w:eastAsia="Arial" w:hAnsi="Arial" w:cs="Arial"/>
          <w:sz w:val="24"/>
          <w:szCs w:val="24"/>
        </w:rPr>
      </w:pPr>
      <w:bookmarkStart w:id="21" w:name="_Toc229496969"/>
      <w:r w:rsidRPr="00052F5C">
        <w:rPr>
          <w:rFonts w:ascii="Arial" w:hAnsi="Arial" w:cs="Arial"/>
          <w:sz w:val="24"/>
          <w:szCs w:val="24"/>
        </w:rPr>
        <w:t xml:space="preserve">Ilustración </w:t>
      </w:r>
      <w:r w:rsidRPr="00052F5C">
        <w:rPr>
          <w:rFonts w:ascii="Arial" w:hAnsi="Arial" w:cs="Arial"/>
          <w:sz w:val="24"/>
          <w:szCs w:val="24"/>
        </w:rPr>
        <w:fldChar w:fldCharType="begin"/>
      </w:r>
      <w:r w:rsidRPr="00052F5C">
        <w:rPr>
          <w:rFonts w:ascii="Arial" w:hAnsi="Arial" w:cs="Arial"/>
          <w:sz w:val="24"/>
          <w:szCs w:val="24"/>
        </w:rPr>
        <w:instrText xml:space="preserve"> SEQ Ilustración \* ARABIC </w:instrText>
      </w:r>
      <w:r w:rsidRPr="00052F5C">
        <w:rPr>
          <w:rFonts w:ascii="Arial" w:hAnsi="Arial" w:cs="Arial"/>
          <w:sz w:val="24"/>
          <w:szCs w:val="24"/>
        </w:rPr>
        <w:fldChar w:fldCharType="separate"/>
      </w:r>
      <w:r w:rsidR="00FA0C4E">
        <w:rPr>
          <w:rFonts w:ascii="Arial" w:hAnsi="Arial" w:cs="Arial"/>
          <w:noProof/>
          <w:sz w:val="24"/>
          <w:szCs w:val="24"/>
        </w:rPr>
        <w:t>6</w:t>
      </w:r>
      <w:r w:rsidRPr="00052F5C">
        <w:rPr>
          <w:rFonts w:ascii="Arial" w:hAnsi="Arial" w:cs="Arial"/>
          <w:sz w:val="24"/>
          <w:szCs w:val="24"/>
        </w:rPr>
        <w:fldChar w:fldCharType="end"/>
      </w:r>
      <w:r w:rsidRPr="00052F5C">
        <w:rPr>
          <w:rFonts w:ascii="Arial" w:hAnsi="Arial" w:cs="Arial"/>
          <w:sz w:val="24"/>
          <w:szCs w:val="24"/>
        </w:rPr>
        <w:t>: resumen pqrsd primer trimestre</w:t>
      </w:r>
      <w:r w:rsidRPr="00052F5C">
        <w:rPr>
          <w:rFonts w:ascii="Arial" w:eastAsia="Arial" w:hAnsi="Arial" w:cs="Arial"/>
          <w:sz w:val="24"/>
          <w:szCs w:val="24"/>
        </w:rPr>
        <w:t xml:space="preserve"> 2026</w:t>
      </w:r>
      <w:bookmarkEnd w:id="21"/>
    </w:p>
    <w:p w14:paraId="443B11FE" w14:textId="77777777" w:rsidR="00CB78AC" w:rsidRPr="00184EE4" w:rsidRDefault="00CB78AC">
      <w:pPr>
        <w:shd w:val="clear" w:color="auto" w:fill="FFFFFF"/>
        <w:spacing w:after="0" w:line="240" w:lineRule="auto"/>
        <w:jc w:val="both"/>
        <w:rPr>
          <w:rFonts w:ascii="Arial" w:eastAsia="Arial" w:hAnsi="Arial" w:cs="Arial"/>
          <w:sz w:val="24"/>
          <w:szCs w:val="24"/>
        </w:rPr>
      </w:pPr>
    </w:p>
    <w:p w14:paraId="292E24E7" w14:textId="6AD5398D" w:rsidR="00CB78AC" w:rsidRPr="00184EE4" w:rsidRDefault="00AD38A8">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                         </w:t>
      </w:r>
      <w:r w:rsidRPr="00AD38A8">
        <w:rPr>
          <w:rFonts w:ascii="Arial" w:eastAsia="Arial" w:hAnsi="Arial" w:cs="Arial"/>
          <w:noProof/>
          <w:sz w:val="24"/>
          <w:szCs w:val="24"/>
        </w:rPr>
        <w:drawing>
          <wp:inline distT="0" distB="0" distL="0" distR="0" wp14:anchorId="65A46E7F" wp14:editId="702FE53C">
            <wp:extent cx="3759393" cy="2381372"/>
            <wp:effectExtent l="0" t="0" r="0" b="0"/>
            <wp:docPr id="8968541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54126" name=""/>
                    <pic:cNvPicPr/>
                  </pic:nvPicPr>
                  <pic:blipFill>
                    <a:blip r:embed="rId17"/>
                    <a:stretch>
                      <a:fillRect/>
                    </a:stretch>
                  </pic:blipFill>
                  <pic:spPr>
                    <a:xfrm>
                      <a:off x="0" y="0"/>
                      <a:ext cx="3759393" cy="2381372"/>
                    </a:xfrm>
                    <a:prstGeom prst="rect">
                      <a:avLst/>
                    </a:prstGeom>
                  </pic:spPr>
                </pic:pic>
              </a:graphicData>
            </a:graphic>
          </wp:inline>
        </w:drawing>
      </w:r>
    </w:p>
    <w:p w14:paraId="4FAD6E0F" w14:textId="77777777" w:rsidR="002C5168" w:rsidRPr="002C5168" w:rsidRDefault="002C5168" w:rsidP="002C5168">
      <w:pPr>
        <w:shd w:val="clear" w:color="auto" w:fill="FFFFFF"/>
        <w:spacing w:after="0" w:line="240" w:lineRule="auto"/>
        <w:jc w:val="center"/>
        <w:rPr>
          <w:rFonts w:ascii="Arial" w:eastAsia="Arial" w:hAnsi="Arial" w:cs="Arial"/>
          <w:b/>
          <w:bCs/>
          <w:sz w:val="16"/>
          <w:szCs w:val="16"/>
        </w:rPr>
      </w:pPr>
      <w:r w:rsidRPr="002C5168">
        <w:rPr>
          <w:rFonts w:ascii="Arial" w:eastAsia="Arial" w:hAnsi="Arial" w:cs="Arial"/>
          <w:b/>
          <w:bCs/>
          <w:sz w:val="16"/>
          <w:szCs w:val="16"/>
        </w:rPr>
        <w:t>Fuente: informe trimestral PQRSD – primer trimestre del 2026</w:t>
      </w:r>
    </w:p>
    <w:p w14:paraId="0FBB2BF7" w14:textId="77777777" w:rsidR="00AD38A8" w:rsidRDefault="00AD38A8">
      <w:pPr>
        <w:shd w:val="clear" w:color="auto" w:fill="FFFFFF"/>
        <w:spacing w:after="0" w:line="240" w:lineRule="auto"/>
        <w:jc w:val="both"/>
        <w:rPr>
          <w:rFonts w:ascii="Arial" w:hAnsi="Arial" w:cs="Arial"/>
          <w:sz w:val="24"/>
          <w:szCs w:val="24"/>
        </w:rPr>
      </w:pPr>
    </w:p>
    <w:p w14:paraId="44543787" w14:textId="3056DF24" w:rsidR="00CB78AC" w:rsidRDefault="00AD38A8">
      <w:pPr>
        <w:shd w:val="clear" w:color="auto" w:fill="FFFFFF"/>
        <w:spacing w:after="0" w:line="240" w:lineRule="auto"/>
        <w:jc w:val="both"/>
        <w:rPr>
          <w:rFonts w:ascii="Arial" w:hAnsi="Arial" w:cs="Arial"/>
          <w:sz w:val="24"/>
          <w:szCs w:val="24"/>
        </w:rPr>
      </w:pPr>
      <w:r w:rsidRPr="00AD38A8">
        <w:rPr>
          <w:rFonts w:ascii="Arial" w:hAnsi="Arial" w:cs="Arial"/>
          <w:sz w:val="24"/>
          <w:szCs w:val="24"/>
        </w:rPr>
        <w:t>A continuación, de manera detallada se presenta la cantidad y su porcentaje para este trimestre por serie documental definida.</w:t>
      </w:r>
    </w:p>
    <w:p w14:paraId="100BEE71" w14:textId="77777777" w:rsidR="00052F5C" w:rsidRDefault="00052F5C">
      <w:pPr>
        <w:shd w:val="clear" w:color="auto" w:fill="FFFFFF"/>
        <w:spacing w:after="0" w:line="240" w:lineRule="auto"/>
        <w:jc w:val="both"/>
        <w:rPr>
          <w:rFonts w:ascii="Arial" w:hAnsi="Arial" w:cs="Arial"/>
          <w:sz w:val="24"/>
          <w:szCs w:val="24"/>
        </w:rPr>
      </w:pPr>
    </w:p>
    <w:p w14:paraId="5574DFAC" w14:textId="77777777" w:rsidR="00052F5C" w:rsidRDefault="00052F5C">
      <w:pPr>
        <w:shd w:val="clear" w:color="auto" w:fill="FFFFFF"/>
        <w:spacing w:after="0" w:line="240" w:lineRule="auto"/>
        <w:jc w:val="both"/>
        <w:rPr>
          <w:rFonts w:ascii="Arial" w:hAnsi="Arial" w:cs="Arial"/>
          <w:sz w:val="24"/>
          <w:szCs w:val="24"/>
        </w:rPr>
      </w:pPr>
    </w:p>
    <w:p w14:paraId="751F6624" w14:textId="77777777" w:rsidR="00052F5C" w:rsidRDefault="00052F5C">
      <w:pPr>
        <w:shd w:val="clear" w:color="auto" w:fill="FFFFFF"/>
        <w:spacing w:after="0" w:line="240" w:lineRule="auto"/>
        <w:jc w:val="both"/>
        <w:rPr>
          <w:rFonts w:ascii="Arial" w:hAnsi="Arial" w:cs="Arial"/>
          <w:sz w:val="24"/>
          <w:szCs w:val="24"/>
        </w:rPr>
      </w:pPr>
    </w:p>
    <w:p w14:paraId="6A09DF48" w14:textId="77777777" w:rsidR="00052F5C" w:rsidRDefault="00052F5C">
      <w:pPr>
        <w:shd w:val="clear" w:color="auto" w:fill="FFFFFF"/>
        <w:spacing w:after="0" w:line="240" w:lineRule="auto"/>
        <w:jc w:val="both"/>
        <w:rPr>
          <w:rFonts w:ascii="Arial" w:hAnsi="Arial" w:cs="Arial"/>
          <w:sz w:val="24"/>
          <w:szCs w:val="24"/>
        </w:rPr>
      </w:pPr>
    </w:p>
    <w:p w14:paraId="624CEB93" w14:textId="77777777" w:rsidR="00052F5C" w:rsidRDefault="00052F5C">
      <w:pPr>
        <w:shd w:val="clear" w:color="auto" w:fill="FFFFFF"/>
        <w:spacing w:after="0" w:line="240" w:lineRule="auto"/>
        <w:jc w:val="both"/>
        <w:rPr>
          <w:rFonts w:ascii="Arial" w:hAnsi="Arial" w:cs="Arial"/>
          <w:sz w:val="24"/>
          <w:szCs w:val="24"/>
        </w:rPr>
      </w:pPr>
    </w:p>
    <w:p w14:paraId="7175B768" w14:textId="77777777" w:rsidR="00052F5C" w:rsidRDefault="00052F5C">
      <w:pPr>
        <w:shd w:val="clear" w:color="auto" w:fill="FFFFFF"/>
        <w:spacing w:after="0" w:line="240" w:lineRule="auto"/>
        <w:jc w:val="both"/>
        <w:rPr>
          <w:rFonts w:ascii="Arial" w:hAnsi="Arial" w:cs="Arial"/>
          <w:sz w:val="24"/>
          <w:szCs w:val="24"/>
        </w:rPr>
      </w:pPr>
    </w:p>
    <w:p w14:paraId="394E8477" w14:textId="77777777" w:rsidR="00052F5C" w:rsidRDefault="00052F5C">
      <w:pPr>
        <w:shd w:val="clear" w:color="auto" w:fill="FFFFFF"/>
        <w:spacing w:after="0" w:line="240" w:lineRule="auto"/>
        <w:jc w:val="both"/>
        <w:rPr>
          <w:rFonts w:ascii="Arial" w:hAnsi="Arial" w:cs="Arial"/>
          <w:sz w:val="24"/>
          <w:szCs w:val="24"/>
        </w:rPr>
      </w:pPr>
    </w:p>
    <w:p w14:paraId="72FB75B8" w14:textId="77777777" w:rsidR="00052F5C" w:rsidRDefault="00052F5C">
      <w:pPr>
        <w:shd w:val="clear" w:color="auto" w:fill="FFFFFF"/>
        <w:spacing w:after="0" w:line="240" w:lineRule="auto"/>
        <w:jc w:val="both"/>
        <w:rPr>
          <w:rFonts w:ascii="Arial" w:hAnsi="Arial" w:cs="Arial"/>
          <w:sz w:val="24"/>
          <w:szCs w:val="24"/>
        </w:rPr>
      </w:pPr>
    </w:p>
    <w:p w14:paraId="367C4163" w14:textId="52E2BE42" w:rsidR="00052F5C" w:rsidRPr="00052F5C" w:rsidRDefault="00052F5C" w:rsidP="00052F5C">
      <w:pPr>
        <w:pStyle w:val="Descripcin"/>
        <w:jc w:val="center"/>
        <w:rPr>
          <w:rFonts w:ascii="Arial" w:hAnsi="Arial" w:cs="Arial"/>
          <w:sz w:val="24"/>
          <w:szCs w:val="24"/>
        </w:rPr>
      </w:pPr>
      <w:bookmarkStart w:id="22" w:name="_Toc229498210"/>
      <w:r w:rsidRPr="00052F5C">
        <w:rPr>
          <w:sz w:val="24"/>
          <w:szCs w:val="24"/>
        </w:rPr>
        <w:t xml:space="preserve">Tabla </w:t>
      </w:r>
      <w:r w:rsidRPr="00052F5C">
        <w:rPr>
          <w:sz w:val="24"/>
          <w:szCs w:val="24"/>
        </w:rPr>
        <w:fldChar w:fldCharType="begin"/>
      </w:r>
      <w:r w:rsidRPr="00052F5C">
        <w:rPr>
          <w:sz w:val="24"/>
          <w:szCs w:val="24"/>
        </w:rPr>
        <w:instrText xml:space="preserve"> SEQ Tabla \* ARABIC </w:instrText>
      </w:r>
      <w:r w:rsidRPr="00052F5C">
        <w:rPr>
          <w:sz w:val="24"/>
          <w:szCs w:val="24"/>
        </w:rPr>
        <w:fldChar w:fldCharType="separate"/>
      </w:r>
      <w:r w:rsidR="00FA0C4E">
        <w:rPr>
          <w:noProof/>
          <w:sz w:val="24"/>
          <w:szCs w:val="24"/>
        </w:rPr>
        <w:t>4</w:t>
      </w:r>
      <w:r w:rsidRPr="00052F5C">
        <w:rPr>
          <w:sz w:val="24"/>
          <w:szCs w:val="24"/>
        </w:rPr>
        <w:fldChar w:fldCharType="end"/>
      </w:r>
      <w:r w:rsidRPr="00052F5C">
        <w:rPr>
          <w:sz w:val="24"/>
          <w:szCs w:val="24"/>
        </w:rPr>
        <w:t>: resumen de pqrsd por serie</w:t>
      </w:r>
      <w:bookmarkEnd w:id="22"/>
    </w:p>
    <w:p w14:paraId="2852C17C" w14:textId="2EFC45FC" w:rsidR="00AD38A8" w:rsidRDefault="00AD38A8">
      <w:pPr>
        <w:shd w:val="clear" w:color="auto" w:fill="FFFFFF"/>
        <w:spacing w:after="0" w:line="240" w:lineRule="auto"/>
        <w:jc w:val="both"/>
      </w:pPr>
      <w:r>
        <w:t xml:space="preserve">                                            </w:t>
      </w:r>
      <w:r w:rsidR="00350BC9" w:rsidRPr="00350BC9">
        <w:rPr>
          <w:noProof/>
        </w:rPr>
        <w:drawing>
          <wp:inline distT="0" distB="0" distL="0" distR="0" wp14:anchorId="0B1BFC97" wp14:editId="4BB5EE7E">
            <wp:extent cx="2933851" cy="1638384"/>
            <wp:effectExtent l="0" t="0" r="0" b="0"/>
            <wp:docPr id="1199320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320211" name=""/>
                    <pic:cNvPicPr/>
                  </pic:nvPicPr>
                  <pic:blipFill>
                    <a:blip r:embed="rId18"/>
                    <a:stretch>
                      <a:fillRect/>
                    </a:stretch>
                  </pic:blipFill>
                  <pic:spPr>
                    <a:xfrm>
                      <a:off x="0" y="0"/>
                      <a:ext cx="2933851" cy="1638384"/>
                    </a:xfrm>
                    <a:prstGeom prst="rect">
                      <a:avLst/>
                    </a:prstGeom>
                  </pic:spPr>
                </pic:pic>
              </a:graphicData>
            </a:graphic>
          </wp:inline>
        </w:drawing>
      </w:r>
    </w:p>
    <w:p w14:paraId="39633B95" w14:textId="77777777" w:rsidR="00350BC9" w:rsidRPr="002C5168" w:rsidRDefault="00350BC9" w:rsidP="00350BC9">
      <w:pPr>
        <w:shd w:val="clear" w:color="auto" w:fill="FFFFFF"/>
        <w:spacing w:after="0" w:line="240" w:lineRule="auto"/>
        <w:jc w:val="center"/>
        <w:rPr>
          <w:rFonts w:ascii="Arial" w:eastAsia="Arial" w:hAnsi="Arial" w:cs="Arial"/>
          <w:b/>
          <w:bCs/>
          <w:sz w:val="16"/>
          <w:szCs w:val="16"/>
        </w:rPr>
      </w:pPr>
      <w:r w:rsidRPr="002C5168">
        <w:rPr>
          <w:rFonts w:ascii="Arial" w:eastAsia="Arial" w:hAnsi="Arial" w:cs="Arial"/>
          <w:b/>
          <w:bCs/>
          <w:sz w:val="16"/>
          <w:szCs w:val="16"/>
        </w:rPr>
        <w:t>Fuente: informe trimestral PQRSD – primer trimestre del 2026</w:t>
      </w:r>
    </w:p>
    <w:p w14:paraId="5CC99EA6" w14:textId="77777777" w:rsidR="00AD38A8" w:rsidRPr="00184EE4" w:rsidRDefault="00AD38A8">
      <w:pPr>
        <w:shd w:val="clear" w:color="auto" w:fill="FFFFFF"/>
        <w:spacing w:after="0" w:line="240" w:lineRule="auto"/>
        <w:jc w:val="both"/>
        <w:rPr>
          <w:rFonts w:ascii="Arial" w:eastAsia="Arial" w:hAnsi="Arial" w:cs="Arial"/>
          <w:sz w:val="24"/>
          <w:szCs w:val="24"/>
        </w:rPr>
      </w:pPr>
    </w:p>
    <w:p w14:paraId="4B817114" w14:textId="77777777" w:rsidR="00350BC9" w:rsidRDefault="00350BC9">
      <w:pPr>
        <w:shd w:val="clear" w:color="auto" w:fill="FFFFFF"/>
        <w:spacing w:after="0" w:line="240" w:lineRule="auto"/>
        <w:jc w:val="both"/>
        <w:rPr>
          <w:rFonts w:ascii="Arial" w:eastAsia="Arial" w:hAnsi="Arial" w:cs="Arial"/>
          <w:sz w:val="24"/>
          <w:szCs w:val="24"/>
        </w:rPr>
      </w:pPr>
    </w:p>
    <w:p w14:paraId="1B3AAE98" w14:textId="77777777" w:rsidR="00350BC9" w:rsidRPr="00184EE4" w:rsidRDefault="00350BC9">
      <w:pPr>
        <w:shd w:val="clear" w:color="auto" w:fill="FFFFFF"/>
        <w:spacing w:after="0" w:line="240" w:lineRule="auto"/>
        <w:jc w:val="both"/>
        <w:rPr>
          <w:rFonts w:ascii="Arial" w:eastAsia="Arial" w:hAnsi="Arial" w:cs="Arial"/>
          <w:sz w:val="24"/>
          <w:szCs w:val="24"/>
        </w:rPr>
      </w:pPr>
    </w:p>
    <w:p w14:paraId="3918D65E" w14:textId="2994F24D" w:rsidR="00CB78AC" w:rsidRPr="00052F5C" w:rsidRDefault="00052F5C" w:rsidP="00052F5C">
      <w:pPr>
        <w:pStyle w:val="Descripcin"/>
        <w:jc w:val="center"/>
        <w:rPr>
          <w:rFonts w:ascii="Arial" w:eastAsia="Arial" w:hAnsi="Arial" w:cs="Arial"/>
          <w:b w:val="0"/>
          <w:sz w:val="24"/>
          <w:szCs w:val="24"/>
        </w:rPr>
      </w:pPr>
      <w:bookmarkStart w:id="23" w:name="_Toc229496970"/>
      <w:r w:rsidRPr="00052F5C">
        <w:rPr>
          <w:rFonts w:ascii="Arial" w:hAnsi="Arial" w:cs="Arial"/>
          <w:sz w:val="24"/>
          <w:szCs w:val="24"/>
        </w:rPr>
        <w:t xml:space="preserve">Ilustración </w:t>
      </w:r>
      <w:r w:rsidRPr="00052F5C">
        <w:rPr>
          <w:rFonts w:ascii="Arial" w:hAnsi="Arial" w:cs="Arial"/>
          <w:sz w:val="24"/>
          <w:szCs w:val="24"/>
        </w:rPr>
        <w:fldChar w:fldCharType="begin"/>
      </w:r>
      <w:r w:rsidRPr="00052F5C">
        <w:rPr>
          <w:rFonts w:ascii="Arial" w:hAnsi="Arial" w:cs="Arial"/>
          <w:sz w:val="24"/>
          <w:szCs w:val="24"/>
        </w:rPr>
        <w:instrText xml:space="preserve"> SEQ Ilustración \* ARABIC </w:instrText>
      </w:r>
      <w:r w:rsidRPr="00052F5C">
        <w:rPr>
          <w:rFonts w:ascii="Arial" w:hAnsi="Arial" w:cs="Arial"/>
          <w:sz w:val="24"/>
          <w:szCs w:val="24"/>
        </w:rPr>
        <w:fldChar w:fldCharType="separate"/>
      </w:r>
      <w:r w:rsidR="00FA0C4E">
        <w:rPr>
          <w:rFonts w:ascii="Arial" w:hAnsi="Arial" w:cs="Arial"/>
          <w:noProof/>
          <w:sz w:val="24"/>
          <w:szCs w:val="24"/>
        </w:rPr>
        <w:t>7</w:t>
      </w:r>
      <w:r w:rsidRPr="00052F5C">
        <w:rPr>
          <w:rFonts w:ascii="Arial" w:hAnsi="Arial" w:cs="Arial"/>
          <w:sz w:val="24"/>
          <w:szCs w:val="24"/>
        </w:rPr>
        <w:fldChar w:fldCharType="end"/>
      </w:r>
      <w:r w:rsidRPr="00052F5C">
        <w:rPr>
          <w:rFonts w:ascii="Arial" w:hAnsi="Arial" w:cs="Arial"/>
          <w:sz w:val="24"/>
          <w:szCs w:val="24"/>
        </w:rPr>
        <w:t>: volumen histórico de pqrsd por trimestre</w:t>
      </w:r>
      <w:bookmarkEnd w:id="23"/>
    </w:p>
    <w:p w14:paraId="08E4B9AE" w14:textId="148D3A4C" w:rsidR="00CB78AC" w:rsidRDefault="00F723D6">
      <w:pPr>
        <w:shd w:val="clear" w:color="auto" w:fill="FFFFFF"/>
        <w:spacing w:after="0" w:line="240" w:lineRule="auto"/>
        <w:jc w:val="both"/>
        <w:rPr>
          <w:rFonts w:ascii="Arial" w:eastAsia="Arial" w:hAnsi="Arial" w:cs="Arial"/>
          <w:color w:val="FF0000"/>
          <w:sz w:val="24"/>
          <w:szCs w:val="24"/>
        </w:rPr>
      </w:pPr>
      <w:r w:rsidRPr="00F723D6">
        <w:rPr>
          <w:rFonts w:ascii="Arial" w:eastAsia="Arial" w:hAnsi="Arial" w:cs="Arial"/>
          <w:noProof/>
          <w:color w:val="FF0000"/>
          <w:sz w:val="24"/>
          <w:szCs w:val="24"/>
        </w:rPr>
        <w:drawing>
          <wp:inline distT="0" distB="0" distL="0" distR="0" wp14:anchorId="090236A7" wp14:editId="7DC9746F">
            <wp:extent cx="5612130" cy="3094990"/>
            <wp:effectExtent l="0" t="0" r="7620" b="0"/>
            <wp:docPr id="1872975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75100" name=""/>
                    <pic:cNvPicPr/>
                  </pic:nvPicPr>
                  <pic:blipFill>
                    <a:blip r:embed="rId19"/>
                    <a:stretch>
                      <a:fillRect/>
                    </a:stretch>
                  </pic:blipFill>
                  <pic:spPr>
                    <a:xfrm>
                      <a:off x="0" y="0"/>
                      <a:ext cx="5612130" cy="3094990"/>
                    </a:xfrm>
                    <a:prstGeom prst="rect">
                      <a:avLst/>
                    </a:prstGeom>
                  </pic:spPr>
                </pic:pic>
              </a:graphicData>
            </a:graphic>
          </wp:inline>
        </w:drawing>
      </w:r>
    </w:p>
    <w:p w14:paraId="391A1016" w14:textId="5D34DD3D" w:rsidR="002C5168" w:rsidRPr="00350BC9" w:rsidRDefault="002C5168" w:rsidP="002C5168">
      <w:pPr>
        <w:shd w:val="clear" w:color="auto" w:fill="FFFFFF"/>
        <w:spacing w:after="0" w:line="240" w:lineRule="auto"/>
        <w:jc w:val="center"/>
        <w:rPr>
          <w:rFonts w:ascii="Arial" w:eastAsia="Arial" w:hAnsi="Arial" w:cs="Arial"/>
          <w:b/>
          <w:bCs/>
          <w:sz w:val="16"/>
          <w:szCs w:val="16"/>
        </w:rPr>
      </w:pPr>
      <w:r w:rsidRPr="00350BC9">
        <w:rPr>
          <w:rFonts w:ascii="Arial" w:eastAsia="Arial" w:hAnsi="Arial" w:cs="Arial"/>
          <w:b/>
          <w:bCs/>
          <w:sz w:val="16"/>
          <w:szCs w:val="16"/>
        </w:rPr>
        <w:t>Fuente: informe trimestral PQRSD – primer trimestre del 2026</w:t>
      </w:r>
    </w:p>
    <w:p w14:paraId="288CB575" w14:textId="77777777" w:rsidR="002C5168" w:rsidRDefault="002C5168">
      <w:pPr>
        <w:shd w:val="clear" w:color="auto" w:fill="FFFFFF"/>
        <w:spacing w:after="0" w:line="240" w:lineRule="auto"/>
        <w:jc w:val="both"/>
        <w:rPr>
          <w:rFonts w:ascii="Arial" w:eastAsia="Arial" w:hAnsi="Arial" w:cs="Arial"/>
          <w:color w:val="FF0000"/>
          <w:sz w:val="24"/>
          <w:szCs w:val="24"/>
        </w:rPr>
      </w:pPr>
    </w:p>
    <w:p w14:paraId="49B40068" w14:textId="77777777" w:rsidR="00CB78AC" w:rsidRDefault="00CB78AC">
      <w:pPr>
        <w:shd w:val="clear" w:color="auto" w:fill="FFFFFF"/>
        <w:spacing w:after="0" w:line="240" w:lineRule="auto"/>
        <w:jc w:val="both"/>
        <w:rPr>
          <w:rFonts w:ascii="Arial" w:eastAsia="Arial" w:hAnsi="Arial" w:cs="Arial"/>
          <w:color w:val="FF0000"/>
          <w:sz w:val="24"/>
          <w:szCs w:val="24"/>
        </w:rPr>
      </w:pPr>
    </w:p>
    <w:p w14:paraId="13691CC8" w14:textId="77777777" w:rsidR="00052F5C" w:rsidRDefault="00052F5C">
      <w:pPr>
        <w:shd w:val="clear" w:color="auto" w:fill="FFFFFF"/>
        <w:spacing w:after="0" w:line="240" w:lineRule="auto"/>
        <w:jc w:val="both"/>
        <w:rPr>
          <w:rFonts w:ascii="Arial" w:eastAsia="Arial" w:hAnsi="Arial" w:cs="Arial"/>
          <w:color w:val="FF0000"/>
          <w:sz w:val="24"/>
          <w:szCs w:val="24"/>
        </w:rPr>
      </w:pPr>
    </w:p>
    <w:p w14:paraId="3704F1C7" w14:textId="080C1C9E" w:rsidR="002C5168" w:rsidRDefault="002C5168">
      <w:pPr>
        <w:shd w:val="clear" w:color="auto" w:fill="FFFFFF"/>
        <w:spacing w:after="0" w:line="240" w:lineRule="auto"/>
        <w:jc w:val="both"/>
        <w:rPr>
          <w:rFonts w:ascii="Arial" w:eastAsia="Arial" w:hAnsi="Arial" w:cs="Arial"/>
          <w:b/>
          <w:bCs/>
          <w:sz w:val="24"/>
          <w:szCs w:val="24"/>
        </w:rPr>
      </w:pPr>
      <w:r w:rsidRPr="002C5168">
        <w:rPr>
          <w:rFonts w:ascii="Arial" w:eastAsia="Arial" w:hAnsi="Arial" w:cs="Arial"/>
          <w:b/>
          <w:bCs/>
          <w:sz w:val="24"/>
          <w:szCs w:val="24"/>
        </w:rPr>
        <w:lastRenderedPageBreak/>
        <w:t xml:space="preserve">Análisis Volumen Histórico de PQRSD por trimestre </w:t>
      </w:r>
    </w:p>
    <w:p w14:paraId="056E4C8F" w14:textId="77777777" w:rsidR="002C5168" w:rsidRDefault="002C5168">
      <w:pPr>
        <w:shd w:val="clear" w:color="auto" w:fill="FFFFFF"/>
        <w:spacing w:after="0" w:line="240" w:lineRule="auto"/>
        <w:jc w:val="both"/>
        <w:rPr>
          <w:rFonts w:ascii="Arial" w:eastAsia="Arial" w:hAnsi="Arial" w:cs="Arial"/>
          <w:b/>
          <w:bCs/>
          <w:sz w:val="24"/>
          <w:szCs w:val="24"/>
        </w:rPr>
      </w:pPr>
    </w:p>
    <w:p w14:paraId="19807877" w14:textId="75C23C61" w:rsidR="00CB78AC" w:rsidRPr="002C5168" w:rsidRDefault="002C5168">
      <w:pPr>
        <w:shd w:val="clear" w:color="auto" w:fill="FFFFFF"/>
        <w:spacing w:after="0" w:line="240" w:lineRule="auto"/>
        <w:jc w:val="both"/>
        <w:rPr>
          <w:rFonts w:ascii="Arial" w:eastAsia="Arial" w:hAnsi="Arial" w:cs="Arial"/>
          <w:b/>
          <w:bCs/>
          <w:sz w:val="24"/>
          <w:szCs w:val="24"/>
        </w:rPr>
      </w:pPr>
      <w:r w:rsidRPr="002C5168">
        <w:rPr>
          <w:rFonts w:ascii="Arial" w:hAnsi="Arial" w:cs="Arial"/>
          <w:sz w:val="24"/>
          <w:szCs w:val="24"/>
        </w:rPr>
        <w:t>Del grafico 4. Se aprecia una tendencia al alza en la radicación de las PQRSD desde el año 2021 y el promedio de PQRSD radicadas por trimestre es de 5.439, el cuarto trimestre presenta 8.946 de PQRSD radicadas en esta vigencia del año 2026.</w:t>
      </w:r>
    </w:p>
    <w:p w14:paraId="652A62CF" w14:textId="719F9C36" w:rsidR="00CB78AC" w:rsidRDefault="00B270DF">
      <w:pPr>
        <w:pStyle w:val="Ttulo1"/>
        <w:numPr>
          <w:ilvl w:val="1"/>
          <w:numId w:val="31"/>
        </w:numPr>
        <w:rPr>
          <w:rFonts w:ascii="Arial" w:eastAsia="Arial" w:hAnsi="Arial" w:cs="Arial"/>
          <w:b/>
          <w:color w:val="000000"/>
          <w:sz w:val="24"/>
          <w:szCs w:val="24"/>
        </w:rPr>
      </w:pPr>
      <w:r>
        <w:rPr>
          <w:rFonts w:ascii="Arial" w:eastAsia="Arial" w:hAnsi="Arial" w:cs="Arial"/>
          <w:b/>
          <w:color w:val="000000"/>
          <w:sz w:val="24"/>
          <w:szCs w:val="24"/>
        </w:rPr>
        <w:t>PARTES INTERESADAS</w:t>
      </w:r>
    </w:p>
    <w:p w14:paraId="1338B73C" w14:textId="77777777" w:rsidR="003E0664" w:rsidRPr="003E0664" w:rsidRDefault="003E0664" w:rsidP="003E0664"/>
    <w:p w14:paraId="261D99B5"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En CORTOLIMA, reconocemos que nuestras acciones y decisiones impactan a diversos actores dentro del departamento del Tolima. Por ello, nos comprometemos a gestionar de manera efectiva las relaciones con nuestras partes interesadas, alineando nuestras estrategias con sus expectativas para lograr una gestión ambiental y laboral sostenible y participativa.</w:t>
      </w:r>
    </w:p>
    <w:p w14:paraId="09BDA87E" w14:textId="0464D6EC" w:rsidR="00052F5C" w:rsidRPr="00052F5C" w:rsidRDefault="00052F5C" w:rsidP="00052F5C">
      <w:pPr>
        <w:pStyle w:val="Descripcin"/>
        <w:jc w:val="center"/>
        <w:rPr>
          <w:rFonts w:ascii="Arial" w:eastAsia="Arial" w:hAnsi="Arial" w:cs="Arial"/>
          <w:color w:val="000000"/>
          <w:sz w:val="24"/>
          <w:szCs w:val="24"/>
        </w:rPr>
      </w:pPr>
      <w:bookmarkStart w:id="24" w:name="_Toc229498211"/>
      <w:r w:rsidRPr="00052F5C">
        <w:rPr>
          <w:rFonts w:ascii="Arial" w:hAnsi="Arial" w:cs="Arial"/>
          <w:sz w:val="24"/>
          <w:szCs w:val="24"/>
        </w:rPr>
        <w:t xml:space="preserve">Tabla </w:t>
      </w:r>
      <w:r w:rsidRPr="00052F5C">
        <w:rPr>
          <w:rFonts w:ascii="Arial" w:hAnsi="Arial" w:cs="Arial"/>
          <w:sz w:val="24"/>
          <w:szCs w:val="24"/>
        </w:rPr>
        <w:fldChar w:fldCharType="begin"/>
      </w:r>
      <w:r w:rsidRPr="00052F5C">
        <w:rPr>
          <w:rFonts w:ascii="Arial" w:hAnsi="Arial" w:cs="Arial"/>
          <w:sz w:val="24"/>
          <w:szCs w:val="24"/>
        </w:rPr>
        <w:instrText xml:space="preserve"> SEQ Tabla \* ARABIC </w:instrText>
      </w:r>
      <w:r w:rsidRPr="00052F5C">
        <w:rPr>
          <w:rFonts w:ascii="Arial" w:hAnsi="Arial" w:cs="Arial"/>
          <w:sz w:val="24"/>
          <w:szCs w:val="24"/>
        </w:rPr>
        <w:fldChar w:fldCharType="separate"/>
      </w:r>
      <w:r w:rsidR="00FA0C4E">
        <w:rPr>
          <w:rFonts w:ascii="Arial" w:hAnsi="Arial" w:cs="Arial"/>
          <w:noProof/>
          <w:sz w:val="24"/>
          <w:szCs w:val="24"/>
        </w:rPr>
        <w:t>5</w:t>
      </w:r>
      <w:r w:rsidRPr="00052F5C">
        <w:rPr>
          <w:rFonts w:ascii="Arial" w:hAnsi="Arial" w:cs="Arial"/>
          <w:sz w:val="24"/>
          <w:szCs w:val="24"/>
        </w:rPr>
        <w:fldChar w:fldCharType="end"/>
      </w:r>
      <w:r w:rsidRPr="00052F5C">
        <w:rPr>
          <w:rFonts w:ascii="Arial" w:hAnsi="Arial" w:cs="Arial"/>
          <w:sz w:val="24"/>
          <w:szCs w:val="24"/>
        </w:rPr>
        <w:t>: partes interesadas</w:t>
      </w:r>
      <w:bookmarkEnd w:id="24"/>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4"/>
        <w:gridCol w:w="2549"/>
        <w:gridCol w:w="4155"/>
      </w:tblGrid>
      <w:tr w:rsidR="00CB78AC" w14:paraId="7A45F2BE" w14:textId="77777777">
        <w:tc>
          <w:tcPr>
            <w:tcW w:w="2124" w:type="dxa"/>
            <w:shd w:val="clear" w:color="auto" w:fill="C5E0B3"/>
          </w:tcPr>
          <w:p w14:paraId="589E8DEB" w14:textId="77777777" w:rsidR="00CB78AC" w:rsidRDefault="00B270DF">
            <w:pPr>
              <w:jc w:val="center"/>
              <w:rPr>
                <w:rFonts w:ascii="Arial" w:eastAsia="Arial" w:hAnsi="Arial" w:cs="Arial"/>
                <w:b/>
                <w:sz w:val="22"/>
                <w:szCs w:val="22"/>
              </w:rPr>
            </w:pPr>
            <w:r>
              <w:rPr>
                <w:rFonts w:ascii="Arial" w:eastAsia="Arial" w:hAnsi="Arial" w:cs="Arial"/>
                <w:b/>
                <w:sz w:val="22"/>
                <w:szCs w:val="22"/>
              </w:rPr>
              <w:t>GRUPOS DE INTERES</w:t>
            </w:r>
          </w:p>
        </w:tc>
        <w:tc>
          <w:tcPr>
            <w:tcW w:w="2549" w:type="dxa"/>
            <w:shd w:val="clear" w:color="auto" w:fill="C5E0B3"/>
          </w:tcPr>
          <w:p w14:paraId="55B7500E" w14:textId="77777777" w:rsidR="00CB78AC" w:rsidRDefault="00B270DF">
            <w:pPr>
              <w:jc w:val="center"/>
              <w:rPr>
                <w:rFonts w:ascii="Arial" w:eastAsia="Arial" w:hAnsi="Arial" w:cs="Arial"/>
                <w:b/>
                <w:sz w:val="22"/>
                <w:szCs w:val="22"/>
              </w:rPr>
            </w:pPr>
            <w:r>
              <w:rPr>
                <w:rFonts w:ascii="Arial" w:eastAsia="Arial" w:hAnsi="Arial" w:cs="Arial"/>
                <w:b/>
                <w:sz w:val="22"/>
                <w:szCs w:val="22"/>
              </w:rPr>
              <w:t>PARTES INTERESADAS</w:t>
            </w:r>
          </w:p>
        </w:tc>
        <w:tc>
          <w:tcPr>
            <w:tcW w:w="4155" w:type="dxa"/>
            <w:shd w:val="clear" w:color="auto" w:fill="C5E0B3"/>
          </w:tcPr>
          <w:p w14:paraId="74870133" w14:textId="77777777" w:rsidR="00CB78AC" w:rsidRDefault="00B270DF">
            <w:pPr>
              <w:jc w:val="both"/>
              <w:rPr>
                <w:rFonts w:ascii="Arial" w:eastAsia="Arial" w:hAnsi="Arial" w:cs="Arial"/>
                <w:b/>
                <w:sz w:val="22"/>
                <w:szCs w:val="22"/>
              </w:rPr>
            </w:pPr>
            <w:r>
              <w:rPr>
                <w:rFonts w:ascii="Arial" w:eastAsia="Arial" w:hAnsi="Arial" w:cs="Arial"/>
                <w:b/>
                <w:sz w:val="22"/>
                <w:szCs w:val="22"/>
              </w:rPr>
              <w:t xml:space="preserve">DEFINICIÓN DE GRUPO DE INTERÉS </w:t>
            </w:r>
          </w:p>
        </w:tc>
      </w:tr>
      <w:tr w:rsidR="00CB78AC" w14:paraId="1B93C57D" w14:textId="77777777">
        <w:tc>
          <w:tcPr>
            <w:tcW w:w="2124" w:type="dxa"/>
            <w:vMerge w:val="restart"/>
          </w:tcPr>
          <w:p w14:paraId="687E4E8B" w14:textId="77777777" w:rsidR="00CB78AC" w:rsidRDefault="00CB78AC">
            <w:pPr>
              <w:jc w:val="center"/>
              <w:rPr>
                <w:rFonts w:ascii="Arial" w:eastAsia="Arial" w:hAnsi="Arial" w:cs="Arial"/>
                <w:sz w:val="22"/>
                <w:szCs w:val="22"/>
              </w:rPr>
            </w:pPr>
          </w:p>
          <w:p w14:paraId="50981D83" w14:textId="77777777" w:rsidR="00CB78AC" w:rsidRDefault="00B270DF">
            <w:pPr>
              <w:jc w:val="center"/>
              <w:rPr>
                <w:rFonts w:ascii="Arial" w:eastAsia="Arial" w:hAnsi="Arial" w:cs="Arial"/>
                <w:sz w:val="22"/>
                <w:szCs w:val="22"/>
              </w:rPr>
            </w:pPr>
            <w:r>
              <w:rPr>
                <w:rFonts w:ascii="Arial" w:eastAsia="Arial" w:hAnsi="Arial" w:cs="Arial"/>
                <w:sz w:val="22"/>
                <w:szCs w:val="22"/>
              </w:rPr>
              <w:t>Ciudadano</w:t>
            </w:r>
          </w:p>
        </w:tc>
        <w:tc>
          <w:tcPr>
            <w:tcW w:w="2549" w:type="dxa"/>
          </w:tcPr>
          <w:p w14:paraId="76B0FD75" w14:textId="77777777" w:rsidR="00CB78AC" w:rsidRDefault="00B270DF">
            <w:pPr>
              <w:jc w:val="center"/>
              <w:rPr>
                <w:rFonts w:ascii="Arial" w:eastAsia="Arial" w:hAnsi="Arial" w:cs="Arial"/>
                <w:sz w:val="22"/>
                <w:szCs w:val="22"/>
              </w:rPr>
            </w:pPr>
            <w:r>
              <w:rPr>
                <w:rFonts w:ascii="Arial" w:eastAsia="Arial" w:hAnsi="Arial" w:cs="Arial"/>
                <w:sz w:val="22"/>
                <w:szCs w:val="22"/>
              </w:rPr>
              <w:t>Usuarios</w:t>
            </w:r>
          </w:p>
        </w:tc>
        <w:tc>
          <w:tcPr>
            <w:tcW w:w="4155" w:type="dxa"/>
            <w:vMerge w:val="restart"/>
          </w:tcPr>
          <w:p w14:paraId="7EF86DA8" w14:textId="77777777" w:rsidR="00CB78AC" w:rsidRDefault="00B270DF">
            <w:pPr>
              <w:jc w:val="both"/>
              <w:rPr>
                <w:rFonts w:ascii="Arial" w:eastAsia="Arial" w:hAnsi="Arial" w:cs="Arial"/>
                <w:sz w:val="22"/>
                <w:szCs w:val="22"/>
              </w:rPr>
            </w:pPr>
            <w:r>
              <w:rPr>
                <w:rFonts w:ascii="Arial" w:eastAsia="Arial" w:hAnsi="Arial" w:cs="Arial"/>
                <w:sz w:val="22"/>
                <w:szCs w:val="22"/>
              </w:rPr>
              <w:t xml:space="preserve">Ser miembro pleno de una comunidad, tener los mismos derechos que los demás y las mismas oportunidades de influir en el destino de la comunidad. </w:t>
            </w:r>
          </w:p>
        </w:tc>
      </w:tr>
      <w:tr w:rsidR="00CB78AC" w14:paraId="5F3F3032" w14:textId="77777777">
        <w:tc>
          <w:tcPr>
            <w:tcW w:w="2124" w:type="dxa"/>
            <w:vMerge/>
          </w:tcPr>
          <w:p w14:paraId="0F0BFED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A3C3AF2" w14:textId="77777777" w:rsidR="00CB78AC" w:rsidRDefault="00B270DF">
            <w:pPr>
              <w:jc w:val="center"/>
              <w:rPr>
                <w:rFonts w:ascii="Arial" w:eastAsia="Arial" w:hAnsi="Arial" w:cs="Arial"/>
                <w:sz w:val="22"/>
                <w:szCs w:val="22"/>
              </w:rPr>
            </w:pPr>
            <w:r>
              <w:rPr>
                <w:rFonts w:ascii="Arial" w:eastAsia="Arial" w:hAnsi="Arial" w:cs="Arial"/>
                <w:sz w:val="22"/>
                <w:szCs w:val="22"/>
              </w:rPr>
              <w:t>Visitantes</w:t>
            </w:r>
          </w:p>
        </w:tc>
        <w:tc>
          <w:tcPr>
            <w:tcW w:w="4155" w:type="dxa"/>
            <w:vMerge/>
          </w:tcPr>
          <w:p w14:paraId="53AE42A2"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B87C31A" w14:textId="77777777">
        <w:tc>
          <w:tcPr>
            <w:tcW w:w="2124" w:type="dxa"/>
            <w:vMerge/>
          </w:tcPr>
          <w:p w14:paraId="1628C4D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514E578" w14:textId="77777777" w:rsidR="00CB78AC" w:rsidRDefault="00B270DF">
            <w:pPr>
              <w:jc w:val="center"/>
              <w:rPr>
                <w:rFonts w:ascii="Arial" w:eastAsia="Arial" w:hAnsi="Arial" w:cs="Arial"/>
                <w:sz w:val="22"/>
                <w:szCs w:val="22"/>
              </w:rPr>
            </w:pPr>
            <w:r>
              <w:rPr>
                <w:rFonts w:ascii="Arial" w:eastAsia="Arial" w:hAnsi="Arial" w:cs="Arial"/>
                <w:sz w:val="22"/>
                <w:szCs w:val="22"/>
              </w:rPr>
              <w:t>Comunidad</w:t>
            </w:r>
          </w:p>
        </w:tc>
        <w:tc>
          <w:tcPr>
            <w:tcW w:w="4155" w:type="dxa"/>
            <w:vMerge/>
          </w:tcPr>
          <w:p w14:paraId="7DB3F33F"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F1AB07B" w14:textId="77777777">
        <w:tc>
          <w:tcPr>
            <w:tcW w:w="2124" w:type="dxa"/>
            <w:vMerge w:val="restart"/>
          </w:tcPr>
          <w:p w14:paraId="2254A92B" w14:textId="77777777" w:rsidR="00CB78AC" w:rsidRDefault="00CB78AC">
            <w:pPr>
              <w:jc w:val="center"/>
              <w:rPr>
                <w:rFonts w:ascii="Arial" w:eastAsia="Arial" w:hAnsi="Arial" w:cs="Arial"/>
                <w:sz w:val="22"/>
                <w:szCs w:val="22"/>
              </w:rPr>
            </w:pPr>
          </w:p>
          <w:p w14:paraId="24EA9FAE" w14:textId="77777777" w:rsidR="00CB78AC" w:rsidRDefault="00B270DF">
            <w:pPr>
              <w:jc w:val="center"/>
              <w:rPr>
                <w:rFonts w:ascii="Arial" w:eastAsia="Arial" w:hAnsi="Arial" w:cs="Arial"/>
                <w:sz w:val="22"/>
                <w:szCs w:val="22"/>
              </w:rPr>
            </w:pPr>
            <w:r>
              <w:rPr>
                <w:rFonts w:ascii="Arial" w:eastAsia="Arial" w:hAnsi="Arial" w:cs="Arial"/>
                <w:sz w:val="22"/>
                <w:szCs w:val="22"/>
              </w:rPr>
              <w:t>Colaboradores</w:t>
            </w:r>
          </w:p>
        </w:tc>
        <w:tc>
          <w:tcPr>
            <w:tcW w:w="2549" w:type="dxa"/>
          </w:tcPr>
          <w:p w14:paraId="57FC8D82" w14:textId="77777777" w:rsidR="00CB78AC" w:rsidRDefault="00B270DF">
            <w:pPr>
              <w:jc w:val="center"/>
              <w:rPr>
                <w:rFonts w:ascii="Arial" w:eastAsia="Arial" w:hAnsi="Arial" w:cs="Arial"/>
                <w:sz w:val="22"/>
                <w:szCs w:val="22"/>
              </w:rPr>
            </w:pPr>
            <w:r>
              <w:rPr>
                <w:rFonts w:ascii="Arial" w:eastAsia="Arial" w:hAnsi="Arial" w:cs="Arial"/>
                <w:sz w:val="22"/>
                <w:szCs w:val="22"/>
              </w:rPr>
              <w:t>Contratistas de prestación de servicios</w:t>
            </w:r>
          </w:p>
        </w:tc>
        <w:tc>
          <w:tcPr>
            <w:tcW w:w="4155" w:type="dxa"/>
            <w:vMerge w:val="restart"/>
          </w:tcPr>
          <w:p w14:paraId="0ECD9004" w14:textId="77777777" w:rsidR="00CB78AC" w:rsidRDefault="00B270DF">
            <w:pPr>
              <w:jc w:val="both"/>
              <w:rPr>
                <w:rFonts w:ascii="Arial" w:eastAsia="Arial" w:hAnsi="Arial" w:cs="Arial"/>
                <w:sz w:val="22"/>
                <w:szCs w:val="22"/>
              </w:rPr>
            </w:pPr>
            <w:r>
              <w:rPr>
                <w:rFonts w:ascii="Arial" w:eastAsia="Arial" w:hAnsi="Arial" w:cs="Arial"/>
                <w:sz w:val="22"/>
                <w:szCs w:val="22"/>
              </w:rPr>
              <w:t>Sin ser empleados directos, apoyan el desarrollo de proyectos y tareas institucionales a través de contratos temporales o programas de formación para el cumplimiento de los objetivos de la entidad pública.</w:t>
            </w:r>
          </w:p>
        </w:tc>
      </w:tr>
      <w:tr w:rsidR="00CB78AC" w14:paraId="2F342C5A" w14:textId="77777777">
        <w:tc>
          <w:tcPr>
            <w:tcW w:w="2124" w:type="dxa"/>
            <w:vMerge/>
          </w:tcPr>
          <w:p w14:paraId="3DF1666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0F16F47" w14:textId="77777777" w:rsidR="00CB78AC" w:rsidRDefault="00B270DF">
            <w:pPr>
              <w:jc w:val="center"/>
              <w:rPr>
                <w:rFonts w:ascii="Arial" w:eastAsia="Arial" w:hAnsi="Arial" w:cs="Arial"/>
                <w:sz w:val="22"/>
                <w:szCs w:val="22"/>
              </w:rPr>
            </w:pPr>
            <w:r>
              <w:rPr>
                <w:rFonts w:ascii="Arial" w:eastAsia="Arial" w:hAnsi="Arial" w:cs="Arial"/>
                <w:sz w:val="22"/>
                <w:szCs w:val="22"/>
              </w:rPr>
              <w:t>Estudiantes de práctica</w:t>
            </w:r>
          </w:p>
        </w:tc>
        <w:tc>
          <w:tcPr>
            <w:tcW w:w="4155" w:type="dxa"/>
            <w:vMerge/>
          </w:tcPr>
          <w:p w14:paraId="7946E10A"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154D0E2D" w14:textId="77777777">
        <w:tc>
          <w:tcPr>
            <w:tcW w:w="2124" w:type="dxa"/>
            <w:vMerge/>
          </w:tcPr>
          <w:p w14:paraId="7F964BF0"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43EC2ED2" w14:textId="77777777" w:rsidR="00CB78AC" w:rsidRDefault="00B270DF">
            <w:pPr>
              <w:jc w:val="center"/>
              <w:rPr>
                <w:rFonts w:ascii="Arial" w:eastAsia="Arial" w:hAnsi="Arial" w:cs="Arial"/>
                <w:sz w:val="22"/>
                <w:szCs w:val="22"/>
              </w:rPr>
            </w:pPr>
            <w:r>
              <w:rPr>
                <w:rFonts w:ascii="Arial" w:eastAsia="Arial" w:hAnsi="Arial" w:cs="Arial"/>
                <w:sz w:val="22"/>
                <w:szCs w:val="22"/>
              </w:rPr>
              <w:t>Pasantes</w:t>
            </w:r>
          </w:p>
        </w:tc>
        <w:tc>
          <w:tcPr>
            <w:tcW w:w="4155" w:type="dxa"/>
            <w:vMerge/>
          </w:tcPr>
          <w:p w14:paraId="56CD193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9C918A4" w14:textId="77777777">
        <w:tc>
          <w:tcPr>
            <w:tcW w:w="2124" w:type="dxa"/>
            <w:vMerge w:val="restart"/>
          </w:tcPr>
          <w:p w14:paraId="48259ADB" w14:textId="77777777" w:rsidR="00CB78AC" w:rsidRDefault="00CB78AC">
            <w:pPr>
              <w:jc w:val="center"/>
              <w:rPr>
                <w:rFonts w:ascii="Arial" w:eastAsia="Arial" w:hAnsi="Arial" w:cs="Arial"/>
                <w:sz w:val="22"/>
                <w:szCs w:val="22"/>
              </w:rPr>
            </w:pPr>
          </w:p>
          <w:p w14:paraId="65B29A79" w14:textId="77777777" w:rsidR="00CB78AC" w:rsidRDefault="00CB78AC">
            <w:pPr>
              <w:jc w:val="center"/>
              <w:rPr>
                <w:rFonts w:ascii="Arial" w:eastAsia="Arial" w:hAnsi="Arial" w:cs="Arial"/>
                <w:sz w:val="22"/>
                <w:szCs w:val="22"/>
              </w:rPr>
            </w:pPr>
          </w:p>
          <w:p w14:paraId="0FDD08C6" w14:textId="77777777" w:rsidR="00CB78AC" w:rsidRDefault="00CB78AC">
            <w:pPr>
              <w:jc w:val="center"/>
              <w:rPr>
                <w:rFonts w:ascii="Arial" w:eastAsia="Arial" w:hAnsi="Arial" w:cs="Arial"/>
                <w:sz w:val="22"/>
                <w:szCs w:val="22"/>
              </w:rPr>
            </w:pPr>
          </w:p>
          <w:p w14:paraId="2DA64E3A" w14:textId="77777777" w:rsidR="00CB78AC" w:rsidRDefault="00CB78AC">
            <w:pPr>
              <w:jc w:val="center"/>
              <w:rPr>
                <w:rFonts w:ascii="Arial" w:eastAsia="Arial" w:hAnsi="Arial" w:cs="Arial"/>
                <w:sz w:val="22"/>
                <w:szCs w:val="22"/>
              </w:rPr>
            </w:pPr>
          </w:p>
          <w:p w14:paraId="6013C6AF" w14:textId="77777777" w:rsidR="00CB78AC" w:rsidRDefault="00CB78AC">
            <w:pPr>
              <w:jc w:val="center"/>
              <w:rPr>
                <w:rFonts w:ascii="Arial" w:eastAsia="Arial" w:hAnsi="Arial" w:cs="Arial"/>
                <w:sz w:val="22"/>
                <w:szCs w:val="22"/>
              </w:rPr>
            </w:pPr>
          </w:p>
          <w:p w14:paraId="71BA0994" w14:textId="77777777" w:rsidR="00CB78AC" w:rsidRDefault="00B270DF">
            <w:pPr>
              <w:jc w:val="center"/>
              <w:rPr>
                <w:rFonts w:ascii="Arial" w:eastAsia="Arial" w:hAnsi="Arial" w:cs="Arial"/>
                <w:sz w:val="22"/>
                <w:szCs w:val="22"/>
              </w:rPr>
            </w:pPr>
            <w:r>
              <w:rPr>
                <w:rFonts w:ascii="Arial" w:eastAsia="Arial" w:hAnsi="Arial" w:cs="Arial"/>
                <w:sz w:val="22"/>
                <w:szCs w:val="22"/>
              </w:rPr>
              <w:t>Estado</w:t>
            </w:r>
          </w:p>
        </w:tc>
        <w:tc>
          <w:tcPr>
            <w:tcW w:w="2549" w:type="dxa"/>
          </w:tcPr>
          <w:p w14:paraId="090E6316" w14:textId="77777777" w:rsidR="00CB78AC" w:rsidRDefault="00B270DF">
            <w:pPr>
              <w:jc w:val="center"/>
              <w:rPr>
                <w:rFonts w:ascii="Arial" w:eastAsia="Arial" w:hAnsi="Arial" w:cs="Arial"/>
                <w:sz w:val="22"/>
                <w:szCs w:val="22"/>
              </w:rPr>
            </w:pPr>
            <w:r>
              <w:rPr>
                <w:rFonts w:ascii="Arial" w:eastAsia="Arial" w:hAnsi="Arial" w:cs="Arial"/>
                <w:sz w:val="22"/>
                <w:szCs w:val="22"/>
              </w:rPr>
              <w:t>Presidencia de la República</w:t>
            </w:r>
          </w:p>
        </w:tc>
        <w:tc>
          <w:tcPr>
            <w:tcW w:w="4155" w:type="dxa"/>
            <w:vMerge w:val="restart"/>
          </w:tcPr>
          <w:p w14:paraId="07FC0143" w14:textId="77777777" w:rsidR="00CB78AC" w:rsidRDefault="00B270DF">
            <w:pPr>
              <w:pBdr>
                <w:top w:val="nil"/>
                <w:left w:val="nil"/>
                <w:bottom w:val="nil"/>
                <w:right w:val="nil"/>
                <w:between w:val="nil"/>
              </w:pBdr>
              <w:spacing w:after="200"/>
              <w:jc w:val="both"/>
              <w:rPr>
                <w:rFonts w:ascii="Arial" w:eastAsia="Arial" w:hAnsi="Arial" w:cs="Arial"/>
                <w:color w:val="000000"/>
                <w:sz w:val="22"/>
                <w:szCs w:val="22"/>
              </w:rPr>
            </w:pPr>
            <w:r>
              <w:rPr>
                <w:rFonts w:ascii="Arial" w:eastAsia="Arial" w:hAnsi="Arial" w:cs="Arial"/>
                <w:color w:val="000000"/>
                <w:sz w:val="22"/>
                <w:szCs w:val="22"/>
              </w:rPr>
              <w:t xml:space="preserve">Organismos de derecho público estatal con personalidad jurídica y patrimonio propio, a quien se encomienda en régimen de descentralización la organización y administración de algún servicio público en cumplimiento de actividades económicos al servicio de fines diversos y la administración de determinados bienes del estado. </w:t>
            </w:r>
          </w:p>
        </w:tc>
      </w:tr>
      <w:tr w:rsidR="00CB78AC" w14:paraId="01B4E4B4" w14:textId="77777777">
        <w:tc>
          <w:tcPr>
            <w:tcW w:w="2124" w:type="dxa"/>
            <w:vMerge/>
          </w:tcPr>
          <w:p w14:paraId="62C33959" w14:textId="77777777" w:rsidR="00CB78AC" w:rsidRDefault="00CB78AC">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549" w:type="dxa"/>
          </w:tcPr>
          <w:p w14:paraId="767BE924" w14:textId="77777777" w:rsidR="00CB78AC" w:rsidRDefault="00B270DF">
            <w:pPr>
              <w:jc w:val="center"/>
              <w:rPr>
                <w:rFonts w:ascii="Arial" w:eastAsia="Arial" w:hAnsi="Arial" w:cs="Arial"/>
                <w:sz w:val="22"/>
                <w:szCs w:val="22"/>
              </w:rPr>
            </w:pPr>
            <w:r>
              <w:rPr>
                <w:rFonts w:ascii="Arial" w:eastAsia="Arial" w:hAnsi="Arial" w:cs="Arial"/>
                <w:sz w:val="22"/>
                <w:szCs w:val="22"/>
              </w:rPr>
              <w:t>Congreso de la República</w:t>
            </w:r>
          </w:p>
        </w:tc>
        <w:tc>
          <w:tcPr>
            <w:tcW w:w="4155" w:type="dxa"/>
            <w:vMerge/>
          </w:tcPr>
          <w:p w14:paraId="0AABF3C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0D5B4166" w14:textId="77777777">
        <w:tc>
          <w:tcPr>
            <w:tcW w:w="2124" w:type="dxa"/>
            <w:vMerge/>
          </w:tcPr>
          <w:p w14:paraId="13B69014"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DC21C11" w14:textId="77777777" w:rsidR="00CB78AC" w:rsidRDefault="00B270DF">
            <w:pPr>
              <w:jc w:val="center"/>
              <w:rPr>
                <w:rFonts w:ascii="Arial" w:eastAsia="Arial" w:hAnsi="Arial" w:cs="Arial"/>
                <w:sz w:val="22"/>
                <w:szCs w:val="22"/>
              </w:rPr>
            </w:pPr>
            <w:r>
              <w:rPr>
                <w:rFonts w:ascii="Arial" w:eastAsia="Arial" w:hAnsi="Arial" w:cs="Arial"/>
                <w:sz w:val="22"/>
                <w:szCs w:val="22"/>
              </w:rPr>
              <w:t>Ministerios</w:t>
            </w:r>
          </w:p>
        </w:tc>
        <w:tc>
          <w:tcPr>
            <w:tcW w:w="4155" w:type="dxa"/>
            <w:vMerge/>
          </w:tcPr>
          <w:p w14:paraId="7ABBAFF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556494E" w14:textId="77777777">
        <w:tc>
          <w:tcPr>
            <w:tcW w:w="2124" w:type="dxa"/>
            <w:vMerge/>
          </w:tcPr>
          <w:p w14:paraId="00E89A6F"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6794686" w14:textId="77777777" w:rsidR="00CB78AC" w:rsidRDefault="00B270DF">
            <w:pPr>
              <w:jc w:val="center"/>
              <w:rPr>
                <w:rFonts w:ascii="Arial" w:eastAsia="Arial" w:hAnsi="Arial" w:cs="Arial"/>
                <w:sz w:val="22"/>
                <w:szCs w:val="22"/>
              </w:rPr>
            </w:pPr>
            <w:r>
              <w:rPr>
                <w:rFonts w:ascii="Arial" w:eastAsia="Arial" w:hAnsi="Arial" w:cs="Arial"/>
                <w:sz w:val="22"/>
                <w:szCs w:val="22"/>
              </w:rPr>
              <w:t>Policía Nacional</w:t>
            </w:r>
          </w:p>
        </w:tc>
        <w:tc>
          <w:tcPr>
            <w:tcW w:w="4155" w:type="dxa"/>
            <w:vMerge/>
          </w:tcPr>
          <w:p w14:paraId="2593775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48871EB4" w14:textId="77777777">
        <w:tc>
          <w:tcPr>
            <w:tcW w:w="2124" w:type="dxa"/>
            <w:vMerge/>
          </w:tcPr>
          <w:p w14:paraId="7A47031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114F37D8" w14:textId="77777777" w:rsidR="00CB78AC" w:rsidRDefault="00B270DF">
            <w:pPr>
              <w:jc w:val="center"/>
              <w:rPr>
                <w:rFonts w:ascii="Arial" w:eastAsia="Arial" w:hAnsi="Arial" w:cs="Arial"/>
                <w:sz w:val="22"/>
                <w:szCs w:val="22"/>
              </w:rPr>
            </w:pPr>
            <w:r>
              <w:rPr>
                <w:rFonts w:ascii="Arial" w:eastAsia="Arial" w:hAnsi="Arial" w:cs="Arial"/>
                <w:sz w:val="22"/>
                <w:szCs w:val="22"/>
              </w:rPr>
              <w:t>Ejército Nacional</w:t>
            </w:r>
          </w:p>
        </w:tc>
        <w:tc>
          <w:tcPr>
            <w:tcW w:w="4155" w:type="dxa"/>
            <w:vMerge/>
          </w:tcPr>
          <w:p w14:paraId="271E17E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E7DE863" w14:textId="77777777">
        <w:tc>
          <w:tcPr>
            <w:tcW w:w="2124" w:type="dxa"/>
            <w:vMerge/>
          </w:tcPr>
          <w:p w14:paraId="02B1C4E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8DC49ED" w14:textId="77777777" w:rsidR="00CB78AC" w:rsidRDefault="00B270DF">
            <w:pPr>
              <w:jc w:val="center"/>
              <w:rPr>
                <w:rFonts w:ascii="Arial" w:eastAsia="Arial" w:hAnsi="Arial" w:cs="Arial"/>
                <w:sz w:val="22"/>
                <w:szCs w:val="22"/>
              </w:rPr>
            </w:pPr>
            <w:r>
              <w:rPr>
                <w:rFonts w:ascii="Arial" w:eastAsia="Arial" w:hAnsi="Arial" w:cs="Arial"/>
                <w:sz w:val="22"/>
                <w:szCs w:val="22"/>
              </w:rPr>
              <w:t>Gobernación</w:t>
            </w:r>
          </w:p>
        </w:tc>
        <w:tc>
          <w:tcPr>
            <w:tcW w:w="4155" w:type="dxa"/>
            <w:vMerge/>
          </w:tcPr>
          <w:p w14:paraId="360D1225"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B9D3A88" w14:textId="77777777">
        <w:tc>
          <w:tcPr>
            <w:tcW w:w="2124" w:type="dxa"/>
            <w:vMerge/>
          </w:tcPr>
          <w:p w14:paraId="2F48FABA"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1DC78677" w14:textId="77777777" w:rsidR="00CB78AC" w:rsidRDefault="00B270DF">
            <w:pPr>
              <w:jc w:val="center"/>
              <w:rPr>
                <w:rFonts w:ascii="Arial" w:eastAsia="Arial" w:hAnsi="Arial" w:cs="Arial"/>
                <w:sz w:val="22"/>
                <w:szCs w:val="22"/>
              </w:rPr>
            </w:pPr>
            <w:r>
              <w:rPr>
                <w:rFonts w:ascii="Arial" w:eastAsia="Arial" w:hAnsi="Arial" w:cs="Arial"/>
                <w:sz w:val="22"/>
                <w:szCs w:val="22"/>
              </w:rPr>
              <w:t>Alcaldías</w:t>
            </w:r>
          </w:p>
        </w:tc>
        <w:tc>
          <w:tcPr>
            <w:tcW w:w="4155" w:type="dxa"/>
            <w:vMerge/>
          </w:tcPr>
          <w:p w14:paraId="0A7E555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13C86B4F" w14:textId="77777777">
        <w:tc>
          <w:tcPr>
            <w:tcW w:w="2124" w:type="dxa"/>
            <w:vMerge/>
          </w:tcPr>
          <w:p w14:paraId="49DB4F45"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D7CD810" w14:textId="77777777" w:rsidR="00CB78AC" w:rsidRDefault="00B270DF">
            <w:pPr>
              <w:jc w:val="center"/>
              <w:rPr>
                <w:rFonts w:ascii="Arial" w:eastAsia="Arial" w:hAnsi="Arial" w:cs="Arial"/>
                <w:sz w:val="22"/>
                <w:szCs w:val="22"/>
              </w:rPr>
            </w:pPr>
            <w:r>
              <w:rPr>
                <w:rFonts w:ascii="Arial" w:eastAsia="Arial" w:hAnsi="Arial" w:cs="Arial"/>
                <w:sz w:val="22"/>
                <w:szCs w:val="22"/>
              </w:rPr>
              <w:t>Asamblea Departamental</w:t>
            </w:r>
          </w:p>
        </w:tc>
        <w:tc>
          <w:tcPr>
            <w:tcW w:w="4155" w:type="dxa"/>
            <w:vMerge/>
          </w:tcPr>
          <w:p w14:paraId="3979E16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36EB3180" w14:textId="77777777">
        <w:tc>
          <w:tcPr>
            <w:tcW w:w="2124" w:type="dxa"/>
            <w:vMerge/>
          </w:tcPr>
          <w:p w14:paraId="0AC96F1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6CB7CACD" w14:textId="77777777" w:rsidR="00CB78AC" w:rsidRDefault="00B270DF">
            <w:pPr>
              <w:jc w:val="center"/>
              <w:rPr>
                <w:rFonts w:ascii="Arial" w:eastAsia="Arial" w:hAnsi="Arial" w:cs="Arial"/>
                <w:sz w:val="22"/>
                <w:szCs w:val="22"/>
              </w:rPr>
            </w:pPr>
            <w:r>
              <w:rPr>
                <w:rFonts w:ascii="Arial" w:eastAsia="Arial" w:hAnsi="Arial" w:cs="Arial"/>
                <w:sz w:val="22"/>
                <w:szCs w:val="22"/>
              </w:rPr>
              <w:t>Concejos Municipales</w:t>
            </w:r>
          </w:p>
        </w:tc>
        <w:tc>
          <w:tcPr>
            <w:tcW w:w="4155" w:type="dxa"/>
            <w:vMerge/>
          </w:tcPr>
          <w:p w14:paraId="61EC079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5943EDE4" w14:textId="77777777">
        <w:tc>
          <w:tcPr>
            <w:tcW w:w="2124" w:type="dxa"/>
            <w:vMerge/>
          </w:tcPr>
          <w:p w14:paraId="77D6BD95"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4340547" w14:textId="77777777" w:rsidR="00CB78AC" w:rsidRDefault="00B270DF">
            <w:pPr>
              <w:jc w:val="center"/>
              <w:rPr>
                <w:rFonts w:ascii="Arial" w:eastAsia="Arial" w:hAnsi="Arial" w:cs="Arial"/>
                <w:sz w:val="22"/>
                <w:szCs w:val="22"/>
              </w:rPr>
            </w:pPr>
            <w:r>
              <w:rPr>
                <w:rFonts w:ascii="Arial" w:eastAsia="Arial" w:hAnsi="Arial" w:cs="Arial"/>
                <w:sz w:val="22"/>
                <w:szCs w:val="22"/>
              </w:rPr>
              <w:t>Oficina de Registro de Instrumentos Públicos</w:t>
            </w:r>
          </w:p>
        </w:tc>
        <w:tc>
          <w:tcPr>
            <w:tcW w:w="4155" w:type="dxa"/>
            <w:vMerge/>
          </w:tcPr>
          <w:p w14:paraId="5ABB29EA"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AE2A8D3" w14:textId="77777777">
        <w:tc>
          <w:tcPr>
            <w:tcW w:w="2124" w:type="dxa"/>
            <w:vMerge/>
          </w:tcPr>
          <w:p w14:paraId="1E0A35A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8B8D16A" w14:textId="77777777" w:rsidR="00CB78AC" w:rsidRDefault="00B270DF">
            <w:pPr>
              <w:jc w:val="center"/>
              <w:rPr>
                <w:rFonts w:ascii="Arial" w:eastAsia="Arial" w:hAnsi="Arial" w:cs="Arial"/>
                <w:sz w:val="22"/>
                <w:szCs w:val="22"/>
              </w:rPr>
            </w:pPr>
            <w:r>
              <w:rPr>
                <w:rFonts w:ascii="Arial" w:eastAsia="Arial" w:hAnsi="Arial" w:cs="Arial"/>
                <w:sz w:val="22"/>
                <w:szCs w:val="22"/>
              </w:rPr>
              <w:t>Departamentos Administrativos</w:t>
            </w:r>
          </w:p>
        </w:tc>
        <w:tc>
          <w:tcPr>
            <w:tcW w:w="4155" w:type="dxa"/>
            <w:vMerge/>
          </w:tcPr>
          <w:p w14:paraId="3546742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A4AF2B7" w14:textId="77777777">
        <w:tc>
          <w:tcPr>
            <w:tcW w:w="2124" w:type="dxa"/>
            <w:vMerge/>
          </w:tcPr>
          <w:p w14:paraId="14738A6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2F90A273" w14:textId="77777777" w:rsidR="00CB78AC" w:rsidRDefault="00B270DF">
            <w:pPr>
              <w:jc w:val="center"/>
              <w:rPr>
                <w:rFonts w:ascii="Arial" w:eastAsia="Arial" w:hAnsi="Arial" w:cs="Arial"/>
                <w:sz w:val="22"/>
                <w:szCs w:val="22"/>
              </w:rPr>
            </w:pPr>
            <w:r>
              <w:rPr>
                <w:rFonts w:ascii="Arial" w:eastAsia="Arial" w:hAnsi="Arial" w:cs="Arial"/>
                <w:sz w:val="22"/>
                <w:szCs w:val="22"/>
              </w:rPr>
              <w:t>Comisión Nacional del Servicio Civil CNSC</w:t>
            </w:r>
          </w:p>
        </w:tc>
        <w:tc>
          <w:tcPr>
            <w:tcW w:w="4155" w:type="dxa"/>
            <w:vMerge/>
          </w:tcPr>
          <w:p w14:paraId="5AB4EF3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483A83BF" w14:textId="77777777">
        <w:tc>
          <w:tcPr>
            <w:tcW w:w="2124" w:type="dxa"/>
            <w:vMerge/>
          </w:tcPr>
          <w:p w14:paraId="584E447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4DA5C8AC" w14:textId="77777777" w:rsidR="00CB78AC" w:rsidRDefault="00B270DF">
            <w:pPr>
              <w:jc w:val="center"/>
              <w:rPr>
                <w:rFonts w:ascii="Arial" w:eastAsia="Arial" w:hAnsi="Arial" w:cs="Arial"/>
                <w:sz w:val="22"/>
                <w:szCs w:val="22"/>
              </w:rPr>
            </w:pPr>
            <w:r>
              <w:rPr>
                <w:rFonts w:ascii="Arial" w:eastAsia="Arial" w:hAnsi="Arial" w:cs="Arial"/>
                <w:sz w:val="22"/>
                <w:szCs w:val="22"/>
              </w:rPr>
              <w:t>Autoridades Ambientales</w:t>
            </w:r>
          </w:p>
        </w:tc>
        <w:tc>
          <w:tcPr>
            <w:tcW w:w="4155" w:type="dxa"/>
            <w:vMerge/>
          </w:tcPr>
          <w:p w14:paraId="6C104BD8"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07E02EC8" w14:textId="77777777">
        <w:tc>
          <w:tcPr>
            <w:tcW w:w="2124" w:type="dxa"/>
            <w:vMerge w:val="restart"/>
          </w:tcPr>
          <w:p w14:paraId="07DD0DFB" w14:textId="77777777" w:rsidR="00CB78AC" w:rsidRDefault="00CB78AC">
            <w:pPr>
              <w:jc w:val="center"/>
              <w:rPr>
                <w:rFonts w:ascii="Arial" w:eastAsia="Arial" w:hAnsi="Arial" w:cs="Arial"/>
                <w:sz w:val="22"/>
                <w:szCs w:val="22"/>
              </w:rPr>
            </w:pPr>
          </w:p>
          <w:p w14:paraId="466E169F" w14:textId="77777777" w:rsidR="00CB78AC" w:rsidRDefault="00CB78AC">
            <w:pPr>
              <w:jc w:val="center"/>
              <w:rPr>
                <w:rFonts w:ascii="Arial" w:eastAsia="Arial" w:hAnsi="Arial" w:cs="Arial"/>
                <w:sz w:val="22"/>
                <w:szCs w:val="22"/>
              </w:rPr>
            </w:pPr>
          </w:p>
          <w:p w14:paraId="0866B3B2" w14:textId="77777777" w:rsidR="00CB78AC" w:rsidRDefault="00CB78AC">
            <w:pPr>
              <w:jc w:val="center"/>
              <w:rPr>
                <w:rFonts w:ascii="Arial" w:eastAsia="Arial" w:hAnsi="Arial" w:cs="Arial"/>
                <w:sz w:val="22"/>
                <w:szCs w:val="22"/>
              </w:rPr>
            </w:pPr>
          </w:p>
          <w:p w14:paraId="670876A6" w14:textId="77777777" w:rsidR="00CB78AC" w:rsidRDefault="00CB78AC">
            <w:pPr>
              <w:jc w:val="center"/>
              <w:rPr>
                <w:rFonts w:ascii="Arial" w:eastAsia="Arial" w:hAnsi="Arial" w:cs="Arial"/>
                <w:sz w:val="22"/>
                <w:szCs w:val="22"/>
              </w:rPr>
            </w:pPr>
          </w:p>
          <w:p w14:paraId="4ABCA6FB" w14:textId="77777777" w:rsidR="00CB78AC" w:rsidRDefault="00CB78AC">
            <w:pPr>
              <w:jc w:val="center"/>
              <w:rPr>
                <w:rFonts w:ascii="Arial" w:eastAsia="Arial" w:hAnsi="Arial" w:cs="Arial"/>
                <w:sz w:val="22"/>
                <w:szCs w:val="22"/>
              </w:rPr>
            </w:pPr>
          </w:p>
          <w:p w14:paraId="425EBB82" w14:textId="77777777" w:rsidR="00CB78AC" w:rsidRDefault="00CB78AC">
            <w:pPr>
              <w:jc w:val="center"/>
              <w:rPr>
                <w:rFonts w:ascii="Arial" w:eastAsia="Arial" w:hAnsi="Arial" w:cs="Arial"/>
                <w:sz w:val="22"/>
                <w:szCs w:val="22"/>
              </w:rPr>
            </w:pPr>
          </w:p>
          <w:p w14:paraId="474C3947" w14:textId="77777777" w:rsidR="00CB78AC" w:rsidRDefault="00CB78AC">
            <w:pPr>
              <w:jc w:val="center"/>
              <w:rPr>
                <w:rFonts w:ascii="Arial" w:eastAsia="Arial" w:hAnsi="Arial" w:cs="Arial"/>
                <w:sz w:val="22"/>
                <w:szCs w:val="22"/>
              </w:rPr>
            </w:pPr>
          </w:p>
          <w:p w14:paraId="523E2478" w14:textId="77777777" w:rsidR="00CB78AC" w:rsidRDefault="00CB78AC">
            <w:pPr>
              <w:jc w:val="center"/>
              <w:rPr>
                <w:rFonts w:ascii="Arial" w:eastAsia="Arial" w:hAnsi="Arial" w:cs="Arial"/>
                <w:sz w:val="22"/>
                <w:szCs w:val="22"/>
              </w:rPr>
            </w:pPr>
          </w:p>
          <w:p w14:paraId="3509FAF8" w14:textId="77777777" w:rsidR="00CB78AC" w:rsidRDefault="00CB78AC">
            <w:pPr>
              <w:jc w:val="center"/>
              <w:rPr>
                <w:rFonts w:ascii="Arial" w:eastAsia="Arial" w:hAnsi="Arial" w:cs="Arial"/>
                <w:sz w:val="22"/>
                <w:szCs w:val="22"/>
              </w:rPr>
            </w:pPr>
          </w:p>
          <w:p w14:paraId="5AEDBABC" w14:textId="77777777" w:rsidR="00CB78AC" w:rsidRDefault="00CB78AC">
            <w:pPr>
              <w:jc w:val="center"/>
              <w:rPr>
                <w:rFonts w:ascii="Arial" w:eastAsia="Arial" w:hAnsi="Arial" w:cs="Arial"/>
                <w:sz w:val="22"/>
                <w:szCs w:val="22"/>
              </w:rPr>
            </w:pPr>
          </w:p>
          <w:p w14:paraId="6D219270" w14:textId="77777777" w:rsidR="00CB78AC" w:rsidRDefault="00B270DF">
            <w:pPr>
              <w:jc w:val="center"/>
              <w:rPr>
                <w:rFonts w:ascii="Arial" w:eastAsia="Arial" w:hAnsi="Arial" w:cs="Arial"/>
                <w:sz w:val="22"/>
                <w:szCs w:val="22"/>
              </w:rPr>
            </w:pPr>
            <w:r>
              <w:rPr>
                <w:rFonts w:ascii="Arial" w:eastAsia="Arial" w:hAnsi="Arial" w:cs="Arial"/>
                <w:sz w:val="22"/>
                <w:szCs w:val="22"/>
              </w:rPr>
              <w:t>CORTOLIMA</w:t>
            </w:r>
          </w:p>
        </w:tc>
        <w:tc>
          <w:tcPr>
            <w:tcW w:w="2549" w:type="dxa"/>
          </w:tcPr>
          <w:p w14:paraId="3BFBD237" w14:textId="77777777" w:rsidR="00CB78AC" w:rsidRDefault="00B270DF">
            <w:pPr>
              <w:jc w:val="center"/>
              <w:rPr>
                <w:rFonts w:ascii="Arial" w:eastAsia="Arial" w:hAnsi="Arial" w:cs="Arial"/>
                <w:sz w:val="22"/>
                <w:szCs w:val="22"/>
              </w:rPr>
            </w:pPr>
            <w:r>
              <w:rPr>
                <w:rFonts w:ascii="Arial" w:eastAsia="Arial" w:hAnsi="Arial" w:cs="Arial"/>
                <w:sz w:val="22"/>
                <w:szCs w:val="22"/>
              </w:rPr>
              <w:t>Planeación Institucional y Direccionamiento Estratégico</w:t>
            </w:r>
          </w:p>
        </w:tc>
        <w:tc>
          <w:tcPr>
            <w:tcW w:w="4155" w:type="dxa"/>
            <w:vMerge w:val="restart"/>
          </w:tcPr>
          <w:p w14:paraId="46BC67D0" w14:textId="77777777" w:rsidR="00CB78AC" w:rsidRDefault="00CB78AC">
            <w:pPr>
              <w:jc w:val="both"/>
              <w:rPr>
                <w:rFonts w:ascii="Arial" w:eastAsia="Arial" w:hAnsi="Arial" w:cs="Arial"/>
                <w:sz w:val="22"/>
                <w:szCs w:val="22"/>
              </w:rPr>
            </w:pPr>
          </w:p>
          <w:p w14:paraId="44E77C9D" w14:textId="77777777" w:rsidR="00CB78AC" w:rsidRDefault="00CB78AC">
            <w:pPr>
              <w:jc w:val="both"/>
              <w:rPr>
                <w:rFonts w:ascii="Arial" w:eastAsia="Arial" w:hAnsi="Arial" w:cs="Arial"/>
                <w:sz w:val="22"/>
                <w:szCs w:val="22"/>
              </w:rPr>
            </w:pPr>
          </w:p>
          <w:p w14:paraId="7FA47C02" w14:textId="77777777" w:rsidR="00CB78AC" w:rsidRDefault="00CB78AC">
            <w:pPr>
              <w:jc w:val="both"/>
              <w:rPr>
                <w:rFonts w:ascii="Arial" w:eastAsia="Arial" w:hAnsi="Arial" w:cs="Arial"/>
                <w:sz w:val="22"/>
                <w:szCs w:val="22"/>
              </w:rPr>
            </w:pPr>
          </w:p>
          <w:p w14:paraId="643644EC" w14:textId="77777777" w:rsidR="00CB78AC" w:rsidRDefault="00CB78AC">
            <w:pPr>
              <w:jc w:val="both"/>
              <w:rPr>
                <w:rFonts w:ascii="Arial" w:eastAsia="Arial" w:hAnsi="Arial" w:cs="Arial"/>
                <w:sz w:val="22"/>
                <w:szCs w:val="22"/>
              </w:rPr>
            </w:pPr>
          </w:p>
          <w:p w14:paraId="10FEF6AA" w14:textId="77777777" w:rsidR="00CB78AC" w:rsidRDefault="00CB78AC">
            <w:pPr>
              <w:jc w:val="both"/>
              <w:rPr>
                <w:rFonts w:ascii="Arial" w:eastAsia="Arial" w:hAnsi="Arial" w:cs="Arial"/>
                <w:sz w:val="22"/>
                <w:szCs w:val="22"/>
              </w:rPr>
            </w:pPr>
          </w:p>
          <w:p w14:paraId="2049A4F0" w14:textId="77777777" w:rsidR="00CB78AC" w:rsidRDefault="00CB78AC">
            <w:pPr>
              <w:jc w:val="both"/>
              <w:rPr>
                <w:rFonts w:ascii="Arial" w:eastAsia="Arial" w:hAnsi="Arial" w:cs="Arial"/>
                <w:sz w:val="22"/>
                <w:szCs w:val="22"/>
              </w:rPr>
            </w:pPr>
          </w:p>
          <w:p w14:paraId="4449421C" w14:textId="77777777" w:rsidR="00CB78AC" w:rsidRDefault="00CB78AC">
            <w:pPr>
              <w:jc w:val="both"/>
              <w:rPr>
                <w:rFonts w:ascii="Arial" w:eastAsia="Arial" w:hAnsi="Arial" w:cs="Arial"/>
                <w:sz w:val="22"/>
                <w:szCs w:val="22"/>
              </w:rPr>
            </w:pPr>
          </w:p>
          <w:p w14:paraId="497A0B7B" w14:textId="77777777" w:rsidR="00CB78AC" w:rsidRDefault="00CB78AC">
            <w:pPr>
              <w:jc w:val="both"/>
              <w:rPr>
                <w:rFonts w:ascii="Arial" w:eastAsia="Arial" w:hAnsi="Arial" w:cs="Arial"/>
                <w:sz w:val="22"/>
                <w:szCs w:val="22"/>
              </w:rPr>
            </w:pPr>
          </w:p>
          <w:p w14:paraId="6A174952" w14:textId="77777777" w:rsidR="00CB78AC" w:rsidRDefault="00CB78AC">
            <w:pPr>
              <w:jc w:val="both"/>
              <w:rPr>
                <w:rFonts w:ascii="Arial" w:eastAsia="Arial" w:hAnsi="Arial" w:cs="Arial"/>
                <w:sz w:val="22"/>
                <w:szCs w:val="22"/>
              </w:rPr>
            </w:pPr>
          </w:p>
          <w:p w14:paraId="1A64AE40" w14:textId="77777777" w:rsidR="00CB78AC" w:rsidRDefault="00CB78AC">
            <w:pPr>
              <w:jc w:val="both"/>
              <w:rPr>
                <w:rFonts w:ascii="Arial" w:eastAsia="Arial" w:hAnsi="Arial" w:cs="Arial"/>
                <w:sz w:val="22"/>
                <w:szCs w:val="22"/>
              </w:rPr>
            </w:pPr>
          </w:p>
          <w:p w14:paraId="237D9076" w14:textId="77777777" w:rsidR="00CB78AC" w:rsidRDefault="00CB78AC">
            <w:pPr>
              <w:jc w:val="both"/>
              <w:rPr>
                <w:rFonts w:ascii="Arial" w:eastAsia="Arial" w:hAnsi="Arial" w:cs="Arial"/>
                <w:sz w:val="22"/>
                <w:szCs w:val="22"/>
              </w:rPr>
            </w:pPr>
          </w:p>
          <w:p w14:paraId="231BD616" w14:textId="77777777" w:rsidR="00CB78AC" w:rsidRDefault="00CB78AC">
            <w:pPr>
              <w:jc w:val="both"/>
              <w:rPr>
                <w:rFonts w:ascii="Arial" w:eastAsia="Arial" w:hAnsi="Arial" w:cs="Arial"/>
                <w:sz w:val="22"/>
                <w:szCs w:val="22"/>
              </w:rPr>
            </w:pPr>
          </w:p>
          <w:p w14:paraId="7DF0CDF3" w14:textId="77777777" w:rsidR="00CB78AC" w:rsidRDefault="00CB78AC">
            <w:pPr>
              <w:jc w:val="both"/>
              <w:rPr>
                <w:rFonts w:ascii="Arial" w:eastAsia="Arial" w:hAnsi="Arial" w:cs="Arial"/>
                <w:sz w:val="22"/>
                <w:szCs w:val="22"/>
              </w:rPr>
            </w:pPr>
          </w:p>
          <w:p w14:paraId="1A19D9D1" w14:textId="77777777" w:rsidR="00CB78AC" w:rsidRDefault="00CB78AC">
            <w:pPr>
              <w:jc w:val="both"/>
              <w:rPr>
                <w:rFonts w:ascii="Arial" w:eastAsia="Arial" w:hAnsi="Arial" w:cs="Arial"/>
                <w:sz w:val="22"/>
                <w:szCs w:val="22"/>
              </w:rPr>
            </w:pPr>
          </w:p>
          <w:p w14:paraId="6CC5E830" w14:textId="77777777" w:rsidR="00CB78AC" w:rsidRDefault="00CB78AC">
            <w:pPr>
              <w:jc w:val="both"/>
              <w:rPr>
                <w:rFonts w:ascii="Arial" w:eastAsia="Arial" w:hAnsi="Arial" w:cs="Arial"/>
                <w:sz w:val="22"/>
                <w:szCs w:val="22"/>
              </w:rPr>
            </w:pPr>
          </w:p>
          <w:p w14:paraId="7F695B4A" w14:textId="77777777" w:rsidR="00CB78AC" w:rsidRDefault="00B270DF">
            <w:pPr>
              <w:jc w:val="both"/>
              <w:rPr>
                <w:rFonts w:ascii="Arial" w:eastAsia="Arial" w:hAnsi="Arial" w:cs="Arial"/>
                <w:sz w:val="22"/>
                <w:szCs w:val="22"/>
              </w:rPr>
            </w:pPr>
            <w:r>
              <w:rPr>
                <w:rFonts w:ascii="Arial" w:eastAsia="Arial" w:hAnsi="Arial" w:cs="Arial"/>
                <w:sz w:val="22"/>
                <w:szCs w:val="22"/>
              </w:rPr>
              <w:t>La Corporación autónoma regional del Tolima y sus 17 procesos estratégicos, misionales, evaluación y de apoyo.</w:t>
            </w:r>
          </w:p>
        </w:tc>
      </w:tr>
      <w:tr w:rsidR="00CB78AC" w14:paraId="1F9427AB" w14:textId="77777777">
        <w:tc>
          <w:tcPr>
            <w:tcW w:w="2124" w:type="dxa"/>
            <w:vMerge/>
          </w:tcPr>
          <w:p w14:paraId="3E6F5CB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1458D56" w14:textId="77777777" w:rsidR="00CB78AC" w:rsidRDefault="00B270DF">
            <w:pPr>
              <w:jc w:val="center"/>
              <w:rPr>
                <w:rFonts w:ascii="Arial" w:eastAsia="Arial" w:hAnsi="Arial" w:cs="Arial"/>
                <w:sz w:val="22"/>
                <w:szCs w:val="22"/>
              </w:rPr>
            </w:pPr>
            <w:r>
              <w:rPr>
                <w:rFonts w:ascii="Arial" w:eastAsia="Arial" w:hAnsi="Arial" w:cs="Arial"/>
                <w:sz w:val="22"/>
                <w:szCs w:val="22"/>
              </w:rPr>
              <w:t>Relacionamiento Institucional</w:t>
            </w:r>
          </w:p>
        </w:tc>
        <w:tc>
          <w:tcPr>
            <w:tcW w:w="4155" w:type="dxa"/>
            <w:vMerge/>
          </w:tcPr>
          <w:p w14:paraId="744BEB70"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3EF315CF" w14:textId="77777777">
        <w:tc>
          <w:tcPr>
            <w:tcW w:w="2124" w:type="dxa"/>
            <w:vMerge/>
          </w:tcPr>
          <w:p w14:paraId="11C287E4"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6EE3F537" w14:textId="77777777" w:rsidR="00CB78AC" w:rsidRDefault="00B270DF">
            <w:pPr>
              <w:jc w:val="center"/>
              <w:rPr>
                <w:rFonts w:ascii="Arial" w:eastAsia="Arial" w:hAnsi="Arial" w:cs="Arial"/>
                <w:sz w:val="22"/>
                <w:szCs w:val="22"/>
              </w:rPr>
            </w:pPr>
            <w:r>
              <w:rPr>
                <w:rFonts w:ascii="Arial" w:eastAsia="Arial" w:hAnsi="Arial" w:cs="Arial"/>
                <w:sz w:val="22"/>
                <w:szCs w:val="22"/>
              </w:rPr>
              <w:t>Direccionamiento Estratégico TIC</w:t>
            </w:r>
          </w:p>
        </w:tc>
        <w:tc>
          <w:tcPr>
            <w:tcW w:w="4155" w:type="dxa"/>
            <w:vMerge/>
          </w:tcPr>
          <w:p w14:paraId="3A433272"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03AE60CB" w14:textId="77777777">
        <w:tc>
          <w:tcPr>
            <w:tcW w:w="2124" w:type="dxa"/>
            <w:vMerge/>
          </w:tcPr>
          <w:p w14:paraId="0E986A3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83056F1" w14:textId="77777777" w:rsidR="00CB78AC" w:rsidRDefault="00B270DF">
            <w:pPr>
              <w:jc w:val="center"/>
              <w:rPr>
                <w:rFonts w:ascii="Arial" w:eastAsia="Arial" w:hAnsi="Arial" w:cs="Arial"/>
                <w:sz w:val="22"/>
                <w:szCs w:val="22"/>
              </w:rPr>
            </w:pPr>
            <w:r>
              <w:rPr>
                <w:rFonts w:ascii="Arial" w:eastAsia="Arial" w:hAnsi="Arial" w:cs="Arial"/>
                <w:sz w:val="22"/>
                <w:szCs w:val="22"/>
              </w:rPr>
              <w:t>Planificación ambiental sostenible</w:t>
            </w:r>
          </w:p>
        </w:tc>
        <w:tc>
          <w:tcPr>
            <w:tcW w:w="4155" w:type="dxa"/>
            <w:vMerge/>
          </w:tcPr>
          <w:p w14:paraId="4184188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824339A" w14:textId="77777777">
        <w:tc>
          <w:tcPr>
            <w:tcW w:w="2124" w:type="dxa"/>
            <w:vMerge/>
          </w:tcPr>
          <w:p w14:paraId="53C40C7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231FC87E" w14:textId="77777777" w:rsidR="00CB78AC" w:rsidRDefault="00B270DF">
            <w:pPr>
              <w:jc w:val="center"/>
              <w:rPr>
                <w:rFonts w:ascii="Arial" w:eastAsia="Arial" w:hAnsi="Arial" w:cs="Arial"/>
                <w:sz w:val="22"/>
                <w:szCs w:val="22"/>
              </w:rPr>
            </w:pPr>
            <w:r>
              <w:rPr>
                <w:rFonts w:ascii="Arial" w:eastAsia="Arial" w:hAnsi="Arial" w:cs="Arial"/>
                <w:sz w:val="22"/>
                <w:szCs w:val="22"/>
              </w:rPr>
              <w:t>Desarrollo Ambiental Sostenible</w:t>
            </w:r>
          </w:p>
        </w:tc>
        <w:tc>
          <w:tcPr>
            <w:tcW w:w="4155" w:type="dxa"/>
            <w:vMerge/>
          </w:tcPr>
          <w:p w14:paraId="155B3C4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581D4378" w14:textId="77777777">
        <w:tc>
          <w:tcPr>
            <w:tcW w:w="2124" w:type="dxa"/>
            <w:vMerge/>
          </w:tcPr>
          <w:p w14:paraId="4FDC838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9AF5B37" w14:textId="77777777" w:rsidR="00CB78AC" w:rsidRDefault="00B270DF">
            <w:pPr>
              <w:jc w:val="center"/>
              <w:rPr>
                <w:rFonts w:ascii="Arial" w:eastAsia="Arial" w:hAnsi="Arial" w:cs="Arial"/>
                <w:sz w:val="22"/>
                <w:szCs w:val="22"/>
              </w:rPr>
            </w:pPr>
            <w:r>
              <w:rPr>
                <w:rFonts w:ascii="Arial" w:eastAsia="Arial" w:hAnsi="Arial" w:cs="Arial"/>
                <w:sz w:val="22"/>
                <w:szCs w:val="22"/>
              </w:rPr>
              <w:t>Autorizaciones, Permisos y Licencias Ambientales</w:t>
            </w:r>
          </w:p>
        </w:tc>
        <w:tc>
          <w:tcPr>
            <w:tcW w:w="4155" w:type="dxa"/>
            <w:vMerge/>
          </w:tcPr>
          <w:p w14:paraId="374B202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47A2BA9E" w14:textId="77777777">
        <w:tc>
          <w:tcPr>
            <w:tcW w:w="2124" w:type="dxa"/>
            <w:vMerge/>
          </w:tcPr>
          <w:p w14:paraId="75B2417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2872BA8" w14:textId="77777777" w:rsidR="00CB78AC" w:rsidRDefault="00B270DF">
            <w:pPr>
              <w:jc w:val="center"/>
              <w:rPr>
                <w:rFonts w:ascii="Arial" w:eastAsia="Arial" w:hAnsi="Arial" w:cs="Arial"/>
                <w:sz w:val="22"/>
                <w:szCs w:val="22"/>
              </w:rPr>
            </w:pPr>
            <w:r>
              <w:rPr>
                <w:rFonts w:ascii="Arial" w:eastAsia="Arial" w:hAnsi="Arial" w:cs="Arial"/>
                <w:sz w:val="22"/>
                <w:szCs w:val="22"/>
              </w:rPr>
              <w:t>Control, Seguimiento, Vigilancia y Sancionatorios</w:t>
            </w:r>
          </w:p>
        </w:tc>
        <w:tc>
          <w:tcPr>
            <w:tcW w:w="4155" w:type="dxa"/>
            <w:vMerge/>
          </w:tcPr>
          <w:p w14:paraId="26A29E6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85F25D0" w14:textId="77777777">
        <w:tc>
          <w:tcPr>
            <w:tcW w:w="2124" w:type="dxa"/>
            <w:vMerge/>
          </w:tcPr>
          <w:p w14:paraId="48DE0EE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9EE5CAF" w14:textId="77777777" w:rsidR="00CB78AC" w:rsidRDefault="00B270DF">
            <w:pPr>
              <w:jc w:val="center"/>
              <w:rPr>
                <w:rFonts w:ascii="Arial" w:eastAsia="Arial" w:hAnsi="Arial" w:cs="Arial"/>
                <w:sz w:val="22"/>
                <w:szCs w:val="22"/>
              </w:rPr>
            </w:pPr>
            <w:r>
              <w:rPr>
                <w:rFonts w:ascii="Arial" w:eastAsia="Arial" w:hAnsi="Arial" w:cs="Arial"/>
                <w:sz w:val="22"/>
                <w:szCs w:val="22"/>
              </w:rPr>
              <w:t>Gestión Administrativa</w:t>
            </w:r>
          </w:p>
        </w:tc>
        <w:tc>
          <w:tcPr>
            <w:tcW w:w="4155" w:type="dxa"/>
            <w:vMerge/>
          </w:tcPr>
          <w:p w14:paraId="186651D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4AFEDB05" w14:textId="77777777">
        <w:tc>
          <w:tcPr>
            <w:tcW w:w="2124" w:type="dxa"/>
            <w:vMerge/>
          </w:tcPr>
          <w:p w14:paraId="653A5B9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AD80D64" w14:textId="77777777" w:rsidR="00CB78AC" w:rsidRDefault="00B270DF">
            <w:pPr>
              <w:jc w:val="center"/>
              <w:rPr>
                <w:rFonts w:ascii="Arial" w:eastAsia="Arial" w:hAnsi="Arial" w:cs="Arial"/>
                <w:sz w:val="22"/>
                <w:szCs w:val="22"/>
              </w:rPr>
            </w:pPr>
            <w:r>
              <w:rPr>
                <w:rFonts w:ascii="Arial" w:eastAsia="Arial" w:hAnsi="Arial" w:cs="Arial"/>
                <w:sz w:val="22"/>
                <w:szCs w:val="22"/>
              </w:rPr>
              <w:t>Gestión de Soporte TIC</w:t>
            </w:r>
          </w:p>
        </w:tc>
        <w:tc>
          <w:tcPr>
            <w:tcW w:w="4155" w:type="dxa"/>
            <w:vMerge/>
          </w:tcPr>
          <w:p w14:paraId="1D8679E4"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CD9DA62" w14:textId="77777777">
        <w:tc>
          <w:tcPr>
            <w:tcW w:w="2124" w:type="dxa"/>
            <w:vMerge/>
          </w:tcPr>
          <w:p w14:paraId="2E253BB0"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656FA5DA" w14:textId="77777777" w:rsidR="00CB78AC" w:rsidRDefault="00B270DF">
            <w:pPr>
              <w:jc w:val="center"/>
              <w:rPr>
                <w:rFonts w:ascii="Arial" w:eastAsia="Arial" w:hAnsi="Arial" w:cs="Arial"/>
                <w:sz w:val="22"/>
                <w:szCs w:val="22"/>
              </w:rPr>
            </w:pPr>
            <w:r>
              <w:rPr>
                <w:rFonts w:ascii="Arial" w:eastAsia="Arial" w:hAnsi="Arial" w:cs="Arial"/>
                <w:sz w:val="22"/>
                <w:szCs w:val="22"/>
              </w:rPr>
              <w:t>Servicio al Ciudadano</w:t>
            </w:r>
          </w:p>
        </w:tc>
        <w:tc>
          <w:tcPr>
            <w:tcW w:w="4155" w:type="dxa"/>
            <w:vMerge/>
          </w:tcPr>
          <w:p w14:paraId="073A910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3E5F377E" w14:textId="77777777">
        <w:tc>
          <w:tcPr>
            <w:tcW w:w="2124" w:type="dxa"/>
            <w:vMerge/>
          </w:tcPr>
          <w:p w14:paraId="7C9BC79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F445AD8" w14:textId="77777777" w:rsidR="00CB78AC" w:rsidRDefault="00B270DF">
            <w:pPr>
              <w:jc w:val="center"/>
              <w:rPr>
                <w:rFonts w:ascii="Arial" w:eastAsia="Arial" w:hAnsi="Arial" w:cs="Arial"/>
                <w:sz w:val="22"/>
                <w:szCs w:val="22"/>
              </w:rPr>
            </w:pPr>
            <w:r>
              <w:rPr>
                <w:rFonts w:ascii="Arial" w:eastAsia="Arial" w:hAnsi="Arial" w:cs="Arial"/>
                <w:sz w:val="22"/>
                <w:szCs w:val="22"/>
              </w:rPr>
              <w:t>Gestión Documental</w:t>
            </w:r>
          </w:p>
        </w:tc>
        <w:tc>
          <w:tcPr>
            <w:tcW w:w="4155" w:type="dxa"/>
            <w:vMerge/>
          </w:tcPr>
          <w:p w14:paraId="7C5E07D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406204ED" w14:textId="77777777">
        <w:tc>
          <w:tcPr>
            <w:tcW w:w="2124" w:type="dxa"/>
            <w:vMerge/>
          </w:tcPr>
          <w:p w14:paraId="65E0B0C4"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7EA40CB" w14:textId="77777777" w:rsidR="00CB78AC" w:rsidRDefault="00B270DF">
            <w:pPr>
              <w:jc w:val="center"/>
              <w:rPr>
                <w:rFonts w:ascii="Arial" w:eastAsia="Arial" w:hAnsi="Arial" w:cs="Arial"/>
                <w:sz w:val="22"/>
                <w:szCs w:val="22"/>
              </w:rPr>
            </w:pPr>
            <w:r>
              <w:rPr>
                <w:rFonts w:ascii="Arial" w:eastAsia="Arial" w:hAnsi="Arial" w:cs="Arial"/>
                <w:sz w:val="22"/>
                <w:szCs w:val="22"/>
              </w:rPr>
              <w:t>Gestión Financiera</w:t>
            </w:r>
          </w:p>
        </w:tc>
        <w:tc>
          <w:tcPr>
            <w:tcW w:w="4155" w:type="dxa"/>
            <w:vMerge/>
          </w:tcPr>
          <w:p w14:paraId="70C493A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C6012DB" w14:textId="77777777">
        <w:tc>
          <w:tcPr>
            <w:tcW w:w="2124" w:type="dxa"/>
            <w:vMerge/>
          </w:tcPr>
          <w:p w14:paraId="0B63D10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F57376A" w14:textId="77777777" w:rsidR="00CB78AC" w:rsidRDefault="00B270DF">
            <w:pPr>
              <w:jc w:val="center"/>
              <w:rPr>
                <w:rFonts w:ascii="Arial" w:eastAsia="Arial" w:hAnsi="Arial" w:cs="Arial"/>
                <w:sz w:val="22"/>
                <w:szCs w:val="22"/>
              </w:rPr>
            </w:pPr>
            <w:r>
              <w:rPr>
                <w:rFonts w:ascii="Arial" w:eastAsia="Arial" w:hAnsi="Arial" w:cs="Arial"/>
                <w:sz w:val="22"/>
                <w:szCs w:val="22"/>
              </w:rPr>
              <w:t>Gestión Talento Humano</w:t>
            </w:r>
          </w:p>
        </w:tc>
        <w:tc>
          <w:tcPr>
            <w:tcW w:w="4155" w:type="dxa"/>
            <w:vMerge/>
          </w:tcPr>
          <w:p w14:paraId="1FF59BA0"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A331AD4" w14:textId="77777777">
        <w:tc>
          <w:tcPr>
            <w:tcW w:w="2124" w:type="dxa"/>
            <w:vMerge/>
          </w:tcPr>
          <w:p w14:paraId="7CC02B34"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3466D50" w14:textId="77777777" w:rsidR="00CB78AC" w:rsidRDefault="00B270DF">
            <w:pPr>
              <w:jc w:val="center"/>
              <w:rPr>
                <w:rFonts w:ascii="Arial" w:eastAsia="Arial" w:hAnsi="Arial" w:cs="Arial"/>
                <w:sz w:val="22"/>
                <w:szCs w:val="22"/>
              </w:rPr>
            </w:pPr>
            <w:r>
              <w:rPr>
                <w:rFonts w:ascii="Arial" w:eastAsia="Arial" w:hAnsi="Arial" w:cs="Arial"/>
                <w:sz w:val="22"/>
                <w:szCs w:val="22"/>
              </w:rPr>
              <w:t>Gestión de ingresos</w:t>
            </w:r>
          </w:p>
        </w:tc>
        <w:tc>
          <w:tcPr>
            <w:tcW w:w="4155" w:type="dxa"/>
            <w:vMerge/>
          </w:tcPr>
          <w:p w14:paraId="6FDC86FA"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17DB4282" w14:textId="77777777">
        <w:tc>
          <w:tcPr>
            <w:tcW w:w="2124" w:type="dxa"/>
            <w:vMerge/>
          </w:tcPr>
          <w:p w14:paraId="15993A85"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266AB67" w14:textId="77777777" w:rsidR="00CB78AC" w:rsidRDefault="00B270DF">
            <w:pPr>
              <w:jc w:val="center"/>
              <w:rPr>
                <w:rFonts w:ascii="Arial" w:eastAsia="Arial" w:hAnsi="Arial" w:cs="Arial"/>
                <w:sz w:val="22"/>
                <w:szCs w:val="22"/>
              </w:rPr>
            </w:pPr>
            <w:r>
              <w:rPr>
                <w:rFonts w:ascii="Arial" w:eastAsia="Arial" w:hAnsi="Arial" w:cs="Arial"/>
                <w:sz w:val="22"/>
                <w:szCs w:val="22"/>
              </w:rPr>
              <w:t>Gestión de Contratación</w:t>
            </w:r>
          </w:p>
        </w:tc>
        <w:tc>
          <w:tcPr>
            <w:tcW w:w="4155" w:type="dxa"/>
            <w:vMerge/>
          </w:tcPr>
          <w:p w14:paraId="27CA52E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5D5275C5" w14:textId="77777777">
        <w:tc>
          <w:tcPr>
            <w:tcW w:w="2124" w:type="dxa"/>
            <w:vMerge/>
          </w:tcPr>
          <w:p w14:paraId="51933FD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19058B1A" w14:textId="6B6E4ACD" w:rsidR="00CB78AC" w:rsidRDefault="00B270DF">
            <w:pPr>
              <w:jc w:val="center"/>
              <w:rPr>
                <w:rFonts w:ascii="Arial" w:eastAsia="Arial" w:hAnsi="Arial" w:cs="Arial"/>
                <w:sz w:val="22"/>
                <w:szCs w:val="22"/>
              </w:rPr>
            </w:pPr>
            <w:r>
              <w:rPr>
                <w:rFonts w:ascii="Arial" w:eastAsia="Arial" w:hAnsi="Arial" w:cs="Arial"/>
                <w:sz w:val="22"/>
                <w:szCs w:val="22"/>
              </w:rPr>
              <w:t xml:space="preserve">Defensa </w:t>
            </w:r>
            <w:r w:rsidR="003E0664">
              <w:rPr>
                <w:rFonts w:ascii="Arial" w:eastAsia="Arial" w:hAnsi="Arial" w:cs="Arial"/>
                <w:sz w:val="22"/>
                <w:szCs w:val="22"/>
              </w:rPr>
              <w:t>Jurídica</w:t>
            </w:r>
          </w:p>
        </w:tc>
        <w:tc>
          <w:tcPr>
            <w:tcW w:w="4155" w:type="dxa"/>
            <w:vMerge/>
          </w:tcPr>
          <w:p w14:paraId="04B6366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3C7DC969" w14:textId="77777777">
        <w:tc>
          <w:tcPr>
            <w:tcW w:w="2124" w:type="dxa"/>
            <w:vMerge/>
          </w:tcPr>
          <w:p w14:paraId="3F7CEAA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64395BD" w14:textId="77777777" w:rsidR="00CB78AC" w:rsidRDefault="00B270DF">
            <w:pPr>
              <w:jc w:val="center"/>
              <w:rPr>
                <w:rFonts w:ascii="Arial" w:eastAsia="Arial" w:hAnsi="Arial" w:cs="Arial"/>
                <w:sz w:val="22"/>
                <w:szCs w:val="22"/>
              </w:rPr>
            </w:pPr>
            <w:r>
              <w:rPr>
                <w:rFonts w:ascii="Arial" w:eastAsia="Arial" w:hAnsi="Arial" w:cs="Arial"/>
                <w:sz w:val="22"/>
                <w:szCs w:val="22"/>
              </w:rPr>
              <w:t>Evaluación Institucional</w:t>
            </w:r>
          </w:p>
        </w:tc>
        <w:tc>
          <w:tcPr>
            <w:tcW w:w="4155" w:type="dxa"/>
            <w:vMerge/>
          </w:tcPr>
          <w:p w14:paraId="59D4318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1FD23868" w14:textId="77777777">
        <w:tc>
          <w:tcPr>
            <w:tcW w:w="2124" w:type="dxa"/>
            <w:vMerge/>
          </w:tcPr>
          <w:p w14:paraId="40A49D28"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62DE379" w14:textId="77777777" w:rsidR="00CB78AC" w:rsidRDefault="00B270DF">
            <w:pPr>
              <w:jc w:val="center"/>
              <w:rPr>
                <w:rFonts w:ascii="Arial" w:eastAsia="Arial" w:hAnsi="Arial" w:cs="Arial"/>
                <w:sz w:val="22"/>
                <w:szCs w:val="22"/>
              </w:rPr>
            </w:pPr>
            <w:r>
              <w:rPr>
                <w:rFonts w:ascii="Arial" w:eastAsia="Arial" w:hAnsi="Arial" w:cs="Arial"/>
                <w:sz w:val="22"/>
                <w:szCs w:val="22"/>
              </w:rPr>
              <w:t>Todos los Procesos</w:t>
            </w:r>
          </w:p>
        </w:tc>
        <w:tc>
          <w:tcPr>
            <w:tcW w:w="4155" w:type="dxa"/>
            <w:vMerge/>
          </w:tcPr>
          <w:p w14:paraId="297C4790"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076E50D" w14:textId="77777777">
        <w:tc>
          <w:tcPr>
            <w:tcW w:w="2124" w:type="dxa"/>
            <w:vMerge w:val="restart"/>
          </w:tcPr>
          <w:p w14:paraId="5ECAA022" w14:textId="77777777" w:rsidR="00CB78AC" w:rsidRDefault="00CB78AC">
            <w:pPr>
              <w:jc w:val="center"/>
              <w:rPr>
                <w:rFonts w:ascii="Arial" w:eastAsia="Arial" w:hAnsi="Arial" w:cs="Arial"/>
                <w:sz w:val="22"/>
                <w:szCs w:val="22"/>
              </w:rPr>
            </w:pPr>
          </w:p>
          <w:p w14:paraId="1E6E1497" w14:textId="77777777" w:rsidR="00CB78AC" w:rsidRDefault="00B270DF">
            <w:pPr>
              <w:jc w:val="center"/>
              <w:rPr>
                <w:rFonts w:ascii="Arial" w:eastAsia="Arial" w:hAnsi="Arial" w:cs="Arial"/>
                <w:sz w:val="22"/>
                <w:szCs w:val="22"/>
              </w:rPr>
            </w:pPr>
            <w:r>
              <w:rPr>
                <w:rFonts w:ascii="Arial" w:eastAsia="Arial" w:hAnsi="Arial" w:cs="Arial"/>
                <w:sz w:val="22"/>
                <w:szCs w:val="22"/>
              </w:rPr>
              <w:lastRenderedPageBreak/>
              <w:t>Órganos de Decisión</w:t>
            </w:r>
          </w:p>
        </w:tc>
        <w:tc>
          <w:tcPr>
            <w:tcW w:w="2549" w:type="dxa"/>
          </w:tcPr>
          <w:p w14:paraId="0018AF57" w14:textId="77777777" w:rsidR="00CB78AC" w:rsidRDefault="00B270DF">
            <w:pPr>
              <w:jc w:val="center"/>
              <w:rPr>
                <w:rFonts w:ascii="Arial" w:eastAsia="Arial" w:hAnsi="Arial" w:cs="Arial"/>
                <w:sz w:val="22"/>
                <w:szCs w:val="22"/>
              </w:rPr>
            </w:pPr>
            <w:r>
              <w:rPr>
                <w:rFonts w:ascii="Arial" w:eastAsia="Arial" w:hAnsi="Arial" w:cs="Arial"/>
                <w:sz w:val="22"/>
                <w:szCs w:val="22"/>
              </w:rPr>
              <w:lastRenderedPageBreak/>
              <w:t>Asamblea Corporativa</w:t>
            </w:r>
          </w:p>
        </w:tc>
        <w:tc>
          <w:tcPr>
            <w:tcW w:w="4155" w:type="dxa"/>
            <w:vMerge w:val="restart"/>
          </w:tcPr>
          <w:p w14:paraId="4E0B3ED9" w14:textId="77777777" w:rsidR="00CB78AC" w:rsidRDefault="00B270DF">
            <w:pPr>
              <w:jc w:val="both"/>
              <w:rPr>
                <w:rFonts w:ascii="Arial" w:eastAsia="Arial" w:hAnsi="Arial" w:cs="Arial"/>
                <w:sz w:val="22"/>
                <w:szCs w:val="22"/>
              </w:rPr>
            </w:pPr>
            <w:r>
              <w:rPr>
                <w:rFonts w:ascii="Arial" w:eastAsia="Arial" w:hAnsi="Arial" w:cs="Arial"/>
                <w:sz w:val="22"/>
                <w:szCs w:val="22"/>
              </w:rPr>
              <w:t xml:space="preserve">Cumplen un rol fundamental en la orientación estratégica y la supervisión </w:t>
            </w:r>
            <w:r>
              <w:rPr>
                <w:rFonts w:ascii="Arial" w:eastAsia="Arial" w:hAnsi="Arial" w:cs="Arial"/>
                <w:sz w:val="22"/>
                <w:szCs w:val="22"/>
              </w:rPr>
              <w:lastRenderedPageBreak/>
              <w:t>efectiva de la Corporación. A través de ellos, se definen las políticas, se aprueban los proyectos</w:t>
            </w:r>
          </w:p>
        </w:tc>
      </w:tr>
      <w:tr w:rsidR="00CB78AC" w14:paraId="7C4B6CDD" w14:textId="77777777">
        <w:tc>
          <w:tcPr>
            <w:tcW w:w="2124" w:type="dxa"/>
            <w:vMerge/>
          </w:tcPr>
          <w:p w14:paraId="0C3DD92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BC04DD6" w14:textId="77777777" w:rsidR="00CB78AC" w:rsidRDefault="00B270DF">
            <w:pPr>
              <w:jc w:val="center"/>
              <w:rPr>
                <w:rFonts w:ascii="Arial" w:eastAsia="Arial" w:hAnsi="Arial" w:cs="Arial"/>
                <w:sz w:val="22"/>
                <w:szCs w:val="22"/>
              </w:rPr>
            </w:pPr>
            <w:r>
              <w:rPr>
                <w:rFonts w:ascii="Arial" w:eastAsia="Arial" w:hAnsi="Arial" w:cs="Arial"/>
                <w:sz w:val="22"/>
                <w:szCs w:val="22"/>
              </w:rPr>
              <w:t>Consejo Directivo</w:t>
            </w:r>
          </w:p>
        </w:tc>
        <w:tc>
          <w:tcPr>
            <w:tcW w:w="4155" w:type="dxa"/>
            <w:vMerge/>
          </w:tcPr>
          <w:p w14:paraId="5B76EC1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42CC6B5A" w14:textId="77777777">
        <w:tc>
          <w:tcPr>
            <w:tcW w:w="2124" w:type="dxa"/>
            <w:vMerge/>
          </w:tcPr>
          <w:p w14:paraId="749C63E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2EB26EDD" w14:textId="77777777" w:rsidR="00CB78AC" w:rsidRDefault="00B270DF">
            <w:pPr>
              <w:jc w:val="center"/>
              <w:rPr>
                <w:rFonts w:ascii="Arial" w:eastAsia="Arial" w:hAnsi="Arial" w:cs="Arial"/>
                <w:sz w:val="22"/>
                <w:szCs w:val="22"/>
              </w:rPr>
            </w:pPr>
            <w:r>
              <w:rPr>
                <w:rFonts w:ascii="Arial" w:eastAsia="Arial" w:hAnsi="Arial" w:cs="Arial"/>
                <w:sz w:val="22"/>
                <w:szCs w:val="22"/>
              </w:rPr>
              <w:t>Dirección General</w:t>
            </w:r>
          </w:p>
        </w:tc>
        <w:tc>
          <w:tcPr>
            <w:tcW w:w="4155" w:type="dxa"/>
            <w:vMerge/>
          </w:tcPr>
          <w:p w14:paraId="0E53E03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FC9AAD2" w14:textId="77777777">
        <w:tc>
          <w:tcPr>
            <w:tcW w:w="2124" w:type="dxa"/>
            <w:vMerge w:val="restart"/>
          </w:tcPr>
          <w:p w14:paraId="373F3456" w14:textId="77777777" w:rsidR="00CB78AC" w:rsidRDefault="00CB78AC">
            <w:pPr>
              <w:jc w:val="center"/>
              <w:rPr>
                <w:rFonts w:ascii="Arial" w:eastAsia="Arial" w:hAnsi="Arial" w:cs="Arial"/>
                <w:sz w:val="22"/>
                <w:szCs w:val="22"/>
              </w:rPr>
            </w:pPr>
          </w:p>
          <w:p w14:paraId="0EC79C84" w14:textId="77777777" w:rsidR="00CB78AC" w:rsidRDefault="00CB78AC">
            <w:pPr>
              <w:jc w:val="center"/>
              <w:rPr>
                <w:rFonts w:ascii="Arial" w:eastAsia="Arial" w:hAnsi="Arial" w:cs="Arial"/>
                <w:sz w:val="22"/>
                <w:szCs w:val="22"/>
              </w:rPr>
            </w:pPr>
          </w:p>
          <w:p w14:paraId="1ACC1C31" w14:textId="77777777" w:rsidR="00CB78AC" w:rsidRDefault="00CB78AC">
            <w:pPr>
              <w:jc w:val="center"/>
              <w:rPr>
                <w:rFonts w:ascii="Arial" w:eastAsia="Arial" w:hAnsi="Arial" w:cs="Arial"/>
                <w:sz w:val="22"/>
                <w:szCs w:val="22"/>
              </w:rPr>
            </w:pPr>
          </w:p>
          <w:p w14:paraId="23624C09" w14:textId="77777777" w:rsidR="00CB78AC" w:rsidRDefault="00CB78AC">
            <w:pPr>
              <w:jc w:val="center"/>
              <w:rPr>
                <w:rFonts w:ascii="Arial" w:eastAsia="Arial" w:hAnsi="Arial" w:cs="Arial"/>
                <w:sz w:val="22"/>
                <w:szCs w:val="22"/>
              </w:rPr>
            </w:pPr>
          </w:p>
          <w:p w14:paraId="0D0BACA5" w14:textId="77777777" w:rsidR="00CB78AC" w:rsidRDefault="00B270DF">
            <w:pPr>
              <w:jc w:val="center"/>
              <w:rPr>
                <w:rFonts w:ascii="Arial" w:eastAsia="Arial" w:hAnsi="Arial" w:cs="Arial"/>
                <w:sz w:val="22"/>
                <w:szCs w:val="22"/>
              </w:rPr>
            </w:pPr>
            <w:r>
              <w:rPr>
                <w:rFonts w:ascii="Arial" w:eastAsia="Arial" w:hAnsi="Arial" w:cs="Arial"/>
                <w:sz w:val="22"/>
                <w:szCs w:val="22"/>
              </w:rPr>
              <w:t>Comités</w:t>
            </w:r>
          </w:p>
        </w:tc>
        <w:tc>
          <w:tcPr>
            <w:tcW w:w="2549" w:type="dxa"/>
          </w:tcPr>
          <w:p w14:paraId="13EAF256" w14:textId="77777777" w:rsidR="00CB78AC" w:rsidRDefault="00B270DF">
            <w:pPr>
              <w:jc w:val="center"/>
              <w:rPr>
                <w:rFonts w:ascii="Arial" w:eastAsia="Arial" w:hAnsi="Arial" w:cs="Arial"/>
                <w:sz w:val="22"/>
                <w:szCs w:val="22"/>
              </w:rPr>
            </w:pPr>
            <w:r>
              <w:rPr>
                <w:rFonts w:ascii="Arial" w:eastAsia="Arial" w:hAnsi="Arial" w:cs="Arial"/>
                <w:sz w:val="22"/>
                <w:szCs w:val="22"/>
              </w:rPr>
              <w:t>Comité de Conciliación</w:t>
            </w:r>
          </w:p>
          <w:p w14:paraId="375F9027" w14:textId="77777777" w:rsidR="00CB78AC" w:rsidRDefault="00CB78AC">
            <w:pPr>
              <w:jc w:val="center"/>
              <w:rPr>
                <w:rFonts w:ascii="Arial" w:eastAsia="Arial" w:hAnsi="Arial" w:cs="Arial"/>
                <w:sz w:val="22"/>
                <w:szCs w:val="22"/>
              </w:rPr>
            </w:pPr>
          </w:p>
        </w:tc>
        <w:tc>
          <w:tcPr>
            <w:tcW w:w="4155" w:type="dxa"/>
            <w:vMerge w:val="restart"/>
          </w:tcPr>
          <w:p w14:paraId="682A09DF" w14:textId="77777777" w:rsidR="00CB78AC" w:rsidRDefault="00B270DF">
            <w:pPr>
              <w:jc w:val="both"/>
              <w:rPr>
                <w:rFonts w:ascii="Arial" w:eastAsia="Arial" w:hAnsi="Arial" w:cs="Arial"/>
                <w:sz w:val="22"/>
                <w:szCs w:val="22"/>
              </w:rPr>
            </w:pPr>
            <w:r>
              <w:rPr>
                <w:rFonts w:ascii="Arial" w:eastAsia="Arial" w:hAnsi="Arial" w:cs="Arial"/>
                <w:sz w:val="22"/>
                <w:szCs w:val="22"/>
              </w:rPr>
              <w:t xml:space="preserve">Estos </w:t>
            </w:r>
            <w:r>
              <w:rPr>
                <w:rFonts w:ascii="Arial" w:eastAsia="Arial" w:hAnsi="Arial" w:cs="Arial"/>
                <w:b/>
                <w:sz w:val="22"/>
                <w:szCs w:val="22"/>
              </w:rPr>
              <w:t>Comités</w:t>
            </w:r>
            <w:r>
              <w:rPr>
                <w:rFonts w:ascii="Arial" w:eastAsia="Arial" w:hAnsi="Arial" w:cs="Arial"/>
                <w:sz w:val="22"/>
                <w:szCs w:val="22"/>
              </w:rPr>
              <w:t xml:space="preserve"> son órganos colegiados de apoyo en la gestión interna, encargados de tomar decisiones y promover el buen funcionamiento en áreas específicas.</w:t>
            </w:r>
          </w:p>
        </w:tc>
      </w:tr>
      <w:tr w:rsidR="00CB78AC" w14:paraId="3706BA09" w14:textId="77777777">
        <w:tc>
          <w:tcPr>
            <w:tcW w:w="2124" w:type="dxa"/>
            <w:vMerge/>
          </w:tcPr>
          <w:p w14:paraId="66AB08F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4A83BAEE" w14:textId="77777777" w:rsidR="00CB78AC" w:rsidRDefault="00B270DF">
            <w:pPr>
              <w:jc w:val="center"/>
              <w:rPr>
                <w:rFonts w:ascii="Arial" w:eastAsia="Arial" w:hAnsi="Arial" w:cs="Arial"/>
                <w:sz w:val="22"/>
                <w:szCs w:val="22"/>
              </w:rPr>
            </w:pPr>
            <w:r>
              <w:rPr>
                <w:rFonts w:ascii="Arial" w:eastAsia="Arial" w:hAnsi="Arial" w:cs="Arial"/>
                <w:sz w:val="22"/>
                <w:szCs w:val="22"/>
              </w:rPr>
              <w:t>Comisión de Personal</w:t>
            </w:r>
          </w:p>
        </w:tc>
        <w:tc>
          <w:tcPr>
            <w:tcW w:w="4155" w:type="dxa"/>
            <w:vMerge/>
          </w:tcPr>
          <w:p w14:paraId="3AA7161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3A8F5D92" w14:textId="77777777">
        <w:tc>
          <w:tcPr>
            <w:tcW w:w="2124" w:type="dxa"/>
            <w:vMerge/>
          </w:tcPr>
          <w:p w14:paraId="181BAAA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86EE27E" w14:textId="77777777" w:rsidR="00CB78AC" w:rsidRDefault="00B270DF">
            <w:pPr>
              <w:jc w:val="center"/>
              <w:rPr>
                <w:rFonts w:ascii="Arial" w:eastAsia="Arial" w:hAnsi="Arial" w:cs="Arial"/>
                <w:sz w:val="22"/>
                <w:szCs w:val="22"/>
              </w:rPr>
            </w:pPr>
            <w:r>
              <w:rPr>
                <w:rFonts w:ascii="Arial" w:eastAsia="Arial" w:hAnsi="Arial" w:cs="Arial"/>
                <w:sz w:val="22"/>
                <w:szCs w:val="22"/>
              </w:rPr>
              <w:t>Comité Paritario de Seguridad y Salud en el Trabajo COPASST</w:t>
            </w:r>
          </w:p>
        </w:tc>
        <w:tc>
          <w:tcPr>
            <w:tcW w:w="4155" w:type="dxa"/>
            <w:vMerge/>
          </w:tcPr>
          <w:p w14:paraId="50F3F874"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58747C66" w14:textId="77777777">
        <w:trPr>
          <w:trHeight w:val="631"/>
        </w:trPr>
        <w:tc>
          <w:tcPr>
            <w:tcW w:w="2124" w:type="dxa"/>
            <w:vMerge/>
          </w:tcPr>
          <w:p w14:paraId="2905854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3D7BDF4" w14:textId="77777777" w:rsidR="00CB78AC" w:rsidRDefault="00B270DF">
            <w:pPr>
              <w:jc w:val="center"/>
              <w:rPr>
                <w:rFonts w:ascii="Arial" w:eastAsia="Arial" w:hAnsi="Arial" w:cs="Arial"/>
                <w:sz w:val="22"/>
                <w:szCs w:val="22"/>
              </w:rPr>
            </w:pPr>
            <w:r>
              <w:rPr>
                <w:rFonts w:ascii="Arial" w:eastAsia="Arial" w:hAnsi="Arial" w:cs="Arial"/>
                <w:sz w:val="22"/>
                <w:szCs w:val="22"/>
              </w:rPr>
              <w:t>Comité Convivencia laboral (COCOLAB)</w:t>
            </w:r>
          </w:p>
          <w:p w14:paraId="169F1176" w14:textId="77777777" w:rsidR="00CB78AC" w:rsidRDefault="00CB78AC">
            <w:pPr>
              <w:jc w:val="center"/>
              <w:rPr>
                <w:rFonts w:ascii="Arial" w:eastAsia="Arial" w:hAnsi="Arial" w:cs="Arial"/>
                <w:sz w:val="22"/>
                <w:szCs w:val="22"/>
              </w:rPr>
            </w:pPr>
          </w:p>
        </w:tc>
        <w:tc>
          <w:tcPr>
            <w:tcW w:w="4155" w:type="dxa"/>
            <w:vMerge/>
          </w:tcPr>
          <w:p w14:paraId="6F6D8AD8"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5F1A2D4F" w14:textId="77777777">
        <w:trPr>
          <w:trHeight w:val="359"/>
        </w:trPr>
        <w:tc>
          <w:tcPr>
            <w:tcW w:w="2124" w:type="dxa"/>
            <w:vMerge/>
          </w:tcPr>
          <w:p w14:paraId="07D53FA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1AF8BBE6" w14:textId="77777777" w:rsidR="00CB78AC" w:rsidRDefault="00B270DF">
            <w:pPr>
              <w:jc w:val="center"/>
              <w:rPr>
                <w:rFonts w:ascii="Arial" w:eastAsia="Arial" w:hAnsi="Arial" w:cs="Arial"/>
                <w:sz w:val="22"/>
                <w:szCs w:val="22"/>
              </w:rPr>
            </w:pPr>
            <w:r>
              <w:rPr>
                <w:rFonts w:ascii="Arial" w:eastAsia="Arial" w:hAnsi="Arial" w:cs="Arial"/>
                <w:sz w:val="22"/>
                <w:szCs w:val="22"/>
              </w:rPr>
              <w:t>Brigadistas</w:t>
            </w:r>
          </w:p>
          <w:p w14:paraId="534D172F" w14:textId="77777777" w:rsidR="00CB78AC" w:rsidRDefault="00CB78AC">
            <w:pPr>
              <w:jc w:val="center"/>
              <w:rPr>
                <w:rFonts w:ascii="Arial" w:eastAsia="Arial" w:hAnsi="Arial" w:cs="Arial"/>
                <w:sz w:val="22"/>
                <w:szCs w:val="22"/>
              </w:rPr>
            </w:pPr>
          </w:p>
        </w:tc>
        <w:tc>
          <w:tcPr>
            <w:tcW w:w="4155" w:type="dxa"/>
            <w:vMerge/>
          </w:tcPr>
          <w:p w14:paraId="4F7F3B7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1F81CFC" w14:textId="77777777">
        <w:tc>
          <w:tcPr>
            <w:tcW w:w="2124" w:type="dxa"/>
            <w:vMerge/>
          </w:tcPr>
          <w:p w14:paraId="0A49160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0DFCF35" w14:textId="77777777" w:rsidR="00CB78AC" w:rsidRDefault="00B270DF">
            <w:pPr>
              <w:jc w:val="center"/>
              <w:rPr>
                <w:rFonts w:ascii="Arial" w:eastAsia="Arial" w:hAnsi="Arial" w:cs="Arial"/>
                <w:sz w:val="22"/>
                <w:szCs w:val="22"/>
              </w:rPr>
            </w:pPr>
            <w:r>
              <w:rPr>
                <w:rFonts w:ascii="Arial" w:eastAsia="Arial" w:hAnsi="Arial" w:cs="Arial"/>
                <w:sz w:val="22"/>
                <w:szCs w:val="22"/>
              </w:rPr>
              <w:t>Comité Institucional gestión Desempeño</w:t>
            </w:r>
          </w:p>
          <w:p w14:paraId="151CFFF8" w14:textId="77777777" w:rsidR="00CB78AC" w:rsidRDefault="00CB78AC">
            <w:pPr>
              <w:jc w:val="center"/>
              <w:rPr>
                <w:rFonts w:ascii="Arial" w:eastAsia="Arial" w:hAnsi="Arial" w:cs="Arial"/>
                <w:sz w:val="22"/>
                <w:szCs w:val="22"/>
              </w:rPr>
            </w:pPr>
          </w:p>
        </w:tc>
        <w:tc>
          <w:tcPr>
            <w:tcW w:w="4155" w:type="dxa"/>
            <w:vMerge/>
          </w:tcPr>
          <w:p w14:paraId="14948D2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19A1C73" w14:textId="77777777">
        <w:tc>
          <w:tcPr>
            <w:tcW w:w="2124" w:type="dxa"/>
            <w:vMerge/>
          </w:tcPr>
          <w:p w14:paraId="467CC72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BF07084" w14:textId="77777777" w:rsidR="00CB78AC" w:rsidRDefault="00B270DF">
            <w:pPr>
              <w:jc w:val="center"/>
              <w:rPr>
                <w:rFonts w:ascii="Arial" w:eastAsia="Arial" w:hAnsi="Arial" w:cs="Arial"/>
                <w:sz w:val="22"/>
                <w:szCs w:val="22"/>
              </w:rPr>
            </w:pPr>
            <w:r>
              <w:rPr>
                <w:rFonts w:ascii="Arial" w:eastAsia="Arial" w:hAnsi="Arial" w:cs="Arial"/>
                <w:sz w:val="22"/>
                <w:szCs w:val="22"/>
              </w:rPr>
              <w:t>Comité Coordinador Control Interno</w:t>
            </w:r>
          </w:p>
        </w:tc>
        <w:tc>
          <w:tcPr>
            <w:tcW w:w="4155" w:type="dxa"/>
            <w:vMerge/>
          </w:tcPr>
          <w:p w14:paraId="121959E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D127407" w14:textId="77777777">
        <w:tc>
          <w:tcPr>
            <w:tcW w:w="2124" w:type="dxa"/>
            <w:vMerge w:val="restart"/>
          </w:tcPr>
          <w:p w14:paraId="40425074" w14:textId="77777777" w:rsidR="00CB78AC" w:rsidRDefault="00CB78AC">
            <w:pPr>
              <w:jc w:val="center"/>
              <w:rPr>
                <w:rFonts w:ascii="Arial" w:eastAsia="Arial" w:hAnsi="Arial" w:cs="Arial"/>
                <w:sz w:val="22"/>
                <w:szCs w:val="22"/>
              </w:rPr>
            </w:pPr>
          </w:p>
          <w:p w14:paraId="4B15428A" w14:textId="77777777" w:rsidR="00CB78AC" w:rsidRDefault="00CB78AC">
            <w:pPr>
              <w:jc w:val="center"/>
              <w:rPr>
                <w:rFonts w:ascii="Arial" w:eastAsia="Arial" w:hAnsi="Arial" w:cs="Arial"/>
                <w:sz w:val="22"/>
                <w:szCs w:val="22"/>
              </w:rPr>
            </w:pPr>
          </w:p>
          <w:p w14:paraId="09A67E27" w14:textId="77777777" w:rsidR="00CB78AC" w:rsidRDefault="00CB78AC">
            <w:pPr>
              <w:jc w:val="center"/>
              <w:rPr>
                <w:rFonts w:ascii="Arial" w:eastAsia="Arial" w:hAnsi="Arial" w:cs="Arial"/>
                <w:sz w:val="22"/>
                <w:szCs w:val="22"/>
              </w:rPr>
            </w:pPr>
          </w:p>
          <w:p w14:paraId="534265B9" w14:textId="77777777" w:rsidR="00CB78AC" w:rsidRDefault="00B270DF">
            <w:pPr>
              <w:jc w:val="center"/>
              <w:rPr>
                <w:rFonts w:ascii="Arial" w:eastAsia="Arial" w:hAnsi="Arial" w:cs="Arial"/>
                <w:sz w:val="22"/>
                <w:szCs w:val="22"/>
              </w:rPr>
            </w:pPr>
            <w:r>
              <w:rPr>
                <w:rFonts w:ascii="Arial" w:eastAsia="Arial" w:hAnsi="Arial" w:cs="Arial"/>
                <w:sz w:val="22"/>
                <w:szCs w:val="22"/>
              </w:rPr>
              <w:t>Proveedores</w:t>
            </w:r>
          </w:p>
        </w:tc>
        <w:tc>
          <w:tcPr>
            <w:tcW w:w="2549" w:type="dxa"/>
          </w:tcPr>
          <w:p w14:paraId="354555F4" w14:textId="77777777" w:rsidR="00CB78AC" w:rsidRDefault="00B270DF">
            <w:pPr>
              <w:jc w:val="center"/>
              <w:rPr>
                <w:rFonts w:ascii="Arial" w:eastAsia="Arial" w:hAnsi="Arial" w:cs="Arial"/>
                <w:sz w:val="22"/>
                <w:szCs w:val="22"/>
              </w:rPr>
            </w:pPr>
            <w:r>
              <w:rPr>
                <w:rFonts w:ascii="Arial" w:eastAsia="Arial" w:hAnsi="Arial" w:cs="Arial"/>
                <w:sz w:val="22"/>
                <w:szCs w:val="22"/>
              </w:rPr>
              <w:t>Contratistas Personería Jurídica</w:t>
            </w:r>
          </w:p>
          <w:p w14:paraId="3FFF531F" w14:textId="77777777" w:rsidR="00CB78AC" w:rsidRDefault="00CB78AC">
            <w:pPr>
              <w:jc w:val="center"/>
              <w:rPr>
                <w:rFonts w:ascii="Arial" w:eastAsia="Arial" w:hAnsi="Arial" w:cs="Arial"/>
                <w:sz w:val="22"/>
                <w:szCs w:val="22"/>
              </w:rPr>
            </w:pPr>
          </w:p>
        </w:tc>
        <w:tc>
          <w:tcPr>
            <w:tcW w:w="4155" w:type="dxa"/>
            <w:vMerge w:val="restart"/>
          </w:tcPr>
          <w:p w14:paraId="4124B22A" w14:textId="77777777" w:rsidR="00CB78AC" w:rsidRDefault="00CB78AC">
            <w:pPr>
              <w:jc w:val="both"/>
              <w:rPr>
                <w:rFonts w:ascii="Arial" w:eastAsia="Arial" w:hAnsi="Arial" w:cs="Arial"/>
                <w:sz w:val="22"/>
                <w:szCs w:val="22"/>
              </w:rPr>
            </w:pPr>
          </w:p>
          <w:p w14:paraId="37D3D04C" w14:textId="77777777" w:rsidR="00CB78AC" w:rsidRDefault="00CB78AC">
            <w:pPr>
              <w:jc w:val="both"/>
              <w:rPr>
                <w:b/>
                <w:sz w:val="22"/>
                <w:szCs w:val="22"/>
              </w:rPr>
            </w:pPr>
          </w:p>
          <w:p w14:paraId="53EAC1AF" w14:textId="77777777" w:rsidR="00CB78AC" w:rsidRDefault="00CB78AC">
            <w:pPr>
              <w:jc w:val="both"/>
              <w:rPr>
                <w:b/>
                <w:sz w:val="22"/>
                <w:szCs w:val="22"/>
              </w:rPr>
            </w:pPr>
          </w:p>
          <w:p w14:paraId="70153AC0" w14:textId="77777777" w:rsidR="00CB78AC" w:rsidRDefault="00CB78AC">
            <w:pPr>
              <w:jc w:val="both"/>
              <w:rPr>
                <w:b/>
                <w:sz w:val="22"/>
                <w:szCs w:val="22"/>
              </w:rPr>
            </w:pPr>
          </w:p>
          <w:p w14:paraId="797BD254" w14:textId="77777777" w:rsidR="00CB78AC" w:rsidRDefault="00CB78AC">
            <w:pPr>
              <w:jc w:val="both"/>
              <w:rPr>
                <w:b/>
                <w:sz w:val="22"/>
                <w:szCs w:val="22"/>
              </w:rPr>
            </w:pPr>
          </w:p>
          <w:p w14:paraId="1E40E704" w14:textId="77777777" w:rsidR="00CB78AC" w:rsidRDefault="00CB78AC">
            <w:pPr>
              <w:jc w:val="both"/>
              <w:rPr>
                <w:b/>
                <w:sz w:val="22"/>
                <w:szCs w:val="22"/>
              </w:rPr>
            </w:pPr>
          </w:p>
          <w:p w14:paraId="3AEB39BA" w14:textId="77777777" w:rsidR="00CB78AC" w:rsidRDefault="00B270DF">
            <w:pPr>
              <w:jc w:val="both"/>
              <w:rPr>
                <w:rFonts w:ascii="Arial" w:eastAsia="Arial" w:hAnsi="Arial" w:cs="Arial"/>
                <w:b/>
                <w:sz w:val="22"/>
                <w:szCs w:val="22"/>
              </w:rPr>
            </w:pPr>
            <w:r>
              <w:rPr>
                <w:rFonts w:ascii="Arial" w:eastAsia="Arial" w:hAnsi="Arial" w:cs="Arial"/>
                <w:sz w:val="22"/>
                <w:szCs w:val="22"/>
              </w:rPr>
              <w:t>persona natural o jurídica que suministra profesionalmente un determinado bien o servicio a otros individuos o sociedades</w:t>
            </w:r>
          </w:p>
        </w:tc>
      </w:tr>
      <w:tr w:rsidR="00CB78AC" w14:paraId="3C679C4A" w14:textId="77777777">
        <w:tc>
          <w:tcPr>
            <w:tcW w:w="2124" w:type="dxa"/>
            <w:vMerge/>
          </w:tcPr>
          <w:p w14:paraId="77FA1A1D" w14:textId="77777777" w:rsidR="00CB78AC" w:rsidRDefault="00CB78AC">
            <w:pPr>
              <w:widowControl w:val="0"/>
              <w:pBdr>
                <w:top w:val="nil"/>
                <w:left w:val="nil"/>
                <w:bottom w:val="nil"/>
                <w:right w:val="nil"/>
                <w:between w:val="nil"/>
              </w:pBdr>
              <w:spacing w:line="276" w:lineRule="auto"/>
              <w:rPr>
                <w:rFonts w:ascii="Arial" w:eastAsia="Arial" w:hAnsi="Arial" w:cs="Arial"/>
                <w:b/>
                <w:sz w:val="22"/>
                <w:szCs w:val="22"/>
              </w:rPr>
            </w:pPr>
          </w:p>
        </w:tc>
        <w:tc>
          <w:tcPr>
            <w:tcW w:w="2549" w:type="dxa"/>
          </w:tcPr>
          <w:p w14:paraId="50C8C830" w14:textId="77777777" w:rsidR="00CB78AC" w:rsidRDefault="00B270DF">
            <w:pPr>
              <w:jc w:val="center"/>
              <w:rPr>
                <w:rFonts w:ascii="Arial" w:eastAsia="Arial" w:hAnsi="Arial" w:cs="Arial"/>
                <w:sz w:val="22"/>
                <w:szCs w:val="22"/>
              </w:rPr>
            </w:pPr>
            <w:r>
              <w:rPr>
                <w:rFonts w:ascii="Arial" w:eastAsia="Arial" w:hAnsi="Arial" w:cs="Arial"/>
                <w:sz w:val="22"/>
                <w:szCs w:val="22"/>
              </w:rPr>
              <w:t>Entes Certificadores</w:t>
            </w:r>
          </w:p>
          <w:p w14:paraId="41B4CACE" w14:textId="77777777" w:rsidR="00CB78AC" w:rsidRDefault="00CB78AC">
            <w:pPr>
              <w:jc w:val="center"/>
              <w:rPr>
                <w:rFonts w:ascii="Arial" w:eastAsia="Arial" w:hAnsi="Arial" w:cs="Arial"/>
                <w:sz w:val="22"/>
                <w:szCs w:val="22"/>
              </w:rPr>
            </w:pPr>
          </w:p>
        </w:tc>
        <w:tc>
          <w:tcPr>
            <w:tcW w:w="4155" w:type="dxa"/>
            <w:vMerge/>
          </w:tcPr>
          <w:p w14:paraId="4FD513D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03164EFB" w14:textId="77777777">
        <w:trPr>
          <w:trHeight w:val="576"/>
        </w:trPr>
        <w:tc>
          <w:tcPr>
            <w:tcW w:w="2124" w:type="dxa"/>
            <w:vMerge/>
          </w:tcPr>
          <w:p w14:paraId="6DE393A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4EA46687" w14:textId="77777777" w:rsidR="00CB78AC" w:rsidRDefault="00B270DF">
            <w:pPr>
              <w:jc w:val="center"/>
              <w:rPr>
                <w:rFonts w:ascii="Arial" w:eastAsia="Arial" w:hAnsi="Arial" w:cs="Arial"/>
                <w:sz w:val="22"/>
                <w:szCs w:val="22"/>
              </w:rPr>
            </w:pPr>
            <w:r>
              <w:rPr>
                <w:rFonts w:ascii="Arial" w:eastAsia="Arial" w:hAnsi="Arial" w:cs="Arial"/>
                <w:sz w:val="22"/>
                <w:szCs w:val="22"/>
              </w:rPr>
              <w:t>Entidad Promotora de Salud EPS</w:t>
            </w:r>
          </w:p>
          <w:p w14:paraId="13FE226F" w14:textId="77777777" w:rsidR="00CB78AC" w:rsidRDefault="00CB78AC">
            <w:pPr>
              <w:jc w:val="center"/>
              <w:rPr>
                <w:rFonts w:ascii="Arial" w:eastAsia="Arial" w:hAnsi="Arial" w:cs="Arial"/>
                <w:sz w:val="22"/>
                <w:szCs w:val="22"/>
              </w:rPr>
            </w:pPr>
          </w:p>
        </w:tc>
        <w:tc>
          <w:tcPr>
            <w:tcW w:w="4155" w:type="dxa"/>
            <w:vMerge/>
          </w:tcPr>
          <w:p w14:paraId="177BCA8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BD6E99C" w14:textId="77777777">
        <w:tc>
          <w:tcPr>
            <w:tcW w:w="2124" w:type="dxa"/>
            <w:vMerge/>
          </w:tcPr>
          <w:p w14:paraId="09E098C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852AAFF" w14:textId="77777777" w:rsidR="00CB78AC" w:rsidRDefault="00B270DF">
            <w:pPr>
              <w:jc w:val="center"/>
              <w:rPr>
                <w:rFonts w:ascii="Arial" w:eastAsia="Arial" w:hAnsi="Arial" w:cs="Arial"/>
                <w:sz w:val="22"/>
                <w:szCs w:val="22"/>
              </w:rPr>
            </w:pPr>
            <w:r>
              <w:rPr>
                <w:rFonts w:ascii="Arial" w:eastAsia="Arial" w:hAnsi="Arial" w:cs="Arial"/>
                <w:sz w:val="22"/>
                <w:szCs w:val="22"/>
              </w:rPr>
              <w:t>Administradora de Riesgos Laborales ARL</w:t>
            </w:r>
          </w:p>
          <w:p w14:paraId="6676BDC9" w14:textId="77777777" w:rsidR="00CB78AC" w:rsidRDefault="00CB78AC">
            <w:pPr>
              <w:jc w:val="center"/>
              <w:rPr>
                <w:rFonts w:ascii="Arial" w:eastAsia="Arial" w:hAnsi="Arial" w:cs="Arial"/>
                <w:sz w:val="22"/>
                <w:szCs w:val="22"/>
              </w:rPr>
            </w:pPr>
          </w:p>
        </w:tc>
        <w:tc>
          <w:tcPr>
            <w:tcW w:w="4155" w:type="dxa"/>
            <w:vMerge/>
          </w:tcPr>
          <w:p w14:paraId="745BABB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7FA357A" w14:textId="77777777">
        <w:tc>
          <w:tcPr>
            <w:tcW w:w="2124" w:type="dxa"/>
            <w:vMerge/>
          </w:tcPr>
          <w:p w14:paraId="7ECD01F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19D1BAD9" w14:textId="77777777" w:rsidR="00CB78AC" w:rsidRDefault="00B270DF">
            <w:pPr>
              <w:jc w:val="center"/>
              <w:rPr>
                <w:rFonts w:ascii="Arial" w:eastAsia="Arial" w:hAnsi="Arial" w:cs="Arial"/>
                <w:sz w:val="22"/>
                <w:szCs w:val="22"/>
              </w:rPr>
            </w:pPr>
            <w:r>
              <w:rPr>
                <w:rFonts w:ascii="Arial" w:eastAsia="Arial" w:hAnsi="Arial" w:cs="Arial"/>
                <w:sz w:val="22"/>
                <w:szCs w:val="22"/>
              </w:rPr>
              <w:t>Cajas de Compensación</w:t>
            </w:r>
          </w:p>
          <w:p w14:paraId="1DF9E762" w14:textId="77777777" w:rsidR="00CB78AC" w:rsidRDefault="00CB78AC">
            <w:pPr>
              <w:jc w:val="center"/>
              <w:rPr>
                <w:rFonts w:ascii="Arial" w:eastAsia="Arial" w:hAnsi="Arial" w:cs="Arial"/>
                <w:sz w:val="22"/>
                <w:szCs w:val="22"/>
              </w:rPr>
            </w:pPr>
          </w:p>
        </w:tc>
        <w:tc>
          <w:tcPr>
            <w:tcW w:w="4155" w:type="dxa"/>
            <w:vMerge/>
          </w:tcPr>
          <w:p w14:paraId="172E5832"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816360B" w14:textId="77777777">
        <w:tc>
          <w:tcPr>
            <w:tcW w:w="2124" w:type="dxa"/>
            <w:vMerge/>
          </w:tcPr>
          <w:p w14:paraId="04E275D2"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ECEAD5C" w14:textId="77777777" w:rsidR="00CB78AC" w:rsidRDefault="00B270DF">
            <w:pPr>
              <w:jc w:val="center"/>
              <w:rPr>
                <w:rFonts w:ascii="Arial" w:eastAsia="Arial" w:hAnsi="Arial" w:cs="Arial"/>
                <w:sz w:val="22"/>
                <w:szCs w:val="22"/>
              </w:rPr>
            </w:pPr>
            <w:r>
              <w:rPr>
                <w:rFonts w:ascii="Arial" w:eastAsia="Arial" w:hAnsi="Arial" w:cs="Arial"/>
                <w:sz w:val="22"/>
                <w:szCs w:val="22"/>
              </w:rPr>
              <w:t>Administradora de Fondo de Pensiones AFP</w:t>
            </w:r>
          </w:p>
        </w:tc>
        <w:tc>
          <w:tcPr>
            <w:tcW w:w="4155" w:type="dxa"/>
            <w:vMerge/>
          </w:tcPr>
          <w:p w14:paraId="59DDABD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08109C7" w14:textId="77777777">
        <w:tc>
          <w:tcPr>
            <w:tcW w:w="2124" w:type="dxa"/>
            <w:vMerge w:val="restart"/>
          </w:tcPr>
          <w:p w14:paraId="7723FCCA" w14:textId="77777777" w:rsidR="00CB78AC" w:rsidRDefault="00CB78AC">
            <w:pPr>
              <w:jc w:val="center"/>
              <w:rPr>
                <w:rFonts w:ascii="Arial" w:eastAsia="Arial" w:hAnsi="Arial" w:cs="Arial"/>
                <w:sz w:val="22"/>
                <w:szCs w:val="22"/>
              </w:rPr>
            </w:pPr>
          </w:p>
          <w:p w14:paraId="3AA5C573" w14:textId="77777777" w:rsidR="00CB78AC" w:rsidRDefault="00B270DF">
            <w:pPr>
              <w:jc w:val="center"/>
              <w:rPr>
                <w:rFonts w:ascii="Arial" w:eastAsia="Arial" w:hAnsi="Arial" w:cs="Arial"/>
                <w:sz w:val="22"/>
                <w:szCs w:val="22"/>
              </w:rPr>
            </w:pPr>
            <w:r>
              <w:rPr>
                <w:rFonts w:ascii="Arial" w:eastAsia="Arial" w:hAnsi="Arial" w:cs="Arial"/>
                <w:sz w:val="22"/>
                <w:szCs w:val="22"/>
              </w:rPr>
              <w:t>Organizaciones Sociales</w:t>
            </w:r>
          </w:p>
        </w:tc>
        <w:tc>
          <w:tcPr>
            <w:tcW w:w="2549" w:type="dxa"/>
          </w:tcPr>
          <w:p w14:paraId="04948E32" w14:textId="77777777" w:rsidR="00CB78AC" w:rsidRDefault="00B270DF">
            <w:pPr>
              <w:jc w:val="center"/>
              <w:rPr>
                <w:rFonts w:ascii="Arial" w:eastAsia="Arial" w:hAnsi="Arial" w:cs="Arial"/>
                <w:sz w:val="22"/>
                <w:szCs w:val="22"/>
              </w:rPr>
            </w:pPr>
            <w:r>
              <w:rPr>
                <w:rFonts w:ascii="Arial" w:eastAsia="Arial" w:hAnsi="Arial" w:cs="Arial"/>
                <w:sz w:val="22"/>
                <w:szCs w:val="22"/>
              </w:rPr>
              <w:t>Grupos Étnicos y Campesinos</w:t>
            </w:r>
          </w:p>
        </w:tc>
        <w:tc>
          <w:tcPr>
            <w:tcW w:w="4155" w:type="dxa"/>
            <w:vMerge w:val="restart"/>
          </w:tcPr>
          <w:p w14:paraId="521FB73B" w14:textId="77777777" w:rsidR="00CB78AC" w:rsidRDefault="00CB78AC">
            <w:pPr>
              <w:jc w:val="both"/>
              <w:rPr>
                <w:rFonts w:ascii="Arial" w:eastAsia="Arial" w:hAnsi="Arial" w:cs="Arial"/>
                <w:sz w:val="22"/>
                <w:szCs w:val="22"/>
                <w:highlight w:val="white"/>
              </w:rPr>
            </w:pPr>
          </w:p>
          <w:p w14:paraId="25C52C93" w14:textId="77777777" w:rsidR="00CB78AC" w:rsidRDefault="00CB78AC">
            <w:pPr>
              <w:jc w:val="both"/>
              <w:rPr>
                <w:rFonts w:ascii="Arial" w:eastAsia="Arial" w:hAnsi="Arial" w:cs="Arial"/>
                <w:sz w:val="22"/>
                <w:szCs w:val="22"/>
                <w:highlight w:val="white"/>
              </w:rPr>
            </w:pPr>
          </w:p>
          <w:p w14:paraId="184BCA96" w14:textId="77777777" w:rsidR="00CB78AC" w:rsidRDefault="00CB78AC">
            <w:pPr>
              <w:jc w:val="both"/>
              <w:rPr>
                <w:rFonts w:ascii="Arial" w:eastAsia="Arial" w:hAnsi="Arial" w:cs="Arial"/>
                <w:sz w:val="22"/>
                <w:szCs w:val="22"/>
                <w:highlight w:val="white"/>
              </w:rPr>
            </w:pPr>
          </w:p>
          <w:p w14:paraId="2EA7A566" w14:textId="77777777" w:rsidR="00CB78AC" w:rsidRDefault="00B270DF">
            <w:pPr>
              <w:jc w:val="both"/>
              <w:rPr>
                <w:rFonts w:ascii="Arial" w:eastAsia="Arial" w:hAnsi="Arial" w:cs="Arial"/>
                <w:b/>
                <w:sz w:val="22"/>
                <w:szCs w:val="22"/>
              </w:rPr>
            </w:pPr>
            <w:r>
              <w:rPr>
                <w:rFonts w:ascii="Arial" w:eastAsia="Arial" w:hAnsi="Arial" w:cs="Arial"/>
                <w:sz w:val="22"/>
                <w:szCs w:val="22"/>
                <w:highlight w:val="white"/>
              </w:rPr>
              <w:lastRenderedPageBreak/>
              <w:t>La unión de un conjunto de individuos que establecen una asociación, forjando vínculos entre sí. Esto, con determinados objetivos, ya sea con o sin ánimo de lucro.</w:t>
            </w:r>
          </w:p>
        </w:tc>
      </w:tr>
      <w:tr w:rsidR="00CB78AC" w14:paraId="3F4B86BB" w14:textId="77777777">
        <w:tc>
          <w:tcPr>
            <w:tcW w:w="2124" w:type="dxa"/>
            <w:vMerge/>
          </w:tcPr>
          <w:p w14:paraId="2160FB53" w14:textId="77777777" w:rsidR="00CB78AC" w:rsidRDefault="00CB78AC">
            <w:pPr>
              <w:widowControl w:val="0"/>
              <w:pBdr>
                <w:top w:val="nil"/>
                <w:left w:val="nil"/>
                <w:bottom w:val="nil"/>
                <w:right w:val="nil"/>
                <w:between w:val="nil"/>
              </w:pBdr>
              <w:spacing w:line="276" w:lineRule="auto"/>
              <w:rPr>
                <w:rFonts w:ascii="Arial" w:eastAsia="Arial" w:hAnsi="Arial" w:cs="Arial"/>
                <w:b/>
                <w:sz w:val="22"/>
                <w:szCs w:val="22"/>
              </w:rPr>
            </w:pPr>
          </w:p>
        </w:tc>
        <w:tc>
          <w:tcPr>
            <w:tcW w:w="2549" w:type="dxa"/>
          </w:tcPr>
          <w:p w14:paraId="20966583" w14:textId="77777777" w:rsidR="00CB78AC" w:rsidRDefault="00B270DF">
            <w:pPr>
              <w:jc w:val="center"/>
              <w:rPr>
                <w:rFonts w:ascii="Arial" w:eastAsia="Arial" w:hAnsi="Arial" w:cs="Arial"/>
                <w:sz w:val="22"/>
                <w:szCs w:val="22"/>
              </w:rPr>
            </w:pPr>
            <w:r>
              <w:rPr>
                <w:rFonts w:ascii="Arial" w:eastAsia="Arial" w:hAnsi="Arial" w:cs="Arial"/>
                <w:sz w:val="22"/>
                <w:szCs w:val="22"/>
              </w:rPr>
              <w:t>Asociaciones Sindicales</w:t>
            </w:r>
          </w:p>
        </w:tc>
        <w:tc>
          <w:tcPr>
            <w:tcW w:w="4155" w:type="dxa"/>
            <w:vMerge/>
          </w:tcPr>
          <w:p w14:paraId="44C11B92"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5FB6110A" w14:textId="77777777">
        <w:tc>
          <w:tcPr>
            <w:tcW w:w="2124" w:type="dxa"/>
            <w:vMerge/>
          </w:tcPr>
          <w:p w14:paraId="4F7C93D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9408C1F" w14:textId="77777777" w:rsidR="00CB78AC" w:rsidRDefault="00B270DF">
            <w:pPr>
              <w:jc w:val="center"/>
              <w:rPr>
                <w:rFonts w:ascii="Arial" w:eastAsia="Arial" w:hAnsi="Arial" w:cs="Arial"/>
                <w:sz w:val="22"/>
                <w:szCs w:val="22"/>
              </w:rPr>
            </w:pPr>
            <w:r>
              <w:rPr>
                <w:rFonts w:ascii="Arial" w:eastAsia="Arial" w:hAnsi="Arial" w:cs="Arial"/>
                <w:sz w:val="22"/>
                <w:szCs w:val="22"/>
              </w:rPr>
              <w:t>Juntas de Acción Comunal</w:t>
            </w:r>
          </w:p>
        </w:tc>
        <w:tc>
          <w:tcPr>
            <w:tcW w:w="4155" w:type="dxa"/>
            <w:vMerge/>
          </w:tcPr>
          <w:p w14:paraId="3C4C8C7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351F4E29" w14:textId="77777777">
        <w:trPr>
          <w:trHeight w:val="1177"/>
        </w:trPr>
        <w:tc>
          <w:tcPr>
            <w:tcW w:w="2124" w:type="dxa"/>
            <w:vMerge/>
          </w:tcPr>
          <w:p w14:paraId="66B89BF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3449C83" w14:textId="77777777" w:rsidR="00CB78AC" w:rsidRDefault="00B270DF">
            <w:pPr>
              <w:jc w:val="center"/>
              <w:rPr>
                <w:rFonts w:ascii="Arial" w:eastAsia="Arial" w:hAnsi="Arial" w:cs="Arial"/>
                <w:sz w:val="22"/>
                <w:szCs w:val="22"/>
              </w:rPr>
            </w:pPr>
            <w:r>
              <w:rPr>
                <w:rFonts w:ascii="Arial" w:eastAsia="Arial" w:hAnsi="Arial" w:cs="Arial"/>
                <w:sz w:val="22"/>
                <w:szCs w:val="22"/>
              </w:rPr>
              <w:t>Veedurías</w:t>
            </w:r>
          </w:p>
        </w:tc>
        <w:tc>
          <w:tcPr>
            <w:tcW w:w="4155" w:type="dxa"/>
            <w:vMerge/>
          </w:tcPr>
          <w:p w14:paraId="0A352D80"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0C40E7F" w14:textId="77777777">
        <w:tc>
          <w:tcPr>
            <w:tcW w:w="2124" w:type="dxa"/>
            <w:vMerge w:val="restart"/>
          </w:tcPr>
          <w:p w14:paraId="0D063963" w14:textId="77777777" w:rsidR="00CB78AC" w:rsidRDefault="00CB78AC">
            <w:pPr>
              <w:jc w:val="center"/>
              <w:rPr>
                <w:rFonts w:ascii="Arial" w:eastAsia="Arial" w:hAnsi="Arial" w:cs="Arial"/>
                <w:sz w:val="22"/>
                <w:szCs w:val="22"/>
              </w:rPr>
            </w:pPr>
          </w:p>
          <w:p w14:paraId="42D4512C" w14:textId="77777777" w:rsidR="00CB78AC" w:rsidRDefault="00B270DF">
            <w:pPr>
              <w:jc w:val="center"/>
              <w:rPr>
                <w:rFonts w:ascii="Arial" w:eastAsia="Arial" w:hAnsi="Arial" w:cs="Arial"/>
                <w:sz w:val="22"/>
                <w:szCs w:val="22"/>
              </w:rPr>
            </w:pPr>
            <w:r>
              <w:rPr>
                <w:rFonts w:ascii="Arial" w:eastAsia="Arial" w:hAnsi="Arial" w:cs="Arial"/>
                <w:sz w:val="22"/>
                <w:szCs w:val="22"/>
              </w:rPr>
              <w:t>Sector Educativo</w:t>
            </w:r>
          </w:p>
        </w:tc>
        <w:tc>
          <w:tcPr>
            <w:tcW w:w="2549" w:type="dxa"/>
          </w:tcPr>
          <w:p w14:paraId="663AE664" w14:textId="77777777" w:rsidR="00CB78AC" w:rsidRDefault="00B270DF">
            <w:pPr>
              <w:jc w:val="center"/>
              <w:rPr>
                <w:rFonts w:ascii="Arial" w:eastAsia="Arial" w:hAnsi="Arial" w:cs="Arial"/>
                <w:sz w:val="22"/>
                <w:szCs w:val="22"/>
              </w:rPr>
            </w:pPr>
            <w:r>
              <w:rPr>
                <w:rFonts w:ascii="Arial" w:eastAsia="Arial" w:hAnsi="Arial" w:cs="Arial"/>
                <w:sz w:val="22"/>
                <w:szCs w:val="22"/>
              </w:rPr>
              <w:t>Universidades</w:t>
            </w:r>
          </w:p>
        </w:tc>
        <w:tc>
          <w:tcPr>
            <w:tcW w:w="4155" w:type="dxa"/>
            <w:vMerge w:val="restart"/>
          </w:tcPr>
          <w:p w14:paraId="7CA56942" w14:textId="77777777" w:rsidR="00CB78AC" w:rsidRDefault="00B270DF">
            <w:pPr>
              <w:jc w:val="both"/>
              <w:rPr>
                <w:rFonts w:ascii="Arial" w:eastAsia="Arial" w:hAnsi="Arial" w:cs="Arial"/>
                <w:sz w:val="22"/>
                <w:szCs w:val="22"/>
              </w:rPr>
            </w:pPr>
            <w:r>
              <w:rPr>
                <w:rFonts w:ascii="Arial" w:eastAsia="Arial" w:hAnsi="Arial" w:cs="Arial"/>
                <w:sz w:val="22"/>
                <w:szCs w:val="22"/>
              </w:rPr>
              <w:t>Conjunto organizado y estructurado de las instituciones educativas de un país, así como a los organismos que diseñan, regulan e implementan las políticas educativas del mismo.</w:t>
            </w:r>
          </w:p>
        </w:tc>
      </w:tr>
      <w:tr w:rsidR="00CB78AC" w14:paraId="684C14E5" w14:textId="77777777">
        <w:tc>
          <w:tcPr>
            <w:tcW w:w="2124" w:type="dxa"/>
            <w:vMerge/>
          </w:tcPr>
          <w:p w14:paraId="2C6D125A"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6F65D60B" w14:textId="77777777" w:rsidR="00CB78AC" w:rsidRDefault="00B270DF">
            <w:pPr>
              <w:jc w:val="center"/>
              <w:rPr>
                <w:rFonts w:ascii="Arial" w:eastAsia="Arial" w:hAnsi="Arial" w:cs="Arial"/>
                <w:sz w:val="22"/>
                <w:szCs w:val="22"/>
              </w:rPr>
            </w:pPr>
            <w:r>
              <w:rPr>
                <w:rFonts w:ascii="Arial" w:eastAsia="Arial" w:hAnsi="Arial" w:cs="Arial"/>
                <w:sz w:val="22"/>
                <w:szCs w:val="22"/>
              </w:rPr>
              <w:t>Colegios</w:t>
            </w:r>
          </w:p>
        </w:tc>
        <w:tc>
          <w:tcPr>
            <w:tcW w:w="4155" w:type="dxa"/>
            <w:vMerge/>
          </w:tcPr>
          <w:p w14:paraId="30D14B8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44ADEBD" w14:textId="77777777">
        <w:tc>
          <w:tcPr>
            <w:tcW w:w="2124" w:type="dxa"/>
            <w:vMerge/>
          </w:tcPr>
          <w:p w14:paraId="49CA89A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7A0EC9AA" w14:textId="77777777" w:rsidR="00CB78AC" w:rsidRDefault="00B270DF">
            <w:pPr>
              <w:jc w:val="center"/>
              <w:rPr>
                <w:rFonts w:ascii="Arial" w:eastAsia="Arial" w:hAnsi="Arial" w:cs="Arial"/>
                <w:sz w:val="22"/>
                <w:szCs w:val="22"/>
              </w:rPr>
            </w:pPr>
            <w:r>
              <w:rPr>
                <w:rFonts w:ascii="Arial" w:eastAsia="Arial" w:hAnsi="Arial" w:cs="Arial"/>
                <w:sz w:val="22"/>
                <w:szCs w:val="22"/>
              </w:rPr>
              <w:t>Instituciones de Educación Formal y No Formal</w:t>
            </w:r>
          </w:p>
        </w:tc>
        <w:tc>
          <w:tcPr>
            <w:tcW w:w="4155" w:type="dxa"/>
            <w:vMerge/>
          </w:tcPr>
          <w:p w14:paraId="245B7958"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507D85A" w14:textId="77777777">
        <w:tc>
          <w:tcPr>
            <w:tcW w:w="2124" w:type="dxa"/>
            <w:vMerge w:val="restart"/>
          </w:tcPr>
          <w:p w14:paraId="274FD439" w14:textId="77777777" w:rsidR="00CB78AC" w:rsidRDefault="00CB78AC">
            <w:pPr>
              <w:jc w:val="center"/>
              <w:rPr>
                <w:rFonts w:ascii="Arial" w:eastAsia="Arial" w:hAnsi="Arial" w:cs="Arial"/>
                <w:sz w:val="22"/>
                <w:szCs w:val="22"/>
              </w:rPr>
            </w:pPr>
          </w:p>
          <w:p w14:paraId="3C8D6733" w14:textId="77777777" w:rsidR="00CB78AC" w:rsidRDefault="00B270DF">
            <w:pPr>
              <w:jc w:val="center"/>
              <w:rPr>
                <w:rFonts w:ascii="Arial" w:eastAsia="Arial" w:hAnsi="Arial" w:cs="Arial"/>
                <w:sz w:val="22"/>
                <w:szCs w:val="22"/>
              </w:rPr>
            </w:pPr>
            <w:r>
              <w:rPr>
                <w:rFonts w:ascii="Arial" w:eastAsia="Arial" w:hAnsi="Arial" w:cs="Arial"/>
                <w:sz w:val="22"/>
                <w:szCs w:val="22"/>
              </w:rPr>
              <w:t>Medios de Comunicación</w:t>
            </w:r>
          </w:p>
        </w:tc>
        <w:tc>
          <w:tcPr>
            <w:tcW w:w="2549" w:type="dxa"/>
          </w:tcPr>
          <w:p w14:paraId="17BCD6DD" w14:textId="77777777" w:rsidR="00CB78AC" w:rsidRDefault="00B270DF">
            <w:pPr>
              <w:jc w:val="center"/>
              <w:rPr>
                <w:rFonts w:ascii="Arial" w:eastAsia="Arial" w:hAnsi="Arial" w:cs="Arial"/>
                <w:sz w:val="22"/>
                <w:szCs w:val="22"/>
              </w:rPr>
            </w:pPr>
            <w:r>
              <w:rPr>
                <w:rFonts w:ascii="Arial" w:eastAsia="Arial" w:hAnsi="Arial" w:cs="Arial"/>
                <w:sz w:val="22"/>
                <w:szCs w:val="22"/>
              </w:rPr>
              <w:t>Medios de Comunicación Regional</w:t>
            </w:r>
          </w:p>
        </w:tc>
        <w:tc>
          <w:tcPr>
            <w:tcW w:w="4155" w:type="dxa"/>
            <w:vMerge w:val="restart"/>
          </w:tcPr>
          <w:p w14:paraId="428B8CC4" w14:textId="77777777" w:rsidR="00CB78AC" w:rsidRDefault="00CB78AC">
            <w:pPr>
              <w:jc w:val="both"/>
              <w:rPr>
                <w:rFonts w:ascii="Arial" w:eastAsia="Arial" w:hAnsi="Arial" w:cs="Arial"/>
                <w:sz w:val="22"/>
                <w:szCs w:val="22"/>
              </w:rPr>
            </w:pPr>
          </w:p>
          <w:p w14:paraId="7EA402AE" w14:textId="77777777" w:rsidR="00CB78AC" w:rsidRDefault="00B270DF">
            <w:pPr>
              <w:jc w:val="both"/>
              <w:rPr>
                <w:rFonts w:ascii="Arial" w:eastAsia="Arial" w:hAnsi="Arial" w:cs="Arial"/>
                <w:sz w:val="22"/>
                <w:szCs w:val="22"/>
              </w:rPr>
            </w:pPr>
            <w:r>
              <w:rPr>
                <w:rFonts w:ascii="Arial" w:eastAsia="Arial" w:hAnsi="Arial" w:cs="Arial"/>
                <w:sz w:val="22"/>
                <w:szCs w:val="22"/>
              </w:rPr>
              <w:t>Todos aquellos instrumentos, canales o formas de trasmisión de información|</w:t>
            </w:r>
          </w:p>
        </w:tc>
      </w:tr>
      <w:tr w:rsidR="00CB78AC" w14:paraId="5AE63634" w14:textId="77777777">
        <w:tc>
          <w:tcPr>
            <w:tcW w:w="2124" w:type="dxa"/>
            <w:vMerge/>
          </w:tcPr>
          <w:p w14:paraId="4903DA5F"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3DD5B15" w14:textId="77777777" w:rsidR="00CB78AC" w:rsidRDefault="00B270DF">
            <w:pPr>
              <w:jc w:val="center"/>
              <w:rPr>
                <w:rFonts w:ascii="Arial" w:eastAsia="Arial" w:hAnsi="Arial" w:cs="Arial"/>
                <w:sz w:val="22"/>
                <w:szCs w:val="22"/>
              </w:rPr>
            </w:pPr>
            <w:r>
              <w:rPr>
                <w:rFonts w:ascii="Arial" w:eastAsia="Arial" w:hAnsi="Arial" w:cs="Arial"/>
                <w:sz w:val="22"/>
                <w:szCs w:val="22"/>
              </w:rPr>
              <w:t>Medios de Comunicación Nacional</w:t>
            </w:r>
          </w:p>
        </w:tc>
        <w:tc>
          <w:tcPr>
            <w:tcW w:w="4155" w:type="dxa"/>
            <w:vMerge/>
          </w:tcPr>
          <w:p w14:paraId="4DFC160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19439E7C" w14:textId="77777777">
        <w:tc>
          <w:tcPr>
            <w:tcW w:w="2124" w:type="dxa"/>
            <w:vMerge w:val="restart"/>
          </w:tcPr>
          <w:p w14:paraId="4CBA480D" w14:textId="77777777" w:rsidR="00CB78AC" w:rsidRDefault="00CB78AC">
            <w:pPr>
              <w:jc w:val="center"/>
              <w:rPr>
                <w:rFonts w:ascii="Arial" w:eastAsia="Arial" w:hAnsi="Arial" w:cs="Arial"/>
                <w:sz w:val="22"/>
                <w:szCs w:val="22"/>
              </w:rPr>
            </w:pPr>
          </w:p>
          <w:p w14:paraId="216AE86D" w14:textId="77777777" w:rsidR="00CB78AC" w:rsidRDefault="00CB78AC">
            <w:pPr>
              <w:jc w:val="center"/>
              <w:rPr>
                <w:rFonts w:ascii="Arial" w:eastAsia="Arial" w:hAnsi="Arial" w:cs="Arial"/>
                <w:sz w:val="22"/>
                <w:szCs w:val="22"/>
              </w:rPr>
            </w:pPr>
          </w:p>
          <w:p w14:paraId="1D635EF0" w14:textId="77777777" w:rsidR="00CB78AC" w:rsidRDefault="00B270DF">
            <w:pPr>
              <w:jc w:val="center"/>
              <w:rPr>
                <w:rFonts w:ascii="Arial" w:eastAsia="Arial" w:hAnsi="Arial" w:cs="Arial"/>
                <w:sz w:val="22"/>
                <w:szCs w:val="22"/>
              </w:rPr>
            </w:pPr>
            <w:r>
              <w:rPr>
                <w:rFonts w:ascii="Arial" w:eastAsia="Arial" w:hAnsi="Arial" w:cs="Arial"/>
                <w:sz w:val="22"/>
                <w:szCs w:val="22"/>
              </w:rPr>
              <w:t>Servidores Públicos</w:t>
            </w:r>
          </w:p>
        </w:tc>
        <w:tc>
          <w:tcPr>
            <w:tcW w:w="2549" w:type="dxa"/>
          </w:tcPr>
          <w:p w14:paraId="083DDFA7" w14:textId="77777777" w:rsidR="00CB78AC" w:rsidRDefault="00B270DF">
            <w:pPr>
              <w:jc w:val="center"/>
              <w:rPr>
                <w:rFonts w:ascii="Arial" w:eastAsia="Arial" w:hAnsi="Arial" w:cs="Arial"/>
                <w:sz w:val="22"/>
                <w:szCs w:val="22"/>
              </w:rPr>
            </w:pPr>
            <w:r>
              <w:rPr>
                <w:rFonts w:ascii="Arial" w:eastAsia="Arial" w:hAnsi="Arial" w:cs="Arial"/>
                <w:sz w:val="22"/>
                <w:szCs w:val="22"/>
              </w:rPr>
              <w:t>Directivos</w:t>
            </w:r>
          </w:p>
        </w:tc>
        <w:tc>
          <w:tcPr>
            <w:tcW w:w="4155" w:type="dxa"/>
            <w:vMerge w:val="restart"/>
          </w:tcPr>
          <w:p w14:paraId="48B9C190" w14:textId="77777777" w:rsidR="00CB78AC" w:rsidRDefault="00B270DF">
            <w:pPr>
              <w:jc w:val="both"/>
              <w:rPr>
                <w:rFonts w:ascii="Arial" w:eastAsia="Arial" w:hAnsi="Arial" w:cs="Arial"/>
                <w:sz w:val="22"/>
                <w:szCs w:val="22"/>
              </w:rPr>
            </w:pPr>
            <w:r>
              <w:rPr>
                <w:rFonts w:ascii="Verdana" w:eastAsia="Verdana" w:hAnsi="Verdana" w:cs="Verdana"/>
                <w:sz w:val="22"/>
                <w:szCs w:val="22"/>
                <w:highlight w:val="white"/>
              </w:rPr>
              <w:t>Los miembros de las corporaciones públicas, los empleados y trabajadores del Estado y de sus entidades descentralizadas territorialmente y por servicios</w:t>
            </w:r>
          </w:p>
        </w:tc>
      </w:tr>
      <w:tr w:rsidR="00CB78AC" w14:paraId="3BEEA7BD" w14:textId="77777777">
        <w:tc>
          <w:tcPr>
            <w:tcW w:w="2124" w:type="dxa"/>
            <w:vMerge/>
          </w:tcPr>
          <w:p w14:paraId="5223C77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41A85149" w14:textId="77777777" w:rsidR="00CB78AC" w:rsidRDefault="00B270DF">
            <w:pPr>
              <w:jc w:val="center"/>
              <w:rPr>
                <w:rFonts w:ascii="Arial" w:eastAsia="Arial" w:hAnsi="Arial" w:cs="Arial"/>
                <w:sz w:val="22"/>
                <w:szCs w:val="22"/>
              </w:rPr>
            </w:pPr>
            <w:r>
              <w:rPr>
                <w:rFonts w:ascii="Arial" w:eastAsia="Arial" w:hAnsi="Arial" w:cs="Arial"/>
                <w:sz w:val="22"/>
                <w:szCs w:val="22"/>
              </w:rPr>
              <w:t>Asesores</w:t>
            </w:r>
          </w:p>
        </w:tc>
        <w:tc>
          <w:tcPr>
            <w:tcW w:w="4155" w:type="dxa"/>
            <w:vMerge/>
          </w:tcPr>
          <w:p w14:paraId="71433FA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79691811" w14:textId="77777777">
        <w:tc>
          <w:tcPr>
            <w:tcW w:w="2124" w:type="dxa"/>
            <w:vMerge/>
          </w:tcPr>
          <w:p w14:paraId="4DA5DA0C"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6EAAD6C6" w14:textId="77777777" w:rsidR="00CB78AC" w:rsidRDefault="00B270DF">
            <w:pPr>
              <w:jc w:val="center"/>
              <w:rPr>
                <w:rFonts w:ascii="Arial" w:eastAsia="Arial" w:hAnsi="Arial" w:cs="Arial"/>
                <w:sz w:val="22"/>
                <w:szCs w:val="22"/>
              </w:rPr>
            </w:pPr>
            <w:r>
              <w:rPr>
                <w:rFonts w:ascii="Arial" w:eastAsia="Arial" w:hAnsi="Arial" w:cs="Arial"/>
                <w:sz w:val="22"/>
                <w:szCs w:val="22"/>
              </w:rPr>
              <w:t>Profesionales</w:t>
            </w:r>
          </w:p>
        </w:tc>
        <w:tc>
          <w:tcPr>
            <w:tcW w:w="4155" w:type="dxa"/>
            <w:vMerge/>
          </w:tcPr>
          <w:p w14:paraId="2AFE50A8"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014DFD72" w14:textId="77777777">
        <w:tc>
          <w:tcPr>
            <w:tcW w:w="2124" w:type="dxa"/>
            <w:vMerge/>
          </w:tcPr>
          <w:p w14:paraId="4FCD389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F01C35E" w14:textId="77777777" w:rsidR="00CB78AC" w:rsidRDefault="00B270DF">
            <w:pPr>
              <w:jc w:val="center"/>
              <w:rPr>
                <w:rFonts w:ascii="Arial" w:eastAsia="Arial" w:hAnsi="Arial" w:cs="Arial"/>
                <w:sz w:val="22"/>
                <w:szCs w:val="22"/>
              </w:rPr>
            </w:pPr>
            <w:r>
              <w:rPr>
                <w:rFonts w:ascii="Arial" w:eastAsia="Arial" w:hAnsi="Arial" w:cs="Arial"/>
                <w:sz w:val="22"/>
                <w:szCs w:val="22"/>
              </w:rPr>
              <w:t>Técnicos</w:t>
            </w:r>
          </w:p>
        </w:tc>
        <w:tc>
          <w:tcPr>
            <w:tcW w:w="4155" w:type="dxa"/>
            <w:vMerge/>
          </w:tcPr>
          <w:p w14:paraId="51B0A8F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6A667DB" w14:textId="77777777">
        <w:tc>
          <w:tcPr>
            <w:tcW w:w="2124" w:type="dxa"/>
            <w:vMerge/>
          </w:tcPr>
          <w:p w14:paraId="2800B45D"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E14253C" w14:textId="77777777" w:rsidR="00CB78AC" w:rsidRDefault="00B270DF">
            <w:pPr>
              <w:jc w:val="center"/>
              <w:rPr>
                <w:rFonts w:ascii="Arial" w:eastAsia="Arial" w:hAnsi="Arial" w:cs="Arial"/>
                <w:sz w:val="22"/>
                <w:szCs w:val="22"/>
              </w:rPr>
            </w:pPr>
            <w:r>
              <w:rPr>
                <w:rFonts w:ascii="Arial" w:eastAsia="Arial" w:hAnsi="Arial" w:cs="Arial"/>
                <w:sz w:val="22"/>
                <w:szCs w:val="22"/>
              </w:rPr>
              <w:t>Asistenciales</w:t>
            </w:r>
          </w:p>
        </w:tc>
        <w:tc>
          <w:tcPr>
            <w:tcW w:w="4155" w:type="dxa"/>
            <w:vMerge/>
          </w:tcPr>
          <w:p w14:paraId="25E53EC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1EA1E06" w14:textId="77777777">
        <w:tc>
          <w:tcPr>
            <w:tcW w:w="2124" w:type="dxa"/>
            <w:vMerge w:val="restart"/>
          </w:tcPr>
          <w:p w14:paraId="18EB174D" w14:textId="77777777" w:rsidR="00CB78AC" w:rsidRDefault="00B270DF">
            <w:pPr>
              <w:jc w:val="center"/>
              <w:rPr>
                <w:rFonts w:ascii="Arial" w:eastAsia="Arial" w:hAnsi="Arial" w:cs="Arial"/>
                <w:sz w:val="22"/>
                <w:szCs w:val="22"/>
              </w:rPr>
            </w:pPr>
            <w:r>
              <w:rPr>
                <w:rFonts w:ascii="Arial" w:eastAsia="Arial" w:hAnsi="Arial" w:cs="Arial"/>
                <w:sz w:val="22"/>
                <w:szCs w:val="22"/>
              </w:rPr>
              <w:t>Entidades no Gubernamentales</w:t>
            </w:r>
          </w:p>
        </w:tc>
        <w:tc>
          <w:tcPr>
            <w:tcW w:w="2549" w:type="dxa"/>
          </w:tcPr>
          <w:p w14:paraId="0DE9972E" w14:textId="77777777" w:rsidR="00CB78AC" w:rsidRDefault="00B270DF">
            <w:pPr>
              <w:jc w:val="center"/>
              <w:rPr>
                <w:rFonts w:ascii="Arial" w:eastAsia="Arial" w:hAnsi="Arial" w:cs="Arial"/>
                <w:sz w:val="22"/>
                <w:szCs w:val="22"/>
              </w:rPr>
            </w:pPr>
            <w:r>
              <w:rPr>
                <w:rFonts w:ascii="Arial" w:eastAsia="Arial" w:hAnsi="Arial" w:cs="Arial"/>
                <w:sz w:val="22"/>
                <w:szCs w:val="22"/>
              </w:rPr>
              <w:t>Fundaciones</w:t>
            </w:r>
          </w:p>
        </w:tc>
        <w:tc>
          <w:tcPr>
            <w:tcW w:w="4155" w:type="dxa"/>
            <w:vMerge w:val="restart"/>
          </w:tcPr>
          <w:p w14:paraId="555967A6" w14:textId="77777777" w:rsidR="00CB78AC" w:rsidRDefault="00B270DF">
            <w:pPr>
              <w:jc w:val="both"/>
              <w:rPr>
                <w:rFonts w:ascii="Arial" w:eastAsia="Arial" w:hAnsi="Arial" w:cs="Arial"/>
                <w:sz w:val="22"/>
                <w:szCs w:val="22"/>
              </w:rPr>
            </w:pPr>
            <w:r>
              <w:rPr>
                <w:rFonts w:ascii="Arial" w:eastAsia="Arial" w:hAnsi="Arial" w:cs="Arial"/>
                <w:sz w:val="22"/>
                <w:szCs w:val="22"/>
              </w:rPr>
              <w:t>Organizaciones independientes y autónomas sin ánimo de obtener lucro que surgen como iniciativas de grupos civiles, promotores y organizados</w:t>
            </w:r>
          </w:p>
        </w:tc>
      </w:tr>
      <w:tr w:rsidR="00CB78AC" w14:paraId="7EE45897" w14:textId="77777777">
        <w:tc>
          <w:tcPr>
            <w:tcW w:w="2124" w:type="dxa"/>
            <w:vMerge/>
          </w:tcPr>
          <w:p w14:paraId="6D8EBA6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1791BC50" w14:textId="77777777" w:rsidR="00CB78AC" w:rsidRDefault="00B270DF">
            <w:pPr>
              <w:jc w:val="center"/>
              <w:rPr>
                <w:rFonts w:ascii="Arial" w:eastAsia="Arial" w:hAnsi="Arial" w:cs="Arial"/>
                <w:sz w:val="22"/>
                <w:szCs w:val="22"/>
              </w:rPr>
            </w:pPr>
            <w:r>
              <w:rPr>
                <w:rFonts w:ascii="Arial" w:eastAsia="Arial" w:hAnsi="Arial" w:cs="Arial"/>
                <w:sz w:val="22"/>
                <w:szCs w:val="22"/>
              </w:rPr>
              <w:t>Cámara de Comercio</w:t>
            </w:r>
          </w:p>
        </w:tc>
        <w:tc>
          <w:tcPr>
            <w:tcW w:w="4155" w:type="dxa"/>
            <w:vMerge/>
          </w:tcPr>
          <w:p w14:paraId="4CF21A36"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6B1A019A" w14:textId="77777777">
        <w:tc>
          <w:tcPr>
            <w:tcW w:w="2124" w:type="dxa"/>
            <w:vMerge/>
          </w:tcPr>
          <w:p w14:paraId="192783E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1BFD0AAB" w14:textId="77777777" w:rsidR="00CB78AC" w:rsidRDefault="00B270DF">
            <w:pPr>
              <w:jc w:val="center"/>
              <w:rPr>
                <w:rFonts w:ascii="Arial" w:eastAsia="Arial" w:hAnsi="Arial" w:cs="Arial"/>
                <w:sz w:val="22"/>
                <w:szCs w:val="22"/>
              </w:rPr>
            </w:pPr>
            <w:r>
              <w:rPr>
                <w:rFonts w:ascii="Arial" w:eastAsia="Arial" w:hAnsi="Arial" w:cs="Arial"/>
                <w:sz w:val="22"/>
                <w:szCs w:val="22"/>
              </w:rPr>
              <w:t>Organismo Internacionales</w:t>
            </w:r>
          </w:p>
        </w:tc>
        <w:tc>
          <w:tcPr>
            <w:tcW w:w="4155" w:type="dxa"/>
            <w:vMerge/>
          </w:tcPr>
          <w:p w14:paraId="558F075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BA0D946" w14:textId="77777777">
        <w:tc>
          <w:tcPr>
            <w:tcW w:w="2124" w:type="dxa"/>
            <w:vMerge w:val="restart"/>
          </w:tcPr>
          <w:p w14:paraId="5FBC5F17" w14:textId="77777777" w:rsidR="00CB78AC" w:rsidRDefault="00CB78AC">
            <w:pPr>
              <w:jc w:val="center"/>
              <w:rPr>
                <w:rFonts w:ascii="Arial" w:eastAsia="Arial" w:hAnsi="Arial" w:cs="Arial"/>
                <w:sz w:val="22"/>
                <w:szCs w:val="22"/>
              </w:rPr>
            </w:pPr>
          </w:p>
          <w:p w14:paraId="5898CFCB" w14:textId="77777777" w:rsidR="00CB78AC" w:rsidRDefault="00B270DF">
            <w:pPr>
              <w:jc w:val="center"/>
              <w:rPr>
                <w:rFonts w:ascii="Arial" w:eastAsia="Arial" w:hAnsi="Arial" w:cs="Arial"/>
                <w:sz w:val="22"/>
                <w:szCs w:val="22"/>
              </w:rPr>
            </w:pPr>
            <w:r>
              <w:rPr>
                <w:rFonts w:ascii="Arial" w:eastAsia="Arial" w:hAnsi="Arial" w:cs="Arial"/>
                <w:sz w:val="22"/>
                <w:szCs w:val="22"/>
              </w:rPr>
              <w:t>Sectores Productivos</w:t>
            </w:r>
          </w:p>
        </w:tc>
        <w:tc>
          <w:tcPr>
            <w:tcW w:w="2549" w:type="dxa"/>
          </w:tcPr>
          <w:p w14:paraId="796881CC" w14:textId="77777777" w:rsidR="00CB78AC" w:rsidRDefault="00B270DF">
            <w:pPr>
              <w:jc w:val="center"/>
              <w:rPr>
                <w:rFonts w:ascii="Arial" w:eastAsia="Arial" w:hAnsi="Arial" w:cs="Arial"/>
                <w:sz w:val="22"/>
                <w:szCs w:val="22"/>
              </w:rPr>
            </w:pPr>
            <w:r>
              <w:rPr>
                <w:rFonts w:ascii="Arial" w:eastAsia="Arial" w:hAnsi="Arial" w:cs="Arial"/>
                <w:sz w:val="22"/>
                <w:szCs w:val="22"/>
              </w:rPr>
              <w:t>Empresas</w:t>
            </w:r>
          </w:p>
        </w:tc>
        <w:tc>
          <w:tcPr>
            <w:tcW w:w="4155" w:type="dxa"/>
            <w:vMerge w:val="restart"/>
          </w:tcPr>
          <w:p w14:paraId="39487442" w14:textId="77777777" w:rsidR="00CB78AC" w:rsidRDefault="00B270DF">
            <w:pPr>
              <w:jc w:val="both"/>
              <w:rPr>
                <w:rFonts w:ascii="Arial" w:eastAsia="Arial" w:hAnsi="Arial" w:cs="Arial"/>
                <w:sz w:val="22"/>
                <w:szCs w:val="22"/>
              </w:rPr>
            </w:pPr>
            <w:r>
              <w:rPr>
                <w:rFonts w:ascii="Arial" w:eastAsia="Arial" w:hAnsi="Arial" w:cs="Arial"/>
                <w:sz w:val="22"/>
                <w:szCs w:val="22"/>
                <w:highlight w:val="white"/>
              </w:rPr>
              <w:t>Los diferentes ámbitos económicos que componen la economía de y que se encargan de producir bienes y servicios para satisfacer las necesidades de la sociedad</w:t>
            </w:r>
          </w:p>
        </w:tc>
      </w:tr>
      <w:tr w:rsidR="00CB78AC" w14:paraId="4087D943" w14:textId="77777777">
        <w:tc>
          <w:tcPr>
            <w:tcW w:w="2124" w:type="dxa"/>
            <w:vMerge/>
          </w:tcPr>
          <w:p w14:paraId="54BC2F5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270FF6F" w14:textId="77777777" w:rsidR="00CB78AC" w:rsidRDefault="00B270DF">
            <w:pPr>
              <w:jc w:val="center"/>
              <w:rPr>
                <w:rFonts w:ascii="Arial" w:eastAsia="Arial" w:hAnsi="Arial" w:cs="Arial"/>
                <w:sz w:val="22"/>
                <w:szCs w:val="22"/>
              </w:rPr>
            </w:pPr>
            <w:r>
              <w:rPr>
                <w:rFonts w:ascii="Arial" w:eastAsia="Arial" w:hAnsi="Arial" w:cs="Arial"/>
                <w:sz w:val="22"/>
                <w:szCs w:val="22"/>
              </w:rPr>
              <w:t>Gremios</w:t>
            </w:r>
          </w:p>
        </w:tc>
        <w:tc>
          <w:tcPr>
            <w:tcW w:w="4155" w:type="dxa"/>
            <w:vMerge/>
          </w:tcPr>
          <w:p w14:paraId="5404359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140BCBEB" w14:textId="77777777">
        <w:tc>
          <w:tcPr>
            <w:tcW w:w="2124" w:type="dxa"/>
            <w:vMerge/>
          </w:tcPr>
          <w:p w14:paraId="36A6B429"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345A540C" w14:textId="77777777" w:rsidR="00CB78AC" w:rsidRDefault="00B270DF">
            <w:pPr>
              <w:jc w:val="center"/>
              <w:rPr>
                <w:rFonts w:ascii="Arial" w:eastAsia="Arial" w:hAnsi="Arial" w:cs="Arial"/>
                <w:sz w:val="22"/>
                <w:szCs w:val="22"/>
              </w:rPr>
            </w:pPr>
            <w:r>
              <w:rPr>
                <w:rFonts w:ascii="Arial" w:eastAsia="Arial" w:hAnsi="Arial" w:cs="Arial"/>
                <w:sz w:val="22"/>
                <w:szCs w:val="22"/>
              </w:rPr>
              <w:t>Asociaciones Productivas</w:t>
            </w:r>
          </w:p>
        </w:tc>
        <w:tc>
          <w:tcPr>
            <w:tcW w:w="4155" w:type="dxa"/>
            <w:vMerge/>
          </w:tcPr>
          <w:p w14:paraId="08573152"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EFFC77B" w14:textId="77777777">
        <w:tc>
          <w:tcPr>
            <w:tcW w:w="2124" w:type="dxa"/>
            <w:vMerge w:val="restart"/>
          </w:tcPr>
          <w:p w14:paraId="239AA188" w14:textId="77777777" w:rsidR="00CB78AC" w:rsidRDefault="00CB78AC">
            <w:pPr>
              <w:jc w:val="center"/>
              <w:rPr>
                <w:rFonts w:ascii="Arial" w:eastAsia="Arial" w:hAnsi="Arial" w:cs="Arial"/>
                <w:sz w:val="22"/>
                <w:szCs w:val="22"/>
              </w:rPr>
            </w:pPr>
          </w:p>
          <w:p w14:paraId="7E33A9DB" w14:textId="77777777" w:rsidR="00CB78AC" w:rsidRDefault="00CB78AC">
            <w:pPr>
              <w:jc w:val="center"/>
              <w:rPr>
                <w:rFonts w:ascii="Arial" w:eastAsia="Arial" w:hAnsi="Arial" w:cs="Arial"/>
                <w:sz w:val="22"/>
                <w:szCs w:val="22"/>
              </w:rPr>
            </w:pPr>
          </w:p>
          <w:p w14:paraId="1F083364" w14:textId="77777777" w:rsidR="00CB78AC" w:rsidRDefault="00B270DF">
            <w:pPr>
              <w:jc w:val="center"/>
              <w:rPr>
                <w:rFonts w:ascii="Arial" w:eastAsia="Arial" w:hAnsi="Arial" w:cs="Arial"/>
                <w:sz w:val="22"/>
                <w:szCs w:val="22"/>
              </w:rPr>
            </w:pPr>
            <w:r>
              <w:rPr>
                <w:rFonts w:ascii="Arial" w:eastAsia="Arial" w:hAnsi="Arial" w:cs="Arial"/>
                <w:sz w:val="22"/>
                <w:szCs w:val="22"/>
              </w:rPr>
              <w:t>Organismos de Control</w:t>
            </w:r>
          </w:p>
        </w:tc>
        <w:tc>
          <w:tcPr>
            <w:tcW w:w="2549" w:type="dxa"/>
          </w:tcPr>
          <w:p w14:paraId="18A84E7C" w14:textId="77777777" w:rsidR="00CB78AC" w:rsidRDefault="00B270DF">
            <w:pPr>
              <w:jc w:val="center"/>
              <w:rPr>
                <w:rFonts w:ascii="Arial" w:eastAsia="Arial" w:hAnsi="Arial" w:cs="Arial"/>
                <w:sz w:val="22"/>
                <w:szCs w:val="22"/>
              </w:rPr>
            </w:pPr>
            <w:r>
              <w:rPr>
                <w:rFonts w:ascii="Arial" w:eastAsia="Arial" w:hAnsi="Arial" w:cs="Arial"/>
                <w:sz w:val="22"/>
                <w:szCs w:val="22"/>
              </w:rPr>
              <w:t>Contaduría General de la Nación</w:t>
            </w:r>
          </w:p>
        </w:tc>
        <w:tc>
          <w:tcPr>
            <w:tcW w:w="4155" w:type="dxa"/>
            <w:vMerge w:val="restart"/>
          </w:tcPr>
          <w:p w14:paraId="0BD7A5A5" w14:textId="77777777" w:rsidR="00CB78AC" w:rsidRDefault="00CB78AC">
            <w:pPr>
              <w:jc w:val="both"/>
              <w:rPr>
                <w:rFonts w:ascii="Arial" w:eastAsia="Arial" w:hAnsi="Arial" w:cs="Arial"/>
                <w:sz w:val="22"/>
                <w:szCs w:val="22"/>
                <w:highlight w:val="white"/>
              </w:rPr>
            </w:pPr>
          </w:p>
          <w:p w14:paraId="6AFA6010" w14:textId="77777777" w:rsidR="00CB78AC" w:rsidRDefault="00CB78AC">
            <w:pPr>
              <w:jc w:val="both"/>
              <w:rPr>
                <w:highlight w:val="white"/>
              </w:rPr>
            </w:pPr>
          </w:p>
          <w:p w14:paraId="22443DB3" w14:textId="77777777" w:rsidR="00CB78AC" w:rsidRDefault="00B270DF">
            <w:pPr>
              <w:jc w:val="both"/>
              <w:rPr>
                <w:rFonts w:ascii="Arial" w:eastAsia="Arial" w:hAnsi="Arial" w:cs="Arial"/>
                <w:sz w:val="22"/>
                <w:szCs w:val="22"/>
              </w:rPr>
            </w:pPr>
            <w:r>
              <w:rPr>
                <w:rFonts w:ascii="Arial" w:eastAsia="Arial" w:hAnsi="Arial" w:cs="Arial"/>
                <w:sz w:val="22"/>
                <w:szCs w:val="22"/>
                <w:highlight w:val="white"/>
              </w:rPr>
              <w:t>Órganos de la Administración Pública cuyo cometido es el de velar por el cumplimiento de las normas y la legalidad, así como por la correcta gestión de los recursos públicos</w:t>
            </w:r>
          </w:p>
        </w:tc>
      </w:tr>
      <w:tr w:rsidR="00CB78AC" w14:paraId="705CB417" w14:textId="77777777">
        <w:tc>
          <w:tcPr>
            <w:tcW w:w="2124" w:type="dxa"/>
            <w:vMerge/>
          </w:tcPr>
          <w:p w14:paraId="25949027"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4F6AF32C" w14:textId="77777777" w:rsidR="00CB78AC" w:rsidRDefault="00B270DF">
            <w:pPr>
              <w:jc w:val="center"/>
              <w:rPr>
                <w:rFonts w:ascii="Arial" w:eastAsia="Arial" w:hAnsi="Arial" w:cs="Arial"/>
                <w:sz w:val="22"/>
                <w:szCs w:val="22"/>
              </w:rPr>
            </w:pPr>
            <w:r>
              <w:rPr>
                <w:rFonts w:ascii="Arial" w:eastAsia="Arial" w:hAnsi="Arial" w:cs="Arial"/>
                <w:sz w:val="22"/>
                <w:szCs w:val="22"/>
              </w:rPr>
              <w:t>Procuraduría General de la Nación</w:t>
            </w:r>
          </w:p>
        </w:tc>
        <w:tc>
          <w:tcPr>
            <w:tcW w:w="4155" w:type="dxa"/>
            <w:vMerge/>
          </w:tcPr>
          <w:p w14:paraId="54FFB201"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2C720FA4" w14:textId="77777777">
        <w:tc>
          <w:tcPr>
            <w:tcW w:w="2124" w:type="dxa"/>
            <w:vMerge/>
          </w:tcPr>
          <w:p w14:paraId="2F75CD7E"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5592D6B" w14:textId="77777777" w:rsidR="00CB78AC" w:rsidRDefault="00B270DF">
            <w:pPr>
              <w:jc w:val="center"/>
              <w:rPr>
                <w:rFonts w:ascii="Arial" w:eastAsia="Arial" w:hAnsi="Arial" w:cs="Arial"/>
                <w:sz w:val="22"/>
                <w:szCs w:val="22"/>
              </w:rPr>
            </w:pPr>
            <w:r>
              <w:rPr>
                <w:rFonts w:ascii="Arial" w:eastAsia="Arial" w:hAnsi="Arial" w:cs="Arial"/>
                <w:sz w:val="22"/>
                <w:szCs w:val="22"/>
              </w:rPr>
              <w:t>Contraloría General de la Nación</w:t>
            </w:r>
          </w:p>
        </w:tc>
        <w:tc>
          <w:tcPr>
            <w:tcW w:w="4155" w:type="dxa"/>
            <w:vMerge/>
          </w:tcPr>
          <w:p w14:paraId="5930491F"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4611ACC0" w14:textId="77777777">
        <w:tc>
          <w:tcPr>
            <w:tcW w:w="2124" w:type="dxa"/>
            <w:vMerge/>
          </w:tcPr>
          <w:p w14:paraId="2ECED734"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5022AA73" w14:textId="77777777" w:rsidR="00CB78AC" w:rsidRDefault="00B270DF">
            <w:pPr>
              <w:jc w:val="center"/>
              <w:rPr>
                <w:rFonts w:ascii="Arial" w:eastAsia="Arial" w:hAnsi="Arial" w:cs="Arial"/>
                <w:sz w:val="22"/>
                <w:szCs w:val="22"/>
              </w:rPr>
            </w:pPr>
            <w:r>
              <w:rPr>
                <w:rFonts w:ascii="Arial" w:eastAsia="Arial" w:hAnsi="Arial" w:cs="Arial"/>
                <w:sz w:val="22"/>
                <w:szCs w:val="22"/>
              </w:rPr>
              <w:t>Fiscalía General de la Nación</w:t>
            </w:r>
          </w:p>
        </w:tc>
        <w:tc>
          <w:tcPr>
            <w:tcW w:w="4155" w:type="dxa"/>
            <w:vMerge/>
          </w:tcPr>
          <w:p w14:paraId="5CF1DF55"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502185A4" w14:textId="77777777">
        <w:tc>
          <w:tcPr>
            <w:tcW w:w="2124" w:type="dxa"/>
            <w:vMerge/>
          </w:tcPr>
          <w:p w14:paraId="2F1D18AB"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A482693" w14:textId="77777777" w:rsidR="00CB78AC" w:rsidRDefault="00B270DF">
            <w:pPr>
              <w:jc w:val="center"/>
              <w:rPr>
                <w:rFonts w:ascii="Arial" w:eastAsia="Arial" w:hAnsi="Arial" w:cs="Arial"/>
                <w:sz w:val="22"/>
                <w:szCs w:val="22"/>
              </w:rPr>
            </w:pPr>
            <w:r>
              <w:rPr>
                <w:rFonts w:ascii="Arial" w:eastAsia="Arial" w:hAnsi="Arial" w:cs="Arial"/>
                <w:sz w:val="22"/>
                <w:szCs w:val="22"/>
              </w:rPr>
              <w:t>Auditoría General</w:t>
            </w:r>
          </w:p>
        </w:tc>
        <w:tc>
          <w:tcPr>
            <w:tcW w:w="4155" w:type="dxa"/>
            <w:vMerge/>
          </w:tcPr>
          <w:p w14:paraId="0CFC8FB3"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r>
      <w:tr w:rsidR="00CB78AC" w14:paraId="313201F0" w14:textId="77777777">
        <w:tc>
          <w:tcPr>
            <w:tcW w:w="2124" w:type="dxa"/>
            <w:vMerge w:val="restart"/>
          </w:tcPr>
          <w:p w14:paraId="3110C696" w14:textId="77777777" w:rsidR="00CB78AC" w:rsidRDefault="00B270DF">
            <w:pPr>
              <w:jc w:val="center"/>
              <w:rPr>
                <w:rFonts w:ascii="Arial" w:eastAsia="Arial" w:hAnsi="Arial" w:cs="Arial"/>
                <w:sz w:val="22"/>
                <w:szCs w:val="22"/>
              </w:rPr>
            </w:pPr>
            <w:r>
              <w:rPr>
                <w:rFonts w:ascii="Arial" w:eastAsia="Arial" w:hAnsi="Arial" w:cs="Arial"/>
                <w:sz w:val="22"/>
                <w:szCs w:val="22"/>
              </w:rPr>
              <w:lastRenderedPageBreak/>
              <w:t>Entidades Gubernamentales Internacionales</w:t>
            </w:r>
          </w:p>
        </w:tc>
        <w:tc>
          <w:tcPr>
            <w:tcW w:w="2549" w:type="dxa"/>
          </w:tcPr>
          <w:p w14:paraId="6B9F3272" w14:textId="77777777" w:rsidR="00CB78AC" w:rsidRDefault="00B270DF">
            <w:pPr>
              <w:jc w:val="center"/>
              <w:rPr>
                <w:rFonts w:ascii="Arial" w:eastAsia="Arial" w:hAnsi="Arial" w:cs="Arial"/>
                <w:sz w:val="22"/>
                <w:szCs w:val="22"/>
              </w:rPr>
            </w:pPr>
            <w:r>
              <w:rPr>
                <w:rFonts w:ascii="Arial" w:eastAsia="Arial" w:hAnsi="Arial" w:cs="Arial"/>
                <w:sz w:val="22"/>
                <w:szCs w:val="22"/>
              </w:rPr>
              <w:t>Agencias de Cooperación Internacional</w:t>
            </w:r>
          </w:p>
        </w:tc>
        <w:tc>
          <w:tcPr>
            <w:tcW w:w="4155" w:type="dxa"/>
            <w:vMerge w:val="restart"/>
          </w:tcPr>
          <w:p w14:paraId="555F23F8" w14:textId="77777777" w:rsidR="00CB78AC" w:rsidRDefault="00CB78AC">
            <w:pPr>
              <w:jc w:val="both"/>
              <w:rPr>
                <w:rFonts w:ascii="Arial" w:eastAsia="Arial" w:hAnsi="Arial" w:cs="Arial"/>
                <w:sz w:val="22"/>
                <w:szCs w:val="22"/>
              </w:rPr>
            </w:pPr>
          </w:p>
          <w:p w14:paraId="3DF3B1F1" w14:textId="77777777" w:rsidR="00CB78AC" w:rsidRDefault="00B270DF">
            <w:pPr>
              <w:jc w:val="both"/>
              <w:rPr>
                <w:rFonts w:ascii="Arial" w:eastAsia="Arial" w:hAnsi="Arial" w:cs="Arial"/>
                <w:sz w:val="22"/>
                <w:szCs w:val="22"/>
              </w:rPr>
            </w:pPr>
            <w:r>
              <w:rPr>
                <w:rFonts w:ascii="Arial" w:eastAsia="Arial" w:hAnsi="Arial" w:cs="Arial"/>
                <w:sz w:val="22"/>
                <w:szCs w:val="22"/>
              </w:rPr>
              <w:t>Son asociaciones o grupos de naciones cuya área de acción se extiende más allá de las fronteras de un Estado específico.</w:t>
            </w:r>
          </w:p>
          <w:p w14:paraId="48FE4404" w14:textId="77777777" w:rsidR="00CB78AC" w:rsidRDefault="00CB78AC">
            <w:pPr>
              <w:jc w:val="both"/>
              <w:rPr>
                <w:rFonts w:ascii="Arial" w:eastAsia="Arial" w:hAnsi="Arial" w:cs="Arial"/>
                <w:sz w:val="22"/>
                <w:szCs w:val="22"/>
              </w:rPr>
            </w:pPr>
          </w:p>
          <w:p w14:paraId="5D8422A5" w14:textId="77777777" w:rsidR="00CB78AC" w:rsidRDefault="00CB78AC">
            <w:pPr>
              <w:jc w:val="both"/>
              <w:rPr>
                <w:rFonts w:ascii="Arial" w:eastAsia="Arial" w:hAnsi="Arial" w:cs="Arial"/>
                <w:sz w:val="22"/>
                <w:szCs w:val="22"/>
              </w:rPr>
            </w:pPr>
          </w:p>
        </w:tc>
      </w:tr>
      <w:tr w:rsidR="00CB78AC" w14:paraId="34C5353E" w14:textId="77777777">
        <w:tc>
          <w:tcPr>
            <w:tcW w:w="2124" w:type="dxa"/>
            <w:vMerge/>
          </w:tcPr>
          <w:p w14:paraId="6681208A" w14:textId="77777777" w:rsidR="00CB78AC" w:rsidRDefault="00CB78AC">
            <w:pPr>
              <w:widowControl w:val="0"/>
              <w:pBdr>
                <w:top w:val="nil"/>
                <w:left w:val="nil"/>
                <w:bottom w:val="nil"/>
                <w:right w:val="nil"/>
                <w:between w:val="nil"/>
              </w:pBdr>
              <w:spacing w:line="276" w:lineRule="auto"/>
              <w:rPr>
                <w:rFonts w:ascii="Arial" w:eastAsia="Arial" w:hAnsi="Arial" w:cs="Arial"/>
                <w:sz w:val="22"/>
                <w:szCs w:val="22"/>
              </w:rPr>
            </w:pPr>
          </w:p>
        </w:tc>
        <w:tc>
          <w:tcPr>
            <w:tcW w:w="2549" w:type="dxa"/>
          </w:tcPr>
          <w:p w14:paraId="02CA2B7F" w14:textId="77777777" w:rsidR="00CB78AC" w:rsidRDefault="00B270DF">
            <w:pPr>
              <w:jc w:val="center"/>
              <w:rPr>
                <w:rFonts w:ascii="Arial" w:eastAsia="Arial" w:hAnsi="Arial" w:cs="Arial"/>
                <w:sz w:val="24"/>
                <w:szCs w:val="24"/>
              </w:rPr>
            </w:pPr>
            <w:r>
              <w:rPr>
                <w:rFonts w:ascii="Arial" w:eastAsia="Arial" w:hAnsi="Arial" w:cs="Arial"/>
                <w:sz w:val="24"/>
                <w:szCs w:val="24"/>
              </w:rPr>
              <w:t>Embajadas con Representación en Colombia</w:t>
            </w:r>
          </w:p>
        </w:tc>
        <w:tc>
          <w:tcPr>
            <w:tcW w:w="4155" w:type="dxa"/>
            <w:vMerge/>
          </w:tcPr>
          <w:p w14:paraId="20F3670E" w14:textId="77777777" w:rsidR="00CB78AC" w:rsidRDefault="00CB78AC">
            <w:pPr>
              <w:widowControl w:val="0"/>
              <w:pBdr>
                <w:top w:val="nil"/>
                <w:left w:val="nil"/>
                <w:bottom w:val="nil"/>
                <w:right w:val="nil"/>
                <w:between w:val="nil"/>
              </w:pBdr>
              <w:spacing w:line="276" w:lineRule="auto"/>
              <w:rPr>
                <w:rFonts w:ascii="Arial" w:eastAsia="Arial" w:hAnsi="Arial" w:cs="Arial"/>
                <w:sz w:val="24"/>
                <w:szCs w:val="24"/>
              </w:rPr>
            </w:pPr>
          </w:p>
        </w:tc>
      </w:tr>
    </w:tbl>
    <w:p w14:paraId="4479E46B" w14:textId="175D9346" w:rsidR="00052F5C" w:rsidRPr="00052F5C" w:rsidRDefault="00052F5C" w:rsidP="00052F5C">
      <w:pPr>
        <w:pBdr>
          <w:top w:val="nil"/>
          <w:left w:val="nil"/>
          <w:bottom w:val="nil"/>
          <w:right w:val="nil"/>
          <w:between w:val="nil"/>
        </w:pBdr>
        <w:spacing w:line="240" w:lineRule="auto"/>
        <w:jc w:val="center"/>
        <w:rPr>
          <w:rFonts w:ascii="Arial" w:eastAsia="Arial" w:hAnsi="Arial" w:cs="Arial"/>
          <w:b/>
          <w:bCs/>
          <w:color w:val="000000"/>
          <w:sz w:val="16"/>
          <w:szCs w:val="16"/>
        </w:rPr>
      </w:pPr>
      <w:r w:rsidRPr="00052F5C">
        <w:rPr>
          <w:rFonts w:ascii="Arial" w:eastAsia="Arial" w:hAnsi="Arial" w:cs="Arial"/>
          <w:b/>
          <w:bCs/>
          <w:color w:val="000000"/>
          <w:sz w:val="16"/>
          <w:szCs w:val="16"/>
        </w:rPr>
        <w:t>Fuente: matriz de partes interesadas de CORTOLIMA</w:t>
      </w:r>
    </w:p>
    <w:p w14:paraId="0C985C00" w14:textId="218D4AC3"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NOTA: la definición de necesidades y expectativas de cada una de las partes interesadas mencionadas están definidas en la matriz de partes interesadas ver (anexo 1)  </w:t>
      </w:r>
    </w:p>
    <w:p w14:paraId="4C0E229F" w14:textId="77777777" w:rsidR="00CB78AC" w:rsidRDefault="00B270DF">
      <w:pPr>
        <w:pStyle w:val="Ttulo4"/>
        <w:jc w:val="both"/>
        <w:rPr>
          <w:rFonts w:ascii="Arial" w:eastAsia="Arial" w:hAnsi="Arial" w:cs="Arial"/>
          <w:color w:val="000000"/>
        </w:rPr>
      </w:pPr>
      <w:r>
        <w:rPr>
          <w:rFonts w:ascii="Arial" w:eastAsia="Arial" w:hAnsi="Arial" w:cs="Arial"/>
          <w:b/>
          <w:color w:val="000000"/>
        </w:rPr>
        <w:t>Estrategia de Participación y Comunicación:</w:t>
      </w:r>
    </w:p>
    <w:p w14:paraId="5553178F"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Implementamos un enfoque participativo, organizando consultas públicas, mesas de trabajo sectoriales y campañas de educación ambiental y laboral que involucren a todas las partes interesadas. Nuestros procesos son transparentes, y mantenemos una comunicación fluida para integrar sus expectativas en nuestras políticas y proyectos.</w:t>
      </w:r>
    </w:p>
    <w:p w14:paraId="6FBBB511" w14:textId="77777777" w:rsidR="00CB78AC" w:rsidRDefault="00B270DF">
      <w:pPr>
        <w:pStyle w:val="Ttulo4"/>
        <w:jc w:val="both"/>
        <w:rPr>
          <w:rFonts w:ascii="Arial" w:eastAsia="Arial" w:hAnsi="Arial" w:cs="Arial"/>
          <w:color w:val="000000"/>
        </w:rPr>
      </w:pPr>
      <w:r>
        <w:rPr>
          <w:rFonts w:ascii="Arial" w:eastAsia="Arial" w:hAnsi="Arial" w:cs="Arial"/>
          <w:b/>
          <w:color w:val="000000"/>
        </w:rPr>
        <w:t>Monitoreo y Evaluación:</w:t>
      </w:r>
    </w:p>
    <w:p w14:paraId="0F1E5181"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Evaluamos constantemente el impacto de nuestras acciones en las partes interesadas mediante auditorías ambientales, laborales y sociales. Utilizamos indicadores de desempeño para medir la efectividad de nuestra gestión, ajustando nuestras estrategias según sea necesario para mantener relaciones constructivas y sostenibles con todos los actores involucrados.</w:t>
      </w:r>
    </w:p>
    <w:p w14:paraId="19296CF3" w14:textId="77777777" w:rsidR="00CB78AC" w:rsidRDefault="00B270DF">
      <w:pPr>
        <w:pStyle w:val="Ttulo1"/>
        <w:numPr>
          <w:ilvl w:val="0"/>
          <w:numId w:val="31"/>
        </w:numPr>
        <w:rPr>
          <w:rFonts w:ascii="Arial" w:eastAsia="Arial" w:hAnsi="Arial" w:cs="Arial"/>
          <w:b/>
          <w:color w:val="000000"/>
          <w:sz w:val="24"/>
          <w:szCs w:val="24"/>
        </w:rPr>
      </w:pPr>
      <w:r>
        <w:rPr>
          <w:rFonts w:ascii="Arial" w:eastAsia="Arial" w:hAnsi="Arial" w:cs="Arial"/>
          <w:b/>
          <w:color w:val="000000"/>
          <w:sz w:val="24"/>
          <w:szCs w:val="24"/>
        </w:rPr>
        <w:t>ANÁLISIS DEL CONTEXTO EXTERNO</w:t>
      </w:r>
    </w:p>
    <w:p w14:paraId="65456AC3" w14:textId="77777777" w:rsidR="00CB78AC" w:rsidRDefault="00CB78AC">
      <w:pPr>
        <w:spacing w:after="0" w:line="240" w:lineRule="auto"/>
        <w:jc w:val="both"/>
        <w:rPr>
          <w:rFonts w:ascii="Arial" w:eastAsia="Arial" w:hAnsi="Arial" w:cs="Arial"/>
          <w:sz w:val="24"/>
          <w:szCs w:val="24"/>
        </w:rPr>
      </w:pPr>
    </w:p>
    <w:p w14:paraId="331D956E"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Por otra parte, CORTOLIMA con el fin de</w:t>
      </w:r>
      <w:r>
        <w:rPr>
          <w:rFonts w:ascii="Arial" w:eastAsia="Arial" w:hAnsi="Arial" w:cs="Arial"/>
          <w:b/>
          <w:sz w:val="24"/>
          <w:szCs w:val="24"/>
        </w:rPr>
        <w:t xml:space="preserve"> Afrontar </w:t>
      </w:r>
      <w:r>
        <w:rPr>
          <w:rFonts w:ascii="Arial" w:eastAsia="Arial" w:hAnsi="Arial" w:cs="Arial"/>
          <w:sz w:val="24"/>
          <w:szCs w:val="24"/>
        </w:rPr>
        <w:t>la incertidumbre que plantea el entorno cambiante basándose en el conocimiento, hace la siguiente lectura de su entorno a partir del análisis PESTEL (Político, Económico, Social, Tecnológico, Ecológico y Legal), el cual se resume en la siguiente tabla</w:t>
      </w:r>
    </w:p>
    <w:p w14:paraId="10FA6798" w14:textId="77777777" w:rsidR="00CB78AC" w:rsidRDefault="00CB78AC">
      <w:pPr>
        <w:spacing w:after="0" w:line="240" w:lineRule="auto"/>
        <w:jc w:val="both"/>
        <w:rPr>
          <w:rFonts w:ascii="Arial" w:eastAsia="Arial" w:hAnsi="Arial" w:cs="Arial"/>
          <w:sz w:val="24"/>
          <w:szCs w:val="24"/>
        </w:rPr>
      </w:pPr>
    </w:p>
    <w:p w14:paraId="308810B0" w14:textId="77777777" w:rsidR="00052F5C" w:rsidRDefault="00052F5C" w:rsidP="00184EE4">
      <w:pPr>
        <w:spacing w:after="0" w:line="240" w:lineRule="auto"/>
        <w:jc w:val="both"/>
        <w:rPr>
          <w:rFonts w:ascii="Arial" w:eastAsia="Arial" w:hAnsi="Arial" w:cs="Arial"/>
          <w:sz w:val="24"/>
          <w:szCs w:val="24"/>
        </w:rPr>
      </w:pPr>
    </w:p>
    <w:p w14:paraId="47152507" w14:textId="77777777" w:rsidR="00052F5C" w:rsidRDefault="00052F5C" w:rsidP="00184EE4">
      <w:pPr>
        <w:spacing w:after="0" w:line="240" w:lineRule="auto"/>
        <w:jc w:val="both"/>
        <w:rPr>
          <w:rFonts w:ascii="Arial" w:eastAsia="Arial" w:hAnsi="Arial" w:cs="Arial"/>
          <w:sz w:val="24"/>
          <w:szCs w:val="24"/>
        </w:rPr>
      </w:pPr>
    </w:p>
    <w:p w14:paraId="07F1C85C" w14:textId="77777777" w:rsidR="00052F5C" w:rsidRDefault="00052F5C" w:rsidP="00184EE4">
      <w:pPr>
        <w:spacing w:after="0" w:line="240" w:lineRule="auto"/>
        <w:jc w:val="both"/>
        <w:rPr>
          <w:rFonts w:ascii="Arial" w:eastAsia="Arial" w:hAnsi="Arial" w:cs="Arial"/>
          <w:sz w:val="24"/>
          <w:szCs w:val="24"/>
        </w:rPr>
      </w:pPr>
    </w:p>
    <w:p w14:paraId="5A43BFBD" w14:textId="77777777" w:rsidR="00052F5C" w:rsidRDefault="00052F5C" w:rsidP="00184EE4">
      <w:pPr>
        <w:spacing w:after="0" w:line="240" w:lineRule="auto"/>
        <w:jc w:val="both"/>
        <w:rPr>
          <w:rFonts w:ascii="Arial" w:eastAsia="Arial" w:hAnsi="Arial" w:cs="Arial"/>
          <w:sz w:val="24"/>
          <w:szCs w:val="24"/>
        </w:rPr>
      </w:pPr>
    </w:p>
    <w:p w14:paraId="7CAB1252" w14:textId="77777777" w:rsidR="00052F5C" w:rsidRDefault="00052F5C" w:rsidP="00184EE4">
      <w:pPr>
        <w:spacing w:after="0" w:line="240" w:lineRule="auto"/>
        <w:jc w:val="both"/>
        <w:rPr>
          <w:rFonts w:ascii="Arial" w:eastAsia="Arial" w:hAnsi="Arial" w:cs="Arial"/>
          <w:sz w:val="24"/>
          <w:szCs w:val="24"/>
        </w:rPr>
      </w:pPr>
    </w:p>
    <w:p w14:paraId="4F1E9CAD" w14:textId="77777777" w:rsidR="00052F5C" w:rsidRDefault="00052F5C" w:rsidP="00184EE4">
      <w:pPr>
        <w:spacing w:after="0" w:line="240" w:lineRule="auto"/>
        <w:jc w:val="both"/>
        <w:rPr>
          <w:rFonts w:ascii="Arial" w:eastAsia="Arial" w:hAnsi="Arial" w:cs="Arial"/>
          <w:sz w:val="24"/>
          <w:szCs w:val="24"/>
        </w:rPr>
      </w:pPr>
    </w:p>
    <w:p w14:paraId="58B29AA1" w14:textId="77777777" w:rsidR="00052F5C" w:rsidRDefault="00052F5C" w:rsidP="00184EE4">
      <w:pPr>
        <w:spacing w:after="0" w:line="240" w:lineRule="auto"/>
        <w:jc w:val="both"/>
        <w:rPr>
          <w:rFonts w:ascii="Arial" w:eastAsia="Arial" w:hAnsi="Arial" w:cs="Arial"/>
          <w:sz w:val="24"/>
          <w:szCs w:val="24"/>
        </w:rPr>
      </w:pPr>
    </w:p>
    <w:p w14:paraId="69457081" w14:textId="77777777" w:rsidR="00052F5C" w:rsidRDefault="00052F5C" w:rsidP="00052F5C">
      <w:pPr>
        <w:pStyle w:val="Descripcin"/>
      </w:pPr>
    </w:p>
    <w:p w14:paraId="7164E265" w14:textId="652A3345" w:rsidR="00CB78AC" w:rsidRPr="00052F5C" w:rsidRDefault="00052F5C" w:rsidP="00052F5C">
      <w:pPr>
        <w:pStyle w:val="Descripcin"/>
        <w:jc w:val="center"/>
        <w:rPr>
          <w:rFonts w:ascii="Arial" w:eastAsia="Arial" w:hAnsi="Arial" w:cs="Arial"/>
          <w:sz w:val="24"/>
          <w:szCs w:val="24"/>
        </w:rPr>
      </w:pPr>
      <w:bookmarkStart w:id="25" w:name="_Toc229498212"/>
      <w:r w:rsidRPr="00052F5C">
        <w:rPr>
          <w:rFonts w:ascii="Arial" w:hAnsi="Arial" w:cs="Arial"/>
          <w:sz w:val="24"/>
          <w:szCs w:val="24"/>
        </w:rPr>
        <w:t xml:space="preserve">Tabla </w:t>
      </w:r>
      <w:r w:rsidRPr="00052F5C">
        <w:rPr>
          <w:rFonts w:ascii="Arial" w:hAnsi="Arial" w:cs="Arial"/>
          <w:sz w:val="24"/>
          <w:szCs w:val="24"/>
        </w:rPr>
        <w:fldChar w:fldCharType="begin"/>
      </w:r>
      <w:r w:rsidRPr="00052F5C">
        <w:rPr>
          <w:rFonts w:ascii="Arial" w:hAnsi="Arial" w:cs="Arial"/>
          <w:sz w:val="24"/>
          <w:szCs w:val="24"/>
        </w:rPr>
        <w:instrText xml:space="preserve"> SEQ Tabla \* ARABIC </w:instrText>
      </w:r>
      <w:r w:rsidRPr="00052F5C">
        <w:rPr>
          <w:rFonts w:ascii="Arial" w:hAnsi="Arial" w:cs="Arial"/>
          <w:sz w:val="24"/>
          <w:szCs w:val="24"/>
        </w:rPr>
        <w:fldChar w:fldCharType="separate"/>
      </w:r>
      <w:r w:rsidR="00FA0C4E">
        <w:rPr>
          <w:rFonts w:ascii="Arial" w:hAnsi="Arial" w:cs="Arial"/>
          <w:noProof/>
          <w:sz w:val="24"/>
          <w:szCs w:val="24"/>
        </w:rPr>
        <w:t>6</w:t>
      </w:r>
      <w:r w:rsidRPr="00052F5C">
        <w:rPr>
          <w:rFonts w:ascii="Arial" w:hAnsi="Arial" w:cs="Arial"/>
          <w:sz w:val="24"/>
          <w:szCs w:val="24"/>
        </w:rPr>
        <w:fldChar w:fldCharType="end"/>
      </w:r>
      <w:r w:rsidRPr="00052F5C">
        <w:rPr>
          <w:rFonts w:ascii="Arial" w:hAnsi="Arial" w:cs="Arial"/>
          <w:sz w:val="24"/>
          <w:szCs w:val="24"/>
        </w:rPr>
        <w:t>: análisis pestel</w:t>
      </w:r>
      <w:bookmarkEnd w:id="25"/>
    </w:p>
    <w:p w14:paraId="464E3507" w14:textId="77777777" w:rsidR="00CB78AC" w:rsidRDefault="00B270DF">
      <w:pPr>
        <w:shd w:val="clear" w:color="auto" w:fill="FFFFFF"/>
        <w:spacing w:after="0" w:line="240" w:lineRule="auto"/>
        <w:jc w:val="center"/>
        <w:rPr>
          <w:rFonts w:ascii="Arial" w:eastAsia="Arial" w:hAnsi="Arial" w:cs="Arial"/>
          <w:sz w:val="24"/>
          <w:szCs w:val="24"/>
        </w:rPr>
      </w:pPr>
      <w:r>
        <w:rPr>
          <w:noProof/>
        </w:rPr>
        <w:drawing>
          <wp:inline distT="0" distB="0" distL="0" distR="0" wp14:anchorId="2C9B12EB" wp14:editId="54319E6E">
            <wp:extent cx="4810125" cy="5389931"/>
            <wp:effectExtent l="0" t="0" r="0" b="0"/>
            <wp:docPr id="20484600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4810125" cy="5389931"/>
                    </a:xfrm>
                    <a:prstGeom prst="rect">
                      <a:avLst/>
                    </a:prstGeom>
                    <a:ln/>
                  </pic:spPr>
                </pic:pic>
              </a:graphicData>
            </a:graphic>
          </wp:inline>
        </w:drawing>
      </w:r>
    </w:p>
    <w:p w14:paraId="41551C98" w14:textId="77777777" w:rsidR="00CB78AC" w:rsidRDefault="00CB78AC">
      <w:pPr>
        <w:shd w:val="clear" w:color="auto" w:fill="FFFFFF"/>
        <w:spacing w:after="0" w:line="240" w:lineRule="auto"/>
        <w:jc w:val="both"/>
        <w:rPr>
          <w:rFonts w:ascii="Arial" w:eastAsia="Arial" w:hAnsi="Arial" w:cs="Arial"/>
          <w:sz w:val="24"/>
          <w:szCs w:val="24"/>
        </w:rPr>
      </w:pPr>
    </w:p>
    <w:p w14:paraId="7936BEE5" w14:textId="77777777" w:rsidR="00CB78AC" w:rsidRDefault="00CB78AC">
      <w:pPr>
        <w:shd w:val="clear" w:color="auto" w:fill="FFFFFF"/>
        <w:spacing w:after="0" w:line="240" w:lineRule="auto"/>
        <w:jc w:val="both"/>
        <w:rPr>
          <w:rFonts w:ascii="Arial" w:eastAsia="Arial" w:hAnsi="Arial" w:cs="Arial"/>
          <w:sz w:val="24"/>
          <w:szCs w:val="24"/>
        </w:rPr>
      </w:pPr>
    </w:p>
    <w:p w14:paraId="44464290" w14:textId="77777777" w:rsidR="00CB78AC" w:rsidRDefault="00B270DF">
      <w:pPr>
        <w:shd w:val="clear" w:color="auto" w:fill="FFFFFF"/>
        <w:spacing w:after="0" w:line="240" w:lineRule="auto"/>
        <w:jc w:val="both"/>
        <w:rPr>
          <w:rFonts w:ascii="Arial" w:eastAsia="Arial" w:hAnsi="Arial" w:cs="Arial"/>
          <w:sz w:val="24"/>
          <w:szCs w:val="24"/>
        </w:rPr>
      </w:pPr>
      <w:r>
        <w:rPr>
          <w:noProof/>
        </w:rPr>
        <w:lastRenderedPageBreak/>
        <w:drawing>
          <wp:inline distT="0" distB="0" distL="0" distR="0" wp14:anchorId="0E97D2BB" wp14:editId="717C1191">
            <wp:extent cx="5629275" cy="5855267"/>
            <wp:effectExtent l="0" t="0" r="0" b="0"/>
            <wp:docPr id="204846004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a:stretch>
                      <a:fillRect/>
                    </a:stretch>
                  </pic:blipFill>
                  <pic:spPr>
                    <a:xfrm>
                      <a:off x="0" y="0"/>
                      <a:ext cx="5629275" cy="5855267"/>
                    </a:xfrm>
                    <a:prstGeom prst="rect">
                      <a:avLst/>
                    </a:prstGeom>
                    <a:ln/>
                  </pic:spPr>
                </pic:pic>
              </a:graphicData>
            </a:graphic>
          </wp:inline>
        </w:drawing>
      </w:r>
    </w:p>
    <w:p w14:paraId="56747364" w14:textId="77777777" w:rsidR="00CB78AC" w:rsidRDefault="00CB78AC">
      <w:pPr>
        <w:shd w:val="clear" w:color="auto" w:fill="FFFFFF"/>
        <w:spacing w:after="0" w:line="240" w:lineRule="auto"/>
        <w:jc w:val="both"/>
        <w:rPr>
          <w:rFonts w:ascii="Arial" w:eastAsia="Arial" w:hAnsi="Arial" w:cs="Arial"/>
          <w:sz w:val="24"/>
          <w:szCs w:val="24"/>
        </w:rPr>
      </w:pPr>
    </w:p>
    <w:p w14:paraId="4C7B9E71" w14:textId="77777777" w:rsidR="00CB78AC" w:rsidRDefault="00B270D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Fuente: Elaboración propia a partir de fuentes secundarias citadas</w:t>
      </w:r>
    </w:p>
    <w:p w14:paraId="3D7A2A18" w14:textId="77777777" w:rsidR="00CB78AC" w:rsidRDefault="00CB78AC">
      <w:pPr>
        <w:shd w:val="clear" w:color="auto" w:fill="FFFFFF"/>
        <w:spacing w:after="0" w:line="240" w:lineRule="auto"/>
        <w:jc w:val="both"/>
        <w:rPr>
          <w:rFonts w:ascii="Arial" w:eastAsia="Arial" w:hAnsi="Arial" w:cs="Arial"/>
          <w:sz w:val="24"/>
          <w:szCs w:val="24"/>
        </w:rPr>
      </w:pPr>
    </w:p>
    <w:p w14:paraId="12ADBAC8" w14:textId="77777777" w:rsidR="00CB78AC" w:rsidRDefault="00CB78AC">
      <w:pPr>
        <w:shd w:val="clear" w:color="auto" w:fill="FFFFFF"/>
        <w:spacing w:after="0" w:line="240" w:lineRule="auto"/>
        <w:jc w:val="both"/>
        <w:rPr>
          <w:rFonts w:ascii="Arial" w:eastAsia="Arial" w:hAnsi="Arial" w:cs="Arial"/>
          <w:sz w:val="24"/>
          <w:szCs w:val="24"/>
        </w:rPr>
      </w:pPr>
    </w:p>
    <w:p w14:paraId="2DE338E3" w14:textId="77777777" w:rsidR="00CB78AC" w:rsidRDefault="00CB78AC">
      <w:pPr>
        <w:shd w:val="clear" w:color="auto" w:fill="FFFFFF"/>
        <w:spacing w:after="0" w:line="240" w:lineRule="auto"/>
        <w:jc w:val="both"/>
        <w:rPr>
          <w:rFonts w:ascii="Arial" w:eastAsia="Arial" w:hAnsi="Arial" w:cs="Arial"/>
          <w:sz w:val="24"/>
          <w:szCs w:val="24"/>
        </w:rPr>
      </w:pPr>
    </w:p>
    <w:p w14:paraId="74EA9D84" w14:textId="6B141D4B" w:rsidR="00052F5C" w:rsidRPr="00052F5C" w:rsidRDefault="00052F5C" w:rsidP="00052F5C">
      <w:pPr>
        <w:pStyle w:val="Descripcin"/>
        <w:jc w:val="center"/>
        <w:rPr>
          <w:rFonts w:ascii="Arial" w:eastAsia="Arial" w:hAnsi="Arial" w:cs="Arial"/>
          <w:sz w:val="24"/>
          <w:szCs w:val="24"/>
        </w:rPr>
      </w:pPr>
      <w:bookmarkStart w:id="26" w:name="_Toc229496971"/>
      <w:r w:rsidRPr="00052F5C">
        <w:rPr>
          <w:rFonts w:ascii="Arial" w:hAnsi="Arial" w:cs="Arial"/>
          <w:sz w:val="24"/>
          <w:szCs w:val="24"/>
        </w:rPr>
        <w:lastRenderedPageBreak/>
        <w:t xml:space="preserve">Ilustración </w:t>
      </w:r>
      <w:r w:rsidRPr="00052F5C">
        <w:rPr>
          <w:rFonts w:ascii="Arial" w:hAnsi="Arial" w:cs="Arial"/>
          <w:sz w:val="24"/>
          <w:szCs w:val="24"/>
        </w:rPr>
        <w:fldChar w:fldCharType="begin"/>
      </w:r>
      <w:r w:rsidRPr="00052F5C">
        <w:rPr>
          <w:rFonts w:ascii="Arial" w:hAnsi="Arial" w:cs="Arial"/>
          <w:sz w:val="24"/>
          <w:szCs w:val="24"/>
        </w:rPr>
        <w:instrText xml:space="preserve"> SEQ Ilustración \* ARABIC </w:instrText>
      </w:r>
      <w:r w:rsidRPr="00052F5C">
        <w:rPr>
          <w:rFonts w:ascii="Arial" w:hAnsi="Arial" w:cs="Arial"/>
          <w:sz w:val="24"/>
          <w:szCs w:val="24"/>
        </w:rPr>
        <w:fldChar w:fldCharType="separate"/>
      </w:r>
      <w:r w:rsidR="00FA0C4E">
        <w:rPr>
          <w:rFonts w:ascii="Arial" w:hAnsi="Arial" w:cs="Arial"/>
          <w:noProof/>
          <w:sz w:val="24"/>
          <w:szCs w:val="24"/>
        </w:rPr>
        <w:t>8</w:t>
      </w:r>
      <w:r w:rsidRPr="00052F5C">
        <w:rPr>
          <w:rFonts w:ascii="Arial" w:hAnsi="Arial" w:cs="Arial"/>
          <w:sz w:val="24"/>
          <w:szCs w:val="24"/>
        </w:rPr>
        <w:fldChar w:fldCharType="end"/>
      </w:r>
      <w:r w:rsidRPr="00052F5C">
        <w:rPr>
          <w:rFonts w:ascii="Arial" w:hAnsi="Arial" w:cs="Arial"/>
          <w:sz w:val="24"/>
          <w:szCs w:val="24"/>
        </w:rPr>
        <w:t xml:space="preserve">: análisis del </w:t>
      </w:r>
      <w:r w:rsidR="000E6A59" w:rsidRPr="00052F5C">
        <w:rPr>
          <w:rFonts w:ascii="Arial" w:hAnsi="Arial" w:cs="Arial"/>
          <w:sz w:val="24"/>
          <w:szCs w:val="24"/>
        </w:rPr>
        <w:t>macro entorno</w:t>
      </w:r>
      <w:r w:rsidRPr="00052F5C">
        <w:rPr>
          <w:rFonts w:ascii="Arial" w:hAnsi="Arial" w:cs="Arial"/>
          <w:sz w:val="24"/>
          <w:szCs w:val="24"/>
        </w:rPr>
        <w:t xml:space="preserve"> del </w:t>
      </w:r>
      <w:r w:rsidR="000E6A59" w:rsidRPr="00052F5C">
        <w:rPr>
          <w:rFonts w:ascii="Arial" w:hAnsi="Arial" w:cs="Arial"/>
          <w:sz w:val="24"/>
          <w:szCs w:val="24"/>
        </w:rPr>
        <w:t>Tolima</w:t>
      </w:r>
      <w:r w:rsidRPr="00052F5C">
        <w:rPr>
          <w:rFonts w:ascii="Arial" w:hAnsi="Arial" w:cs="Arial"/>
          <w:sz w:val="24"/>
          <w:szCs w:val="24"/>
        </w:rPr>
        <w:t>.</w:t>
      </w:r>
      <w:bookmarkEnd w:id="26"/>
    </w:p>
    <w:p w14:paraId="079CF346" w14:textId="028E7FBE" w:rsidR="00C34B52" w:rsidRPr="00AF4771" w:rsidRDefault="006B1A5F" w:rsidP="00AF4771">
      <w:pPr>
        <w:pStyle w:val="NormalWeb"/>
        <w:jc w:val="center"/>
        <w:rPr>
          <w:sz w:val="20"/>
          <w:szCs w:val="20"/>
        </w:rPr>
      </w:pPr>
      <w:r>
        <w:rPr>
          <w:noProof/>
        </w:rPr>
        <w:drawing>
          <wp:inline distT="0" distB="0" distL="0" distR="0" wp14:anchorId="60B22993" wp14:editId="583B5EF0">
            <wp:extent cx="6061119" cy="4041272"/>
            <wp:effectExtent l="0" t="0" r="0" b="0"/>
            <wp:docPr id="469532434" name="Imagen 46953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90690" cy="4060989"/>
                    </a:xfrm>
                    <a:prstGeom prst="rect">
                      <a:avLst/>
                    </a:prstGeom>
                    <a:noFill/>
                    <a:ln>
                      <a:noFill/>
                    </a:ln>
                  </pic:spPr>
                </pic:pic>
              </a:graphicData>
            </a:graphic>
          </wp:inline>
        </w:drawing>
      </w:r>
      <w:r w:rsidR="00B270DF" w:rsidRPr="006B1A5F">
        <w:rPr>
          <w:rFonts w:ascii="Arial" w:eastAsia="Arial" w:hAnsi="Arial" w:cs="Arial"/>
          <w:sz w:val="20"/>
          <w:szCs w:val="20"/>
        </w:rPr>
        <w:t>Fuente:  elaboración propi</w:t>
      </w:r>
      <w:r w:rsidR="00AF4771">
        <w:rPr>
          <w:rFonts w:ascii="Arial" w:eastAsia="Arial" w:hAnsi="Arial" w:cs="Arial"/>
          <w:sz w:val="20"/>
          <w:szCs w:val="20"/>
        </w:rPr>
        <w:t>a</w:t>
      </w:r>
    </w:p>
    <w:p w14:paraId="0B71C48B" w14:textId="77777777" w:rsidR="00C34B52" w:rsidRDefault="00C34B52">
      <w:pPr>
        <w:shd w:val="clear" w:color="auto" w:fill="FFFFFF"/>
        <w:spacing w:after="0" w:line="240" w:lineRule="auto"/>
        <w:jc w:val="both"/>
        <w:rPr>
          <w:rFonts w:ascii="Arial" w:eastAsia="Arial" w:hAnsi="Arial" w:cs="Arial"/>
          <w:sz w:val="24"/>
          <w:szCs w:val="24"/>
        </w:rPr>
      </w:pPr>
    </w:p>
    <w:p w14:paraId="58B3B6A8" w14:textId="77777777" w:rsidR="00CB78AC" w:rsidRDefault="00B270DF">
      <w:pPr>
        <w:pStyle w:val="Ttulo1"/>
        <w:numPr>
          <w:ilvl w:val="0"/>
          <w:numId w:val="31"/>
        </w:numPr>
        <w:shd w:val="clear" w:color="auto" w:fill="FFFFFF"/>
        <w:spacing w:before="0" w:after="0"/>
        <w:rPr>
          <w:rFonts w:ascii="Arial" w:eastAsia="Arial" w:hAnsi="Arial" w:cs="Arial"/>
          <w:b/>
          <w:color w:val="000000"/>
          <w:sz w:val="24"/>
          <w:szCs w:val="24"/>
        </w:rPr>
      </w:pPr>
      <w:bookmarkStart w:id="27" w:name="_heading=h.toicozb3npcl" w:colFirst="0" w:colLast="0"/>
      <w:bookmarkEnd w:id="27"/>
      <w:r>
        <w:rPr>
          <w:rFonts w:ascii="Arial" w:eastAsia="Arial" w:hAnsi="Arial" w:cs="Arial"/>
          <w:b/>
          <w:color w:val="000000"/>
          <w:sz w:val="24"/>
          <w:szCs w:val="24"/>
        </w:rPr>
        <w:t>ANALISIS DEL CONTEXTO INTERNO</w:t>
      </w:r>
    </w:p>
    <w:p w14:paraId="01732D91" w14:textId="77777777" w:rsidR="00CB78AC" w:rsidRDefault="00CB78AC">
      <w:pPr>
        <w:shd w:val="clear" w:color="auto" w:fill="FFFFFF"/>
        <w:spacing w:after="0" w:line="240" w:lineRule="auto"/>
        <w:jc w:val="both"/>
        <w:rPr>
          <w:rFonts w:ascii="Arial" w:eastAsia="Arial" w:hAnsi="Arial" w:cs="Arial"/>
          <w:sz w:val="24"/>
          <w:szCs w:val="24"/>
        </w:rPr>
      </w:pPr>
    </w:p>
    <w:p w14:paraId="3AA7C1AF" w14:textId="77777777" w:rsidR="00CB78AC" w:rsidRDefault="00B270D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Adicionalmente se hace análisis de contexto interno de la Corporación identificando sus debilidades y fortalezas a partir de la herramienta Perfil de Capacidad Interna (PCI), la cual permite analizar 46 capacidades internas, agrupadas en cuatro (4) factores (capacidad financiera, capacidad tecnológica e infraestructura, capacidad directiva y capacidad de talento humano). Adicionalmente permite evaluar si cada una de estas capacidades se constituye en una fortaleza o una debilidad y facilita su priorización asociándolas al impacto que tienen en la Corporación. </w:t>
      </w:r>
    </w:p>
    <w:p w14:paraId="50BE1E48" w14:textId="77777777" w:rsidR="00CB78AC" w:rsidRDefault="00CB78AC">
      <w:pPr>
        <w:shd w:val="clear" w:color="auto" w:fill="FFFFFF"/>
        <w:spacing w:after="0" w:line="240" w:lineRule="auto"/>
        <w:jc w:val="both"/>
        <w:rPr>
          <w:rFonts w:ascii="Arial" w:eastAsia="Arial" w:hAnsi="Arial" w:cs="Arial"/>
          <w:sz w:val="24"/>
          <w:szCs w:val="24"/>
        </w:rPr>
      </w:pPr>
    </w:p>
    <w:p w14:paraId="289C8EF1" w14:textId="77777777" w:rsidR="00CB78AC" w:rsidRPr="00004EF3" w:rsidRDefault="00B270DF">
      <w:pPr>
        <w:shd w:val="clear" w:color="auto" w:fill="FFFFFF"/>
        <w:spacing w:after="0" w:line="240" w:lineRule="auto"/>
        <w:jc w:val="both"/>
        <w:rPr>
          <w:rFonts w:ascii="Arial" w:eastAsia="Arial" w:hAnsi="Arial" w:cs="Arial"/>
          <w:sz w:val="24"/>
          <w:szCs w:val="24"/>
        </w:rPr>
      </w:pPr>
      <w:r w:rsidRPr="00004EF3">
        <w:rPr>
          <w:rFonts w:ascii="Arial" w:eastAsia="Arial" w:hAnsi="Arial" w:cs="Arial"/>
          <w:sz w:val="24"/>
          <w:szCs w:val="24"/>
        </w:rPr>
        <w:lastRenderedPageBreak/>
        <w:t xml:space="preserve">La matriz que contiene El Perfil de capacidad Interna (PCI), se muestra en la tabla No. 2, que se puede observar a continuación: </w:t>
      </w:r>
    </w:p>
    <w:p w14:paraId="51266555" w14:textId="77777777" w:rsidR="00052F5C" w:rsidRDefault="00052F5C">
      <w:pPr>
        <w:shd w:val="clear" w:color="auto" w:fill="FFFFFF"/>
        <w:spacing w:after="0" w:line="240" w:lineRule="auto"/>
        <w:jc w:val="both"/>
        <w:rPr>
          <w:rFonts w:ascii="Arial" w:eastAsia="Arial" w:hAnsi="Arial" w:cs="Arial"/>
          <w:color w:val="00B050"/>
          <w:sz w:val="24"/>
          <w:szCs w:val="24"/>
        </w:rPr>
      </w:pPr>
    </w:p>
    <w:p w14:paraId="2AF26991" w14:textId="57E299D2" w:rsidR="00052F5C" w:rsidRPr="00052F5C" w:rsidRDefault="00052F5C" w:rsidP="00052F5C">
      <w:pPr>
        <w:pStyle w:val="Descripcin"/>
        <w:jc w:val="center"/>
        <w:rPr>
          <w:rFonts w:ascii="Arial" w:eastAsia="Arial" w:hAnsi="Arial" w:cs="Arial"/>
          <w:color w:val="00B050"/>
          <w:sz w:val="24"/>
          <w:szCs w:val="24"/>
        </w:rPr>
      </w:pPr>
      <w:bookmarkStart w:id="28" w:name="_Toc229498213"/>
      <w:r w:rsidRPr="00052F5C">
        <w:rPr>
          <w:rFonts w:ascii="Arial" w:hAnsi="Arial" w:cs="Arial"/>
          <w:sz w:val="24"/>
          <w:szCs w:val="24"/>
        </w:rPr>
        <w:t xml:space="preserve">Tabla </w:t>
      </w:r>
      <w:r w:rsidRPr="00052F5C">
        <w:rPr>
          <w:rFonts w:ascii="Arial" w:hAnsi="Arial" w:cs="Arial"/>
          <w:sz w:val="24"/>
          <w:szCs w:val="24"/>
        </w:rPr>
        <w:fldChar w:fldCharType="begin"/>
      </w:r>
      <w:r w:rsidRPr="00052F5C">
        <w:rPr>
          <w:rFonts w:ascii="Arial" w:hAnsi="Arial" w:cs="Arial"/>
          <w:sz w:val="24"/>
          <w:szCs w:val="24"/>
        </w:rPr>
        <w:instrText xml:space="preserve"> SEQ Tabla \* ARABIC </w:instrText>
      </w:r>
      <w:r w:rsidRPr="00052F5C">
        <w:rPr>
          <w:rFonts w:ascii="Arial" w:hAnsi="Arial" w:cs="Arial"/>
          <w:sz w:val="24"/>
          <w:szCs w:val="24"/>
        </w:rPr>
        <w:fldChar w:fldCharType="separate"/>
      </w:r>
      <w:r w:rsidR="00FA0C4E">
        <w:rPr>
          <w:rFonts w:ascii="Arial" w:hAnsi="Arial" w:cs="Arial"/>
          <w:noProof/>
          <w:sz w:val="24"/>
          <w:szCs w:val="24"/>
        </w:rPr>
        <w:t>7</w:t>
      </w:r>
      <w:r w:rsidRPr="00052F5C">
        <w:rPr>
          <w:rFonts w:ascii="Arial" w:hAnsi="Arial" w:cs="Arial"/>
          <w:sz w:val="24"/>
          <w:szCs w:val="24"/>
        </w:rPr>
        <w:fldChar w:fldCharType="end"/>
      </w:r>
      <w:r w:rsidRPr="00052F5C">
        <w:rPr>
          <w:rFonts w:ascii="Arial" w:hAnsi="Arial" w:cs="Arial"/>
          <w:sz w:val="24"/>
          <w:szCs w:val="24"/>
        </w:rPr>
        <w:t>: perfil de capacidad interna</w:t>
      </w:r>
      <w:bookmarkEnd w:id="28"/>
    </w:p>
    <w:p w14:paraId="32D344BB" w14:textId="24DBDDD4" w:rsidR="00CB78AC" w:rsidRPr="005004E5" w:rsidRDefault="00FC18ED" w:rsidP="005004E5">
      <w:pPr>
        <w:pStyle w:val="NormalWeb"/>
      </w:pPr>
      <w:r>
        <w:rPr>
          <w:noProof/>
        </w:rPr>
        <w:lastRenderedPageBreak/>
        <w:drawing>
          <wp:inline distT="0" distB="0" distL="0" distR="0" wp14:anchorId="193BFE31" wp14:editId="5B5A3363">
            <wp:extent cx="5671996" cy="7038340"/>
            <wp:effectExtent l="0" t="0" r="5080" b="0"/>
            <wp:docPr id="11759339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1866" cy="7137451"/>
                    </a:xfrm>
                    <a:prstGeom prst="rect">
                      <a:avLst/>
                    </a:prstGeom>
                    <a:noFill/>
                    <a:ln>
                      <a:noFill/>
                    </a:ln>
                  </pic:spPr>
                </pic:pic>
              </a:graphicData>
            </a:graphic>
          </wp:inline>
        </w:drawing>
      </w:r>
      <w:r w:rsidR="00B270DF">
        <w:rPr>
          <w:rFonts w:ascii="Arial" w:eastAsia="Arial" w:hAnsi="Arial" w:cs="Arial"/>
        </w:rPr>
        <w:lastRenderedPageBreak/>
        <w:t>Fuente: Elaboración Propia Cortolima</w:t>
      </w:r>
    </w:p>
    <w:p w14:paraId="262690A1" w14:textId="77777777" w:rsidR="00CB78AC" w:rsidRDefault="00B270DF">
      <w:pPr>
        <w:pStyle w:val="Ttulo1"/>
        <w:numPr>
          <w:ilvl w:val="0"/>
          <w:numId w:val="31"/>
        </w:numPr>
        <w:shd w:val="clear" w:color="auto" w:fill="FFFFFF"/>
        <w:spacing w:before="0" w:after="0"/>
        <w:rPr>
          <w:rFonts w:ascii="Arial" w:eastAsia="Arial" w:hAnsi="Arial" w:cs="Arial"/>
          <w:b/>
          <w:color w:val="000000"/>
          <w:sz w:val="24"/>
          <w:szCs w:val="24"/>
        </w:rPr>
      </w:pPr>
      <w:bookmarkStart w:id="29" w:name="_heading=h.ydza0gzbqb9d" w:colFirst="0" w:colLast="0"/>
      <w:bookmarkEnd w:id="29"/>
      <w:r>
        <w:rPr>
          <w:rFonts w:ascii="Arial" w:eastAsia="Arial" w:hAnsi="Arial" w:cs="Arial"/>
          <w:b/>
          <w:color w:val="000000"/>
          <w:sz w:val="24"/>
          <w:szCs w:val="24"/>
        </w:rPr>
        <w:t>MATRIZ DOFA</w:t>
      </w:r>
    </w:p>
    <w:p w14:paraId="30874994" w14:textId="77777777" w:rsidR="00CB78AC" w:rsidRDefault="00CB78AC">
      <w:pPr>
        <w:shd w:val="clear" w:color="auto" w:fill="FFFFFF"/>
        <w:spacing w:after="0" w:line="240" w:lineRule="auto"/>
        <w:jc w:val="both"/>
        <w:rPr>
          <w:rFonts w:ascii="Arial" w:eastAsia="Arial" w:hAnsi="Arial" w:cs="Arial"/>
          <w:sz w:val="24"/>
          <w:szCs w:val="24"/>
        </w:rPr>
      </w:pPr>
    </w:p>
    <w:p w14:paraId="511E8B7B" w14:textId="77777777" w:rsidR="00CB78AC" w:rsidRDefault="00B270DF">
      <w:pPr>
        <w:shd w:val="clear" w:color="auto" w:fill="FFFFFF"/>
        <w:spacing w:after="0" w:line="240" w:lineRule="auto"/>
        <w:jc w:val="both"/>
        <w:rPr>
          <w:rFonts w:ascii="Arial" w:eastAsia="Arial" w:hAnsi="Arial" w:cs="Arial"/>
          <w:sz w:val="24"/>
          <w:szCs w:val="24"/>
        </w:rPr>
      </w:pPr>
      <w:r>
        <w:rPr>
          <w:rFonts w:ascii="Arial" w:eastAsia="Arial" w:hAnsi="Arial" w:cs="Arial"/>
          <w:sz w:val="24"/>
          <w:szCs w:val="24"/>
        </w:rPr>
        <w:t xml:space="preserve">A partir de las dos anteriores herramientas se establecen las oportunidades, las amenazas, las debilidades y las fortalezas priorizadas para determinar los componentes de la matriz DOFA, la cual se muestra a continuación en la siguiente matriz: </w:t>
      </w:r>
    </w:p>
    <w:p w14:paraId="1BD9C9EC" w14:textId="77777777" w:rsidR="00CB78AC" w:rsidRDefault="00CB78AC">
      <w:pPr>
        <w:shd w:val="clear" w:color="auto" w:fill="FFFFFF"/>
        <w:spacing w:after="0" w:line="240" w:lineRule="auto"/>
        <w:jc w:val="both"/>
        <w:rPr>
          <w:rFonts w:ascii="Arial" w:eastAsia="Arial" w:hAnsi="Arial" w:cs="Arial"/>
          <w:sz w:val="24"/>
          <w:szCs w:val="24"/>
        </w:rPr>
      </w:pPr>
    </w:p>
    <w:p w14:paraId="0D242D37" w14:textId="77777777" w:rsidR="00CB78AC" w:rsidRDefault="00B270DF">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Al </w:t>
      </w:r>
      <w:r>
        <w:rPr>
          <w:rFonts w:ascii="Arial" w:eastAsia="Arial" w:hAnsi="Arial" w:cs="Arial"/>
          <w:sz w:val="24"/>
          <w:szCs w:val="24"/>
        </w:rPr>
        <w:t>ubicar el análisis</w:t>
      </w:r>
      <w:r>
        <w:rPr>
          <w:rFonts w:ascii="Arial" w:eastAsia="Arial" w:hAnsi="Arial" w:cs="Arial"/>
          <w:color w:val="000000"/>
          <w:sz w:val="24"/>
          <w:szCs w:val="24"/>
        </w:rPr>
        <w:t xml:space="preserve"> DOFA de CORTOLIMA en el contexto estratégico implica integrar las estrategias derivadas del FODA en el marco de su Plan de Acción Corporativa (PAC) 2024-2027 y sus valores institucionales. </w:t>
      </w:r>
    </w:p>
    <w:p w14:paraId="551EDE5D" w14:textId="4DA7FF29" w:rsidR="00052F5C" w:rsidRPr="007365E3" w:rsidRDefault="00052F5C" w:rsidP="007365E3">
      <w:pPr>
        <w:pStyle w:val="Descripcin"/>
        <w:jc w:val="center"/>
        <w:rPr>
          <w:rFonts w:ascii="Arial" w:eastAsia="Arial" w:hAnsi="Arial" w:cs="Arial"/>
          <w:color w:val="000000"/>
          <w:sz w:val="24"/>
          <w:szCs w:val="24"/>
        </w:rPr>
      </w:pPr>
      <w:bookmarkStart w:id="30" w:name="_Toc229496972"/>
      <w:r w:rsidRPr="007365E3">
        <w:rPr>
          <w:rFonts w:ascii="Arial" w:hAnsi="Arial" w:cs="Arial"/>
          <w:sz w:val="24"/>
          <w:szCs w:val="24"/>
        </w:rPr>
        <w:t xml:space="preserve">Ilustración </w:t>
      </w:r>
      <w:r w:rsidRPr="007365E3">
        <w:rPr>
          <w:rFonts w:ascii="Arial" w:hAnsi="Arial" w:cs="Arial"/>
          <w:sz w:val="24"/>
          <w:szCs w:val="24"/>
        </w:rPr>
        <w:fldChar w:fldCharType="begin"/>
      </w:r>
      <w:r w:rsidRPr="007365E3">
        <w:rPr>
          <w:rFonts w:ascii="Arial" w:hAnsi="Arial" w:cs="Arial"/>
          <w:sz w:val="24"/>
          <w:szCs w:val="24"/>
        </w:rPr>
        <w:instrText xml:space="preserve"> SEQ Ilustración \* ARABIC </w:instrText>
      </w:r>
      <w:r w:rsidRPr="007365E3">
        <w:rPr>
          <w:rFonts w:ascii="Arial" w:hAnsi="Arial" w:cs="Arial"/>
          <w:sz w:val="24"/>
          <w:szCs w:val="24"/>
        </w:rPr>
        <w:fldChar w:fldCharType="separate"/>
      </w:r>
      <w:r w:rsidR="00FA0C4E">
        <w:rPr>
          <w:rFonts w:ascii="Arial" w:hAnsi="Arial" w:cs="Arial"/>
          <w:noProof/>
          <w:sz w:val="24"/>
          <w:szCs w:val="24"/>
        </w:rPr>
        <w:t>9</w:t>
      </w:r>
      <w:r w:rsidRPr="007365E3">
        <w:rPr>
          <w:rFonts w:ascii="Arial" w:hAnsi="Arial" w:cs="Arial"/>
          <w:sz w:val="24"/>
          <w:szCs w:val="24"/>
        </w:rPr>
        <w:fldChar w:fldCharType="end"/>
      </w:r>
      <w:r w:rsidRPr="007365E3">
        <w:rPr>
          <w:rFonts w:ascii="Arial" w:hAnsi="Arial" w:cs="Arial"/>
          <w:sz w:val="24"/>
          <w:szCs w:val="24"/>
        </w:rPr>
        <w:t xml:space="preserve">: </w:t>
      </w:r>
      <w:r w:rsidR="007365E3" w:rsidRPr="007365E3">
        <w:rPr>
          <w:rFonts w:ascii="Arial" w:hAnsi="Arial" w:cs="Arial"/>
          <w:sz w:val="24"/>
          <w:szCs w:val="24"/>
        </w:rPr>
        <w:t>dofa cortolima</w:t>
      </w:r>
      <w:bookmarkEnd w:id="30"/>
    </w:p>
    <w:p w14:paraId="78E19A68" w14:textId="77777777" w:rsidR="001F0FE5" w:rsidRDefault="001F0FE5" w:rsidP="001F0FE5">
      <w:pPr>
        <w:pStyle w:val="NormalWeb"/>
      </w:pPr>
      <w:r>
        <w:rPr>
          <w:noProof/>
        </w:rPr>
        <w:drawing>
          <wp:inline distT="0" distB="0" distL="0" distR="0" wp14:anchorId="01ED8F7B" wp14:editId="2A88800C">
            <wp:extent cx="5494278" cy="3561829"/>
            <wp:effectExtent l="0" t="0" r="0" b="635"/>
            <wp:docPr id="978296151" name="Imagen 97829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25747" cy="3582230"/>
                    </a:xfrm>
                    <a:prstGeom prst="rect">
                      <a:avLst/>
                    </a:prstGeom>
                    <a:noFill/>
                    <a:ln>
                      <a:noFill/>
                    </a:ln>
                  </pic:spPr>
                </pic:pic>
              </a:graphicData>
            </a:graphic>
          </wp:inline>
        </w:drawing>
      </w:r>
    </w:p>
    <w:p w14:paraId="3FE75F96" w14:textId="048FF4C4" w:rsidR="00CB78AC" w:rsidRDefault="00CB78AC">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p>
    <w:p w14:paraId="5C6CDEFB" w14:textId="0C719587" w:rsidR="00A938A0" w:rsidRPr="008C6D8E" w:rsidRDefault="00B270DF">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r>
        <w:rPr>
          <w:rFonts w:ascii="Arial" w:eastAsia="Arial" w:hAnsi="Arial" w:cs="Arial"/>
          <w:color w:val="000000"/>
          <w:sz w:val="24"/>
          <w:szCs w:val="24"/>
        </w:rPr>
        <w:t>Fuente: Elaboración propia Cortolima</w:t>
      </w:r>
    </w:p>
    <w:p w14:paraId="445C7111" w14:textId="77777777" w:rsidR="00CB78AC" w:rsidRPr="00184EE4" w:rsidRDefault="00B270DF">
      <w:pPr>
        <w:numPr>
          <w:ilvl w:val="0"/>
          <w:numId w:val="31"/>
        </w:numPr>
        <w:pBdr>
          <w:top w:val="nil"/>
          <w:left w:val="nil"/>
          <w:bottom w:val="nil"/>
          <w:right w:val="nil"/>
          <w:between w:val="nil"/>
        </w:pBdr>
        <w:shd w:val="clear" w:color="auto" w:fill="FFFFFF"/>
        <w:spacing w:line="240" w:lineRule="auto"/>
        <w:jc w:val="both"/>
        <w:rPr>
          <w:rFonts w:ascii="Arial" w:eastAsia="Arial" w:hAnsi="Arial" w:cs="Arial"/>
          <w:b/>
          <w:sz w:val="24"/>
          <w:szCs w:val="24"/>
        </w:rPr>
      </w:pPr>
      <w:r w:rsidRPr="00184EE4">
        <w:rPr>
          <w:rFonts w:ascii="Arial" w:eastAsia="Arial" w:hAnsi="Arial" w:cs="Arial"/>
          <w:b/>
          <w:sz w:val="24"/>
          <w:szCs w:val="24"/>
        </w:rPr>
        <w:lastRenderedPageBreak/>
        <w:t>ESTRATEGIAS CRUZADAS DOFA</w:t>
      </w:r>
    </w:p>
    <w:p w14:paraId="296A6947" w14:textId="77777777" w:rsidR="00CB78AC" w:rsidRPr="00184EE4" w:rsidRDefault="00CB78AC">
      <w:pPr>
        <w:pBdr>
          <w:top w:val="nil"/>
          <w:left w:val="nil"/>
          <w:bottom w:val="nil"/>
          <w:right w:val="nil"/>
          <w:between w:val="nil"/>
        </w:pBdr>
        <w:shd w:val="clear" w:color="auto" w:fill="FFFFFF"/>
        <w:spacing w:line="240" w:lineRule="auto"/>
        <w:jc w:val="both"/>
        <w:rPr>
          <w:rFonts w:ascii="Arial" w:eastAsia="Arial" w:hAnsi="Arial" w:cs="Arial"/>
          <w:b/>
          <w:sz w:val="24"/>
          <w:szCs w:val="24"/>
        </w:rPr>
      </w:pPr>
    </w:p>
    <w:p w14:paraId="725582EF" w14:textId="77777777" w:rsidR="00CB78AC" w:rsidRPr="00184EE4" w:rsidRDefault="00B270DF">
      <w:pPr>
        <w:pBdr>
          <w:top w:val="nil"/>
          <w:left w:val="nil"/>
          <w:bottom w:val="nil"/>
          <w:right w:val="nil"/>
          <w:between w:val="nil"/>
        </w:pBdr>
        <w:shd w:val="clear" w:color="auto" w:fill="FFFFFF"/>
        <w:spacing w:line="240" w:lineRule="auto"/>
        <w:jc w:val="both"/>
        <w:rPr>
          <w:rFonts w:ascii="Arial" w:eastAsia="Arial" w:hAnsi="Arial" w:cs="Arial"/>
          <w:sz w:val="24"/>
          <w:szCs w:val="24"/>
          <w:u w:val="single"/>
        </w:rPr>
      </w:pPr>
      <w:r w:rsidRPr="00184EE4">
        <w:rPr>
          <w:rFonts w:ascii="Arial" w:eastAsia="Arial" w:hAnsi="Arial" w:cs="Arial"/>
          <w:b/>
          <w:sz w:val="24"/>
          <w:szCs w:val="24"/>
          <w:u w:val="single"/>
        </w:rPr>
        <w:t>Estrategias FO (Fortalezas + Oportunidades)</w:t>
      </w:r>
    </w:p>
    <w:p w14:paraId="558D093A" w14:textId="71B57333" w:rsidR="00CB78AC" w:rsidRDefault="00B270DF">
      <w:pPr>
        <w:numPr>
          <w:ilvl w:val="0"/>
          <w:numId w:val="1"/>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Fortalec</w:t>
      </w:r>
      <w:r w:rsidR="005004E5">
        <w:rPr>
          <w:rFonts w:ascii="Arial" w:eastAsia="Arial" w:hAnsi="Arial" w:cs="Arial"/>
          <w:b/>
          <w:sz w:val="24"/>
          <w:szCs w:val="24"/>
        </w:rPr>
        <w:t>er el liderazgo regional</w:t>
      </w:r>
      <w:r w:rsidRPr="00184EE4">
        <w:rPr>
          <w:rFonts w:ascii="Arial" w:eastAsia="Arial" w:hAnsi="Arial" w:cs="Arial"/>
          <w:b/>
          <w:sz w:val="24"/>
          <w:szCs w:val="24"/>
        </w:rPr>
        <w:t xml:space="preserve"> de la gestión ambiental: </w:t>
      </w:r>
      <w:r w:rsidR="005004E5">
        <w:rPr>
          <w:rFonts w:ascii="Arial" w:eastAsia="Arial" w:hAnsi="Arial" w:cs="Arial"/>
          <w:sz w:val="24"/>
          <w:szCs w:val="24"/>
        </w:rPr>
        <w:t xml:space="preserve">aprovechando el acceso a Cooperación internacional y financiamiento verde </w:t>
      </w:r>
      <w:r w:rsidRPr="00184EE4">
        <w:rPr>
          <w:rFonts w:ascii="Arial" w:eastAsia="Arial" w:hAnsi="Arial" w:cs="Arial"/>
          <w:sz w:val="24"/>
          <w:szCs w:val="24"/>
        </w:rPr>
        <w:t xml:space="preserve">que propendan por la protección y conservación de los recursos naturales.  </w:t>
      </w:r>
    </w:p>
    <w:p w14:paraId="1EA7E065" w14:textId="77777777" w:rsidR="00CB78AC" w:rsidRPr="00184EE4" w:rsidRDefault="00B270DF">
      <w:pPr>
        <w:pBdr>
          <w:top w:val="nil"/>
          <w:left w:val="nil"/>
          <w:bottom w:val="nil"/>
          <w:right w:val="nil"/>
          <w:between w:val="nil"/>
        </w:pBdr>
        <w:shd w:val="clear" w:color="auto" w:fill="FFFFFF"/>
        <w:spacing w:line="240" w:lineRule="auto"/>
        <w:jc w:val="both"/>
        <w:rPr>
          <w:rFonts w:ascii="Arial" w:eastAsia="Arial" w:hAnsi="Arial" w:cs="Arial"/>
          <w:sz w:val="24"/>
          <w:szCs w:val="24"/>
        </w:rPr>
      </w:pPr>
      <w:bookmarkStart w:id="31" w:name="_heading=h.7mhqdjjdtfep" w:colFirst="0" w:colLast="0"/>
      <w:bookmarkEnd w:id="31"/>
      <w:r w:rsidRPr="00184EE4">
        <w:rPr>
          <w:rFonts w:ascii="Arial" w:eastAsia="Arial" w:hAnsi="Arial" w:cs="Arial"/>
          <w:sz w:val="24"/>
          <w:szCs w:val="24"/>
        </w:rPr>
        <w:t xml:space="preserve">         Estrategia en armonía con la línea estratégica 1 y 2 del PAC 2024 - 2027</w:t>
      </w:r>
    </w:p>
    <w:p w14:paraId="295852DE" w14:textId="77777777" w:rsidR="00CB78AC" w:rsidRPr="00184EE4" w:rsidRDefault="00B270DF">
      <w:pPr>
        <w:numPr>
          <w:ilvl w:val="0"/>
          <w:numId w:val="1"/>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 xml:space="preserve">Trasformación institucional de la cultura ambiental en el territorio: </w:t>
      </w:r>
      <w:r w:rsidRPr="00184EE4">
        <w:rPr>
          <w:rFonts w:ascii="Arial" w:eastAsia="Arial" w:hAnsi="Arial" w:cs="Arial"/>
          <w:sz w:val="24"/>
          <w:szCs w:val="24"/>
        </w:rPr>
        <w:t>aprovechar el incremento de políticas y normas en materia ambiental, conjuntamente con las capacidades técnicas de la corporación para impulsar cambios en todas las fuerzas vivas y poder obtener la gobernanza ambiental en el departamento.</w:t>
      </w:r>
    </w:p>
    <w:p w14:paraId="3C6FCFC3"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bookmarkStart w:id="32" w:name="_heading=h.w228u9pxhsej" w:colFirst="0" w:colLast="0"/>
      <w:bookmarkEnd w:id="32"/>
      <w:r w:rsidRPr="00184EE4">
        <w:rPr>
          <w:rFonts w:ascii="Arial" w:eastAsia="Arial" w:hAnsi="Arial" w:cs="Arial"/>
          <w:sz w:val="24"/>
          <w:szCs w:val="24"/>
        </w:rPr>
        <w:t>Estrategia en armonía con la línea estratégica 3 del PAC 2024 - 2027</w:t>
      </w:r>
    </w:p>
    <w:p w14:paraId="28823FC3" w14:textId="77777777" w:rsidR="00CB78AC" w:rsidRPr="00184EE4" w:rsidRDefault="00B270DF">
      <w:pPr>
        <w:numPr>
          <w:ilvl w:val="0"/>
          <w:numId w:val="1"/>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Innovación para el mejoramiento de los indicadores ambientales y el servicio al ciudadano</w:t>
      </w:r>
      <w:r w:rsidRPr="00184EE4">
        <w:rPr>
          <w:rFonts w:ascii="Arial" w:eastAsia="Arial" w:hAnsi="Arial" w:cs="Arial"/>
          <w:sz w:val="24"/>
          <w:szCs w:val="24"/>
        </w:rPr>
        <w:t>: Aprovechar la fortaleza de la entidad en infraestructura para fomentar el uso de las tecnologías para el control ambiental y mejorar el relacionamiento con los ciudadanos.</w:t>
      </w:r>
    </w:p>
    <w:p w14:paraId="27D4E01A"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bookmarkStart w:id="33" w:name="_heading=h.zhmbxrl14os8" w:colFirst="0" w:colLast="0"/>
      <w:bookmarkEnd w:id="33"/>
      <w:r w:rsidRPr="00184EE4">
        <w:rPr>
          <w:rFonts w:ascii="Arial" w:eastAsia="Arial" w:hAnsi="Arial" w:cs="Arial"/>
          <w:sz w:val="24"/>
          <w:szCs w:val="24"/>
        </w:rPr>
        <w:t xml:space="preserve"> Estrategia en armonía con la línea estratégica 1-2-3 del PAC 2024 - 202</w:t>
      </w:r>
    </w:p>
    <w:p w14:paraId="7905C7FA" w14:textId="77777777" w:rsidR="00CB78AC" w:rsidRDefault="00B270DF">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u w:val="single"/>
        </w:rPr>
      </w:pPr>
      <w:r>
        <w:rPr>
          <w:rFonts w:ascii="Arial" w:eastAsia="Arial" w:hAnsi="Arial" w:cs="Arial"/>
          <w:b/>
          <w:color w:val="000000"/>
          <w:sz w:val="24"/>
          <w:szCs w:val="24"/>
          <w:u w:val="single"/>
        </w:rPr>
        <w:t>Estrategias DO (Debilidades + Oportunidades)</w:t>
      </w:r>
    </w:p>
    <w:p w14:paraId="6DD5BD99" w14:textId="77777777" w:rsidR="00CB78AC" w:rsidRDefault="00B270DF">
      <w:pPr>
        <w:numPr>
          <w:ilvl w:val="0"/>
          <w:numId w:val="2"/>
        </w:num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r>
        <w:rPr>
          <w:rFonts w:ascii="Arial" w:eastAsia="Arial" w:hAnsi="Arial" w:cs="Arial"/>
          <w:b/>
          <w:color w:val="000000"/>
          <w:sz w:val="24"/>
          <w:szCs w:val="24"/>
        </w:rPr>
        <w:t>Superación de Limitaciones Presupuestarias</w:t>
      </w:r>
      <w:r>
        <w:rPr>
          <w:rFonts w:ascii="Arial" w:eastAsia="Arial" w:hAnsi="Arial" w:cs="Arial"/>
          <w:color w:val="000000"/>
          <w:sz w:val="24"/>
          <w:szCs w:val="24"/>
        </w:rPr>
        <w:t xml:space="preserve">: Buscar diferentes fuentes de financiamiento nacionales e internacionales con el fin de apalancar los diferentes programas en ejecución de la entidad. </w:t>
      </w:r>
    </w:p>
    <w:p w14:paraId="3BD7997B"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r w:rsidRPr="00184EE4">
        <w:rPr>
          <w:rFonts w:ascii="Arial" w:eastAsia="Arial" w:hAnsi="Arial" w:cs="Arial"/>
          <w:sz w:val="24"/>
          <w:szCs w:val="24"/>
        </w:rPr>
        <w:t>Estrategia en armonía con la línea estratégica 3 del PAC 2024 - 2027</w:t>
      </w:r>
    </w:p>
    <w:p w14:paraId="5927EA1C" w14:textId="77777777" w:rsidR="00CB78AC" w:rsidRPr="00184EE4" w:rsidRDefault="00B270DF">
      <w:pPr>
        <w:numPr>
          <w:ilvl w:val="0"/>
          <w:numId w:val="2"/>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Aumento de capacidades técnicas institucionales:</w:t>
      </w:r>
      <w:r w:rsidRPr="00184EE4">
        <w:rPr>
          <w:rFonts w:ascii="Arial" w:eastAsia="Arial" w:hAnsi="Arial" w:cs="Arial"/>
          <w:sz w:val="24"/>
          <w:szCs w:val="24"/>
        </w:rPr>
        <w:t xml:space="preserve">  Incrementar las capacidades técnicas de los equipos de trabajo de la entidad con el fin de cumplir con eficiencia el deber misional y transferir el conocimiento a otros actores (públicos – privados – comunidad).</w:t>
      </w:r>
    </w:p>
    <w:p w14:paraId="6B4D199F"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bookmarkStart w:id="34" w:name="_heading=h.o72om6ad4k1g" w:colFirst="0" w:colLast="0"/>
      <w:bookmarkEnd w:id="34"/>
      <w:r w:rsidRPr="00184EE4">
        <w:rPr>
          <w:rFonts w:ascii="Arial" w:eastAsia="Arial" w:hAnsi="Arial" w:cs="Arial"/>
          <w:sz w:val="24"/>
          <w:szCs w:val="24"/>
        </w:rPr>
        <w:t>Estrategia en armonía con la línea estratégica 1-2-3 del PAC 2024 - 2027</w:t>
      </w:r>
    </w:p>
    <w:p w14:paraId="408BE15B" w14:textId="77777777" w:rsidR="00CB78AC" w:rsidRPr="00184EE4" w:rsidRDefault="00B270DF">
      <w:pPr>
        <w:pBdr>
          <w:top w:val="nil"/>
          <w:left w:val="nil"/>
          <w:bottom w:val="nil"/>
          <w:right w:val="nil"/>
          <w:between w:val="nil"/>
        </w:pBdr>
        <w:shd w:val="clear" w:color="auto" w:fill="FFFFFF"/>
        <w:spacing w:line="240" w:lineRule="auto"/>
        <w:jc w:val="both"/>
        <w:rPr>
          <w:rFonts w:ascii="Arial" w:eastAsia="Arial" w:hAnsi="Arial" w:cs="Arial"/>
          <w:sz w:val="24"/>
          <w:szCs w:val="24"/>
          <w:u w:val="single"/>
        </w:rPr>
      </w:pPr>
      <w:r w:rsidRPr="00184EE4">
        <w:rPr>
          <w:rFonts w:ascii="Arial" w:eastAsia="Arial" w:hAnsi="Arial" w:cs="Arial"/>
          <w:b/>
          <w:sz w:val="24"/>
          <w:szCs w:val="24"/>
          <w:u w:val="single"/>
        </w:rPr>
        <w:lastRenderedPageBreak/>
        <w:t>Estrategias FA (Fortalezas + Amenazas)</w:t>
      </w:r>
    </w:p>
    <w:p w14:paraId="515148F5" w14:textId="77777777" w:rsidR="00CB78AC" w:rsidRPr="00184EE4" w:rsidRDefault="00B270DF">
      <w:pPr>
        <w:numPr>
          <w:ilvl w:val="0"/>
          <w:numId w:val="3"/>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Efectividad en los procesos de control ambiental en el territorio:</w:t>
      </w:r>
      <w:r w:rsidRPr="00184EE4">
        <w:rPr>
          <w:rFonts w:ascii="Arial" w:eastAsia="Arial" w:hAnsi="Arial" w:cs="Arial"/>
          <w:sz w:val="24"/>
          <w:szCs w:val="24"/>
        </w:rPr>
        <w:t xml:space="preserve"> Utilizar los avances en materia tecnológica y de capacidades para minimizar los impactos ambientales derivados de la indebida utilización de los recursos naturales. </w:t>
      </w:r>
    </w:p>
    <w:p w14:paraId="3668C43C"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r w:rsidRPr="00184EE4">
        <w:rPr>
          <w:rFonts w:ascii="Arial" w:eastAsia="Arial" w:hAnsi="Arial" w:cs="Arial"/>
          <w:sz w:val="24"/>
          <w:szCs w:val="24"/>
        </w:rPr>
        <w:t>Estrategia en armonía con la línea estratégica 1 y 2 del PAC 2024 - 2027</w:t>
      </w:r>
    </w:p>
    <w:p w14:paraId="6C3CF47B" w14:textId="77777777" w:rsidR="00CB78AC" w:rsidRPr="00184EE4" w:rsidRDefault="00B270DF">
      <w:pPr>
        <w:numPr>
          <w:ilvl w:val="0"/>
          <w:numId w:val="3"/>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Ordenamiento ambiental del territorio</w:t>
      </w:r>
      <w:r w:rsidRPr="00184EE4">
        <w:rPr>
          <w:rFonts w:ascii="Arial" w:eastAsia="Arial" w:hAnsi="Arial" w:cs="Arial"/>
          <w:sz w:val="24"/>
          <w:szCs w:val="24"/>
        </w:rPr>
        <w:t>: Realizar acompañamiento a los entes territoriales y privados con el fin de incorporar las determinantes ambientales en los instrumentos de planificación y en sus sistemas productivos.</w:t>
      </w:r>
    </w:p>
    <w:p w14:paraId="797C05D8"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bookmarkStart w:id="35" w:name="_heading=h.6otf40p3agkb" w:colFirst="0" w:colLast="0"/>
      <w:bookmarkEnd w:id="35"/>
      <w:r w:rsidRPr="00184EE4">
        <w:rPr>
          <w:rFonts w:ascii="Arial" w:eastAsia="Arial" w:hAnsi="Arial" w:cs="Arial"/>
          <w:sz w:val="24"/>
          <w:szCs w:val="24"/>
        </w:rPr>
        <w:t>Estrategia en armonía con la línea estratégica 1 y 2 del PAC 2024 - 2027</w:t>
      </w:r>
    </w:p>
    <w:p w14:paraId="25F936B7" w14:textId="77777777" w:rsidR="00CB78AC" w:rsidRPr="00184EE4" w:rsidRDefault="00B270DF">
      <w:pPr>
        <w:numPr>
          <w:ilvl w:val="0"/>
          <w:numId w:val="2"/>
        </w:numPr>
        <w:spacing w:before="280" w:after="280" w:line="240" w:lineRule="auto"/>
        <w:jc w:val="both"/>
        <w:rPr>
          <w:rFonts w:ascii="Arial" w:eastAsia="Arial" w:hAnsi="Arial" w:cs="Arial"/>
          <w:sz w:val="24"/>
          <w:szCs w:val="24"/>
        </w:rPr>
      </w:pPr>
      <w:r w:rsidRPr="00184EE4">
        <w:rPr>
          <w:rFonts w:ascii="Arial" w:eastAsia="Arial" w:hAnsi="Arial" w:cs="Arial"/>
          <w:b/>
          <w:sz w:val="24"/>
          <w:szCs w:val="24"/>
        </w:rPr>
        <w:t>Relacionamiento efectivo con grupos de interés y de valor:</w:t>
      </w:r>
      <w:r w:rsidRPr="00184EE4">
        <w:rPr>
          <w:rFonts w:ascii="Arial" w:eastAsia="Arial" w:hAnsi="Arial" w:cs="Arial"/>
          <w:sz w:val="24"/>
          <w:szCs w:val="24"/>
        </w:rPr>
        <w:t xml:space="preserve"> Aprovechar la efectividad de estrategia de comunicación de la entidad, y la modernización tecnológica oportunidad para. fomentar la gobernanza ambiental del territorio</w:t>
      </w:r>
    </w:p>
    <w:p w14:paraId="64B4DF13" w14:textId="77777777" w:rsidR="00CB78AC" w:rsidRPr="00184EE4" w:rsidRDefault="00B270DF">
      <w:pPr>
        <w:spacing w:before="280" w:after="280" w:line="240" w:lineRule="auto"/>
        <w:ind w:left="720"/>
        <w:jc w:val="both"/>
        <w:rPr>
          <w:rFonts w:ascii="Arial" w:eastAsia="Arial" w:hAnsi="Arial" w:cs="Arial"/>
          <w:sz w:val="24"/>
          <w:szCs w:val="24"/>
        </w:rPr>
      </w:pPr>
      <w:r w:rsidRPr="00184EE4">
        <w:rPr>
          <w:rFonts w:ascii="Arial" w:eastAsia="Arial" w:hAnsi="Arial" w:cs="Arial"/>
          <w:b/>
          <w:sz w:val="24"/>
          <w:szCs w:val="24"/>
        </w:rPr>
        <w:t>Estrategia en armonía con la línea</w:t>
      </w:r>
      <w:r w:rsidRPr="00184EE4">
        <w:rPr>
          <w:rFonts w:ascii="Arial" w:eastAsia="Arial" w:hAnsi="Arial" w:cs="Arial"/>
          <w:sz w:val="24"/>
          <w:szCs w:val="24"/>
        </w:rPr>
        <w:t xml:space="preserve"> estratégica 3 del PAC 2024 – 2027</w:t>
      </w:r>
    </w:p>
    <w:p w14:paraId="405966E9" w14:textId="77777777" w:rsidR="00CB78AC" w:rsidRPr="00184EE4" w:rsidRDefault="00B270DF">
      <w:pPr>
        <w:pBdr>
          <w:top w:val="nil"/>
          <w:left w:val="nil"/>
          <w:bottom w:val="nil"/>
          <w:right w:val="nil"/>
          <w:between w:val="nil"/>
        </w:pBdr>
        <w:shd w:val="clear" w:color="auto" w:fill="FFFFFF"/>
        <w:spacing w:line="240" w:lineRule="auto"/>
        <w:jc w:val="both"/>
        <w:rPr>
          <w:rFonts w:ascii="Arial" w:eastAsia="Arial" w:hAnsi="Arial" w:cs="Arial"/>
          <w:sz w:val="24"/>
          <w:szCs w:val="24"/>
          <w:u w:val="single"/>
        </w:rPr>
      </w:pPr>
      <w:r w:rsidRPr="00184EE4">
        <w:rPr>
          <w:rFonts w:ascii="Arial" w:eastAsia="Arial" w:hAnsi="Arial" w:cs="Arial"/>
          <w:b/>
          <w:sz w:val="24"/>
          <w:szCs w:val="24"/>
          <w:u w:val="single"/>
        </w:rPr>
        <w:t>Estrategias DA (Debilidades + Amenazas)</w:t>
      </w:r>
    </w:p>
    <w:p w14:paraId="40CDD302" w14:textId="77777777" w:rsidR="00CB78AC" w:rsidRPr="00184EE4" w:rsidRDefault="00B270DF">
      <w:pPr>
        <w:numPr>
          <w:ilvl w:val="0"/>
          <w:numId w:val="4"/>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Articulación institucional y comunitaria</w:t>
      </w:r>
      <w:r w:rsidRPr="00184EE4">
        <w:rPr>
          <w:rFonts w:ascii="Arial" w:eastAsia="Arial" w:hAnsi="Arial" w:cs="Arial"/>
          <w:sz w:val="24"/>
          <w:szCs w:val="24"/>
        </w:rPr>
        <w:t>: Aunar esfuerzos entre autoridades ambientales, territoriales, seguridad y comunidades para cumplir con los deberes de conservación y de protección, buscando la seguridad de los funcionarios y la ciudadanía.</w:t>
      </w:r>
    </w:p>
    <w:p w14:paraId="3324CFD1"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bookmarkStart w:id="36" w:name="_heading=h.drhplb6m3md9" w:colFirst="0" w:colLast="0"/>
      <w:bookmarkEnd w:id="36"/>
      <w:r w:rsidRPr="00184EE4">
        <w:rPr>
          <w:rFonts w:ascii="Arial" w:eastAsia="Arial" w:hAnsi="Arial" w:cs="Arial"/>
          <w:sz w:val="24"/>
          <w:szCs w:val="24"/>
        </w:rPr>
        <w:t>Estrategia en armonía con la línea estratégica 3 del PAC 2024 – 2027</w:t>
      </w:r>
    </w:p>
    <w:p w14:paraId="26454178" w14:textId="77777777" w:rsidR="00CB78AC" w:rsidRPr="00184EE4" w:rsidRDefault="00B270DF">
      <w:pPr>
        <w:numPr>
          <w:ilvl w:val="0"/>
          <w:numId w:val="4"/>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Mejoramiento de la gestión de ingresos de la entidad</w:t>
      </w:r>
      <w:r w:rsidRPr="00184EE4">
        <w:rPr>
          <w:rFonts w:ascii="Arial" w:eastAsia="Arial" w:hAnsi="Arial" w:cs="Arial"/>
          <w:sz w:val="24"/>
          <w:szCs w:val="24"/>
        </w:rPr>
        <w:t>:  mejorar los indicadores de gestión de ingresos integrando consecución de recursos externos y recaudo. de recursos propios.</w:t>
      </w:r>
    </w:p>
    <w:p w14:paraId="49ED6971"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r w:rsidRPr="00184EE4">
        <w:rPr>
          <w:rFonts w:ascii="Arial" w:eastAsia="Arial" w:hAnsi="Arial" w:cs="Arial"/>
          <w:sz w:val="24"/>
          <w:szCs w:val="24"/>
        </w:rPr>
        <w:t>Estrategia en armonía con la línea estratégica 1-2-3 del PAC 2024 - 2027</w:t>
      </w:r>
    </w:p>
    <w:p w14:paraId="33F2ED84" w14:textId="77777777" w:rsidR="00CB78AC" w:rsidRPr="00184EE4" w:rsidRDefault="00B270DF">
      <w:pPr>
        <w:numPr>
          <w:ilvl w:val="0"/>
          <w:numId w:val="4"/>
        </w:numPr>
        <w:pBdr>
          <w:top w:val="nil"/>
          <w:left w:val="nil"/>
          <w:bottom w:val="nil"/>
          <w:right w:val="nil"/>
          <w:between w:val="nil"/>
        </w:pBdr>
        <w:shd w:val="clear" w:color="auto" w:fill="FFFFFF"/>
        <w:spacing w:line="240" w:lineRule="auto"/>
        <w:jc w:val="both"/>
        <w:rPr>
          <w:rFonts w:ascii="Arial" w:eastAsia="Arial" w:hAnsi="Arial" w:cs="Arial"/>
          <w:sz w:val="24"/>
          <w:szCs w:val="24"/>
        </w:rPr>
      </w:pPr>
      <w:r w:rsidRPr="00184EE4">
        <w:rPr>
          <w:rFonts w:ascii="Arial" w:eastAsia="Arial" w:hAnsi="Arial" w:cs="Arial"/>
          <w:b/>
          <w:sz w:val="24"/>
          <w:szCs w:val="24"/>
        </w:rPr>
        <w:t>Fortalecer los programas de monitoreo del recurso hídrico:</w:t>
      </w:r>
      <w:r w:rsidRPr="00184EE4">
        <w:rPr>
          <w:rFonts w:ascii="Arial" w:eastAsia="Arial" w:hAnsi="Arial" w:cs="Arial"/>
          <w:sz w:val="24"/>
          <w:szCs w:val="24"/>
        </w:rPr>
        <w:t xml:space="preserve"> Incrementar las inversiones en los sistemas de monitoreo del recurso hídrico para contar con </w:t>
      </w:r>
      <w:r w:rsidR="00184EE4" w:rsidRPr="00184EE4">
        <w:rPr>
          <w:rFonts w:ascii="Arial" w:eastAsia="Arial" w:hAnsi="Arial" w:cs="Arial"/>
          <w:sz w:val="24"/>
          <w:szCs w:val="24"/>
        </w:rPr>
        <w:t>información</w:t>
      </w:r>
      <w:r w:rsidRPr="00184EE4">
        <w:rPr>
          <w:rFonts w:ascii="Arial" w:eastAsia="Arial" w:hAnsi="Arial" w:cs="Arial"/>
          <w:sz w:val="24"/>
          <w:szCs w:val="24"/>
        </w:rPr>
        <w:t xml:space="preserve"> oportuna y de calidad para la toma de decisiones y poder tomar acciones que garanticen el recurso en términos de calidad y cantidad.</w:t>
      </w:r>
    </w:p>
    <w:p w14:paraId="098EB626" w14:textId="77777777" w:rsidR="00CB78AC" w:rsidRPr="00184EE4" w:rsidRDefault="00B270DF">
      <w:pPr>
        <w:pBdr>
          <w:top w:val="nil"/>
          <w:left w:val="nil"/>
          <w:bottom w:val="nil"/>
          <w:right w:val="nil"/>
          <w:between w:val="nil"/>
        </w:pBdr>
        <w:shd w:val="clear" w:color="auto" w:fill="FFFFFF"/>
        <w:spacing w:line="240" w:lineRule="auto"/>
        <w:ind w:left="720"/>
        <w:jc w:val="both"/>
        <w:rPr>
          <w:rFonts w:ascii="Arial" w:eastAsia="Arial" w:hAnsi="Arial" w:cs="Arial"/>
          <w:sz w:val="24"/>
          <w:szCs w:val="24"/>
        </w:rPr>
      </w:pPr>
      <w:r w:rsidRPr="00184EE4">
        <w:rPr>
          <w:rFonts w:ascii="Arial" w:eastAsia="Arial" w:hAnsi="Arial" w:cs="Arial"/>
          <w:sz w:val="24"/>
          <w:szCs w:val="24"/>
        </w:rPr>
        <w:lastRenderedPageBreak/>
        <w:t>Estrategia en armonía con la línea estratégica 1 del PAC 2024 – 2027</w:t>
      </w:r>
    </w:p>
    <w:p w14:paraId="42EE9770" w14:textId="77777777" w:rsidR="00CB78AC" w:rsidRDefault="00B270DF">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r w:rsidRPr="00184EE4">
        <w:rPr>
          <w:rFonts w:ascii="Arial" w:eastAsia="Arial" w:hAnsi="Arial" w:cs="Arial"/>
          <w:sz w:val="24"/>
          <w:szCs w:val="24"/>
        </w:rPr>
        <w:t xml:space="preserve">Al integrar el análisis FODA en el contexto estratégico de CORTOLIMA implica </w:t>
      </w:r>
      <w:r>
        <w:rPr>
          <w:rFonts w:ascii="Arial" w:eastAsia="Arial" w:hAnsi="Arial" w:cs="Arial"/>
          <w:color w:val="000000"/>
          <w:sz w:val="24"/>
          <w:szCs w:val="24"/>
        </w:rPr>
        <w:t>que cada estrategia FODA debe alinearse con las líneas estratégicas del PAC 2024-2027, asegura que las acciones tomadas sean coherentes con la misión y visión de la corporación, permitiendo una gestión eficaz y sostenible de los recursos naturales del Tolima.</w:t>
      </w:r>
    </w:p>
    <w:p w14:paraId="34BB0CFF" w14:textId="77777777" w:rsidR="00CB78AC" w:rsidRPr="00C0348A" w:rsidRDefault="00B270DF">
      <w:pPr>
        <w:pStyle w:val="Ttulo1"/>
        <w:numPr>
          <w:ilvl w:val="0"/>
          <w:numId w:val="31"/>
        </w:numPr>
        <w:spacing w:before="0" w:after="0"/>
        <w:rPr>
          <w:rFonts w:ascii="Arial" w:eastAsia="Arial" w:hAnsi="Arial" w:cs="Arial"/>
          <w:b/>
          <w:bCs/>
          <w:sz w:val="24"/>
          <w:szCs w:val="24"/>
        </w:rPr>
      </w:pPr>
      <w:r w:rsidRPr="00C0348A">
        <w:rPr>
          <w:rFonts w:ascii="Arial" w:eastAsia="Arial" w:hAnsi="Arial" w:cs="Arial"/>
          <w:b/>
          <w:bCs/>
          <w:color w:val="000000"/>
          <w:sz w:val="24"/>
          <w:szCs w:val="24"/>
        </w:rPr>
        <w:t>. GESTION DEL CAMBIO</w:t>
      </w:r>
    </w:p>
    <w:p w14:paraId="06EE528E" w14:textId="77777777" w:rsidR="00CB78AC" w:rsidRPr="00A938A0" w:rsidRDefault="00CB78AC">
      <w:pPr>
        <w:spacing w:after="0" w:line="240" w:lineRule="auto"/>
        <w:jc w:val="both"/>
        <w:rPr>
          <w:rFonts w:ascii="Arial" w:eastAsia="Arial" w:hAnsi="Arial" w:cs="Arial"/>
          <w:bCs/>
          <w:sz w:val="24"/>
          <w:szCs w:val="24"/>
        </w:rPr>
      </w:pPr>
    </w:p>
    <w:p w14:paraId="7FE1C2BC"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El </w:t>
      </w:r>
      <w:r>
        <w:rPr>
          <w:rFonts w:ascii="Arial" w:eastAsia="Arial" w:hAnsi="Arial" w:cs="Arial"/>
          <w:b/>
          <w:sz w:val="24"/>
          <w:szCs w:val="24"/>
        </w:rPr>
        <w:t>procedimiento de gestión del cambio</w:t>
      </w:r>
      <w:r>
        <w:rPr>
          <w:rFonts w:ascii="Arial" w:eastAsia="Arial" w:hAnsi="Arial" w:cs="Arial"/>
          <w:sz w:val="24"/>
          <w:szCs w:val="24"/>
        </w:rPr>
        <w:t xml:space="preserve"> en </w:t>
      </w:r>
      <w:r>
        <w:rPr>
          <w:rFonts w:ascii="Arial" w:eastAsia="Arial" w:hAnsi="Arial" w:cs="Arial"/>
          <w:b/>
          <w:sz w:val="24"/>
          <w:szCs w:val="24"/>
        </w:rPr>
        <w:t>CORTOLIMA</w:t>
      </w:r>
      <w:r>
        <w:rPr>
          <w:rFonts w:ascii="Arial" w:eastAsia="Arial" w:hAnsi="Arial" w:cs="Arial"/>
          <w:sz w:val="24"/>
          <w:szCs w:val="24"/>
        </w:rPr>
        <w:t xml:space="preserve">, alineado con las normas </w:t>
      </w:r>
      <w:r>
        <w:rPr>
          <w:rFonts w:ascii="Arial" w:eastAsia="Arial" w:hAnsi="Arial" w:cs="Arial"/>
          <w:b/>
          <w:sz w:val="24"/>
          <w:szCs w:val="24"/>
        </w:rPr>
        <w:t>ISO</w:t>
      </w:r>
      <w:r>
        <w:rPr>
          <w:rFonts w:ascii="Arial" w:eastAsia="Arial" w:hAnsi="Arial" w:cs="Arial"/>
          <w:sz w:val="24"/>
          <w:szCs w:val="24"/>
        </w:rPr>
        <w:t xml:space="preserve"> y los principios </w:t>
      </w:r>
      <w:r>
        <w:rPr>
          <w:rFonts w:ascii="Arial" w:eastAsia="Arial" w:hAnsi="Arial" w:cs="Arial"/>
          <w:b/>
          <w:sz w:val="24"/>
          <w:szCs w:val="24"/>
        </w:rPr>
        <w:t>HSEQ</w:t>
      </w:r>
      <w:r>
        <w:rPr>
          <w:rFonts w:ascii="Arial" w:eastAsia="Arial" w:hAnsi="Arial" w:cs="Arial"/>
          <w:sz w:val="24"/>
          <w:szCs w:val="24"/>
        </w:rPr>
        <w:t xml:space="preserve"> (Salud, Seguridad, Medio Ambiente y Calidad), establece las directrices para planificar, ejecutar y documentar cambios internos y externos de manera estructurada, minimizando impactos negativos en la satisfacción de los usuarios, el ambiente, la seguridad y la salud del personal. Este procedimiento fortalece la capacidad de CORTOLIMA para adaptarse a cambios necesarios, mejorando la calidad, protegiendo el ambiente y asegurando la salud y seguridad de su personal, todo en sintonía con sus objetivos estratégicos y normativos.</w:t>
      </w:r>
    </w:p>
    <w:p w14:paraId="12F8AC7F" w14:textId="77777777" w:rsidR="00CB78AC" w:rsidRDefault="00CB78AC">
      <w:pPr>
        <w:spacing w:after="0" w:line="240" w:lineRule="auto"/>
        <w:jc w:val="both"/>
        <w:rPr>
          <w:rFonts w:ascii="Arial" w:eastAsia="Arial" w:hAnsi="Arial" w:cs="Arial"/>
          <w:sz w:val="24"/>
          <w:szCs w:val="24"/>
        </w:rPr>
      </w:pPr>
    </w:p>
    <w:p w14:paraId="68FE43E6"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De igual manera la Corporación identifica, valora y controla los riesgos que dificultan el cumplimiento de los objetivos corporativos, para lo que cuenta con una política de riesgos, y mapas de riesgos operativos y de corrupción, construidos bajo las indicaciones dadas por el Departamento Administrativo de la Función Pública.</w:t>
      </w:r>
    </w:p>
    <w:p w14:paraId="7D7FBE7E" w14:textId="77777777" w:rsidR="00CB78AC" w:rsidRDefault="00CB78AC">
      <w:pPr>
        <w:spacing w:after="0" w:line="240" w:lineRule="auto"/>
        <w:jc w:val="both"/>
        <w:rPr>
          <w:rFonts w:ascii="Arial" w:eastAsia="Arial" w:hAnsi="Arial" w:cs="Arial"/>
          <w:sz w:val="24"/>
          <w:szCs w:val="24"/>
        </w:rPr>
      </w:pPr>
    </w:p>
    <w:p w14:paraId="28BBF637" w14:textId="77777777" w:rsidR="00CB78AC" w:rsidRDefault="00B270DF">
      <w:pPr>
        <w:spacing w:after="0" w:line="240" w:lineRule="auto"/>
        <w:jc w:val="both"/>
        <w:rPr>
          <w:rFonts w:ascii="Arial" w:eastAsia="Arial" w:hAnsi="Arial" w:cs="Arial"/>
          <w:sz w:val="24"/>
          <w:szCs w:val="24"/>
        </w:rPr>
      </w:pPr>
      <w:r>
        <w:rPr>
          <w:rFonts w:ascii="Arial" w:eastAsia="Arial" w:hAnsi="Arial" w:cs="Arial"/>
          <w:sz w:val="24"/>
          <w:szCs w:val="24"/>
        </w:rPr>
        <w:t xml:space="preserve">De igual manera se cuenta con una matriz de identificación de peligros y valoración del riesgo que atentan contra la integridad de las personas y la matriz en que se identifican y consideran los aspectos e impactos ambientales que CORTOLIMA genera en el desarrollo de sus actividades.   </w:t>
      </w:r>
    </w:p>
    <w:p w14:paraId="4DE15AFF" w14:textId="12856428" w:rsidR="00CB78AC" w:rsidRDefault="00CB78AC">
      <w:pPr>
        <w:pStyle w:val="Ttulo1"/>
        <w:spacing w:before="0" w:after="0"/>
        <w:rPr>
          <w:rFonts w:ascii="Arial" w:eastAsia="Arial" w:hAnsi="Arial" w:cs="Arial"/>
          <w:b/>
          <w:color w:val="000000"/>
          <w:sz w:val="24"/>
          <w:szCs w:val="24"/>
        </w:rPr>
      </w:pPr>
      <w:bookmarkStart w:id="37" w:name="_heading=h.flz55cuv98to" w:colFirst="0" w:colLast="0"/>
      <w:bookmarkEnd w:id="37"/>
    </w:p>
    <w:p w14:paraId="596CB942" w14:textId="77777777" w:rsidR="00CB78AC" w:rsidRDefault="00B270DF">
      <w:pPr>
        <w:pStyle w:val="Ttulo1"/>
        <w:spacing w:before="0" w:after="0"/>
        <w:rPr>
          <w:rFonts w:ascii="Arial" w:eastAsia="Arial" w:hAnsi="Arial" w:cs="Arial"/>
          <w:b/>
          <w:color w:val="000000"/>
          <w:sz w:val="24"/>
          <w:szCs w:val="24"/>
        </w:rPr>
      </w:pPr>
      <w:r>
        <w:rPr>
          <w:rFonts w:ascii="Arial" w:eastAsia="Arial" w:hAnsi="Arial" w:cs="Arial"/>
          <w:b/>
          <w:color w:val="000000"/>
          <w:sz w:val="24"/>
          <w:szCs w:val="24"/>
        </w:rPr>
        <w:t>11.</w:t>
      </w:r>
      <w:r>
        <w:rPr>
          <w:rFonts w:ascii="Arial" w:eastAsia="Arial" w:hAnsi="Arial" w:cs="Arial"/>
          <w:b/>
          <w:color w:val="FF0000"/>
          <w:sz w:val="24"/>
          <w:szCs w:val="24"/>
        </w:rPr>
        <w:t xml:space="preserve"> </w:t>
      </w:r>
      <w:r>
        <w:rPr>
          <w:rFonts w:ascii="Arial" w:eastAsia="Arial" w:hAnsi="Arial" w:cs="Arial"/>
          <w:b/>
          <w:color w:val="000000"/>
          <w:sz w:val="24"/>
          <w:szCs w:val="24"/>
        </w:rPr>
        <w:t>RIESGOS Y OPORTUNIDADES</w:t>
      </w:r>
    </w:p>
    <w:p w14:paraId="3B0C03E6" w14:textId="77777777" w:rsidR="00CB78AC" w:rsidRDefault="00CB78AC">
      <w:pPr>
        <w:spacing w:after="0" w:line="240" w:lineRule="auto"/>
        <w:jc w:val="both"/>
        <w:rPr>
          <w:rFonts w:ascii="Arial" w:eastAsia="Arial" w:hAnsi="Arial" w:cs="Arial"/>
          <w:sz w:val="24"/>
          <w:szCs w:val="24"/>
        </w:rPr>
      </w:pPr>
    </w:p>
    <w:p w14:paraId="56FE701C"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CORTOLIMA adopta un enfoque estructurado para la gestión de riesgos y oportunidades, alineado con los estándares internacionales de gestión (ISO 9001, ISO 14001, e ISO 45001) y con el </w:t>
      </w:r>
      <w:r>
        <w:rPr>
          <w:rFonts w:ascii="Arial" w:eastAsia="Arial" w:hAnsi="Arial" w:cs="Arial"/>
          <w:b/>
          <w:color w:val="000000"/>
          <w:sz w:val="24"/>
          <w:szCs w:val="24"/>
        </w:rPr>
        <w:t>Modelo Integrado de Planeación y Gestión (MIPG)</w:t>
      </w:r>
      <w:r>
        <w:rPr>
          <w:rFonts w:ascii="Arial" w:eastAsia="Arial" w:hAnsi="Arial" w:cs="Arial"/>
          <w:color w:val="000000"/>
          <w:sz w:val="24"/>
          <w:szCs w:val="24"/>
        </w:rPr>
        <w:t>. Este enfoque se integra profundamente en su contexto estratégico, asegurando que los riesgos se gestionen de manera preventiva y las oportunidades se aprovechen para el fortalecimiento de sus operaciones.</w:t>
      </w:r>
    </w:p>
    <w:p w14:paraId="7A1FCF0A" w14:textId="77777777" w:rsidR="00CB78AC" w:rsidRDefault="00B270DF">
      <w:pPr>
        <w:pStyle w:val="Ttulo4"/>
        <w:jc w:val="both"/>
        <w:rPr>
          <w:rFonts w:ascii="Arial" w:eastAsia="Arial" w:hAnsi="Arial" w:cs="Arial"/>
          <w:color w:val="000000"/>
          <w:sz w:val="24"/>
          <w:szCs w:val="24"/>
        </w:rPr>
      </w:pPr>
      <w:r>
        <w:rPr>
          <w:rFonts w:ascii="Arial" w:eastAsia="Arial" w:hAnsi="Arial" w:cs="Arial"/>
          <w:color w:val="000000"/>
          <w:sz w:val="24"/>
          <w:szCs w:val="24"/>
        </w:rPr>
        <w:lastRenderedPageBreak/>
        <w:t>1. Política de Administración de Riesgos</w:t>
      </w:r>
    </w:p>
    <w:p w14:paraId="3156AFEA"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Política de Administración de Riesgos</w:t>
      </w:r>
      <w:r>
        <w:rPr>
          <w:rFonts w:ascii="Arial" w:eastAsia="Arial" w:hAnsi="Arial" w:cs="Arial"/>
          <w:color w:val="000000"/>
          <w:sz w:val="24"/>
          <w:szCs w:val="24"/>
        </w:rPr>
        <w:t xml:space="preserve"> es definida por la Alta Dirección de CORTOLIMA a través del Comité Institucional de Coordinación de Control Interno. Esta política establece los lineamientos y la metodología para la gestión de riesgos, siguiendo el esquema de las </w:t>
      </w:r>
      <w:r>
        <w:rPr>
          <w:rFonts w:ascii="Arial" w:eastAsia="Arial" w:hAnsi="Arial" w:cs="Arial"/>
          <w:b/>
          <w:color w:val="000000"/>
          <w:sz w:val="24"/>
          <w:szCs w:val="24"/>
        </w:rPr>
        <w:t>líneas de defensa</w:t>
      </w:r>
      <w:r>
        <w:rPr>
          <w:rFonts w:ascii="Arial" w:eastAsia="Arial" w:hAnsi="Arial" w:cs="Arial"/>
          <w:color w:val="000000"/>
          <w:sz w:val="24"/>
          <w:szCs w:val="24"/>
        </w:rPr>
        <w:t xml:space="preserve"> definido en la dimensión 7 del MIPG. La política cubre:</w:t>
      </w:r>
    </w:p>
    <w:p w14:paraId="65A77275" w14:textId="77777777" w:rsidR="00CB78AC" w:rsidRDefault="00B270DF">
      <w:pPr>
        <w:numPr>
          <w:ilvl w:val="0"/>
          <w:numId w:val="5"/>
        </w:numPr>
        <w:spacing w:before="280" w:after="0" w:line="240" w:lineRule="auto"/>
        <w:jc w:val="both"/>
        <w:rPr>
          <w:rFonts w:ascii="Arial" w:eastAsia="Arial" w:hAnsi="Arial" w:cs="Arial"/>
          <w:b/>
          <w:sz w:val="24"/>
          <w:szCs w:val="24"/>
        </w:rPr>
      </w:pPr>
      <w:r>
        <w:rPr>
          <w:rFonts w:ascii="Arial" w:eastAsia="Arial" w:hAnsi="Arial" w:cs="Arial"/>
          <w:sz w:val="24"/>
          <w:szCs w:val="24"/>
        </w:rPr>
        <w:t>Riesgos de seguridad de la información</w:t>
      </w:r>
    </w:p>
    <w:p w14:paraId="63DED329" w14:textId="77777777" w:rsidR="00CB78AC" w:rsidRDefault="00B270DF">
      <w:pPr>
        <w:numPr>
          <w:ilvl w:val="0"/>
          <w:numId w:val="5"/>
        </w:numPr>
        <w:spacing w:after="0" w:line="240" w:lineRule="auto"/>
        <w:jc w:val="both"/>
        <w:rPr>
          <w:rFonts w:ascii="Arial" w:eastAsia="Arial" w:hAnsi="Arial" w:cs="Arial"/>
          <w:b/>
          <w:sz w:val="24"/>
          <w:szCs w:val="24"/>
        </w:rPr>
      </w:pPr>
      <w:r>
        <w:rPr>
          <w:rFonts w:ascii="Arial" w:eastAsia="Arial" w:hAnsi="Arial" w:cs="Arial"/>
          <w:sz w:val="24"/>
          <w:szCs w:val="24"/>
        </w:rPr>
        <w:t>Riesgos de seguridad y salud en el trabajo</w:t>
      </w:r>
    </w:p>
    <w:p w14:paraId="7657B1DE" w14:textId="77777777" w:rsidR="00CB78AC" w:rsidRDefault="00B270DF">
      <w:pPr>
        <w:numPr>
          <w:ilvl w:val="0"/>
          <w:numId w:val="5"/>
        </w:numPr>
        <w:spacing w:after="0" w:line="240" w:lineRule="auto"/>
        <w:jc w:val="both"/>
        <w:rPr>
          <w:rFonts w:ascii="Arial" w:eastAsia="Arial" w:hAnsi="Arial" w:cs="Arial"/>
          <w:sz w:val="24"/>
          <w:szCs w:val="24"/>
        </w:rPr>
      </w:pPr>
      <w:r>
        <w:rPr>
          <w:rFonts w:ascii="Arial" w:eastAsia="Arial" w:hAnsi="Arial" w:cs="Arial"/>
          <w:sz w:val="24"/>
          <w:szCs w:val="24"/>
        </w:rPr>
        <w:t>Riesgos de conflicto de intereses</w:t>
      </w:r>
    </w:p>
    <w:p w14:paraId="1D4F9A05" w14:textId="77777777" w:rsidR="00CB78AC" w:rsidRDefault="00B270DF">
      <w:pPr>
        <w:numPr>
          <w:ilvl w:val="0"/>
          <w:numId w:val="5"/>
        </w:numPr>
        <w:spacing w:after="0" w:line="240" w:lineRule="auto"/>
        <w:jc w:val="both"/>
        <w:rPr>
          <w:rFonts w:ascii="Arial" w:eastAsia="Arial" w:hAnsi="Arial" w:cs="Arial"/>
          <w:sz w:val="24"/>
          <w:szCs w:val="24"/>
        </w:rPr>
      </w:pPr>
      <w:r>
        <w:rPr>
          <w:rFonts w:ascii="Arial" w:eastAsia="Arial" w:hAnsi="Arial" w:cs="Arial"/>
          <w:sz w:val="24"/>
          <w:szCs w:val="24"/>
        </w:rPr>
        <w:t xml:space="preserve">Riesgos operativos </w:t>
      </w:r>
    </w:p>
    <w:p w14:paraId="11D47BC6" w14:textId="77777777" w:rsidR="00CB78AC" w:rsidRDefault="00B270DF">
      <w:pPr>
        <w:numPr>
          <w:ilvl w:val="0"/>
          <w:numId w:val="5"/>
        </w:numPr>
        <w:spacing w:after="0" w:line="240" w:lineRule="auto"/>
        <w:jc w:val="both"/>
        <w:rPr>
          <w:rFonts w:ascii="Arial" w:eastAsia="Arial" w:hAnsi="Arial" w:cs="Arial"/>
          <w:sz w:val="24"/>
          <w:szCs w:val="24"/>
        </w:rPr>
      </w:pPr>
      <w:r>
        <w:rPr>
          <w:rFonts w:ascii="Arial" w:eastAsia="Arial" w:hAnsi="Arial" w:cs="Arial"/>
          <w:sz w:val="24"/>
          <w:szCs w:val="24"/>
        </w:rPr>
        <w:t>Riesgos de corrupción</w:t>
      </w:r>
    </w:p>
    <w:p w14:paraId="1F9D191F" w14:textId="77777777" w:rsidR="00CB78AC" w:rsidRPr="00184EE4" w:rsidRDefault="00B270DF">
      <w:pPr>
        <w:numPr>
          <w:ilvl w:val="0"/>
          <w:numId w:val="5"/>
        </w:numPr>
        <w:spacing w:after="280" w:line="240" w:lineRule="auto"/>
        <w:jc w:val="both"/>
        <w:rPr>
          <w:rFonts w:ascii="Arial" w:eastAsia="Arial" w:hAnsi="Arial" w:cs="Arial"/>
          <w:sz w:val="24"/>
          <w:szCs w:val="24"/>
        </w:rPr>
      </w:pPr>
      <w:r w:rsidRPr="00184EE4">
        <w:rPr>
          <w:rFonts w:ascii="Arial" w:eastAsia="Arial" w:hAnsi="Arial" w:cs="Arial"/>
          <w:sz w:val="24"/>
          <w:szCs w:val="24"/>
        </w:rPr>
        <w:t xml:space="preserve">Riesgos fiscales </w:t>
      </w:r>
    </w:p>
    <w:p w14:paraId="68D98AF5" w14:textId="77777777" w:rsidR="00CB78AC" w:rsidRPr="00184EE4" w:rsidRDefault="00B270DF">
      <w:pPr>
        <w:shd w:val="clear" w:color="auto" w:fill="FFFFFF"/>
        <w:spacing w:before="280" w:after="280" w:line="240" w:lineRule="auto"/>
        <w:jc w:val="both"/>
        <w:rPr>
          <w:rFonts w:ascii="Arial" w:eastAsia="Arial" w:hAnsi="Arial" w:cs="Arial"/>
          <w:sz w:val="24"/>
          <w:szCs w:val="24"/>
        </w:rPr>
      </w:pPr>
      <w:r w:rsidRPr="00184EE4">
        <w:rPr>
          <w:rFonts w:ascii="Arial" w:eastAsia="Arial" w:hAnsi="Arial" w:cs="Arial"/>
          <w:sz w:val="24"/>
          <w:szCs w:val="24"/>
        </w:rPr>
        <w:t>Su objetivo general es:</w:t>
      </w:r>
    </w:p>
    <w:p w14:paraId="7CB4CAE4" w14:textId="77777777" w:rsidR="00CB78AC" w:rsidRDefault="00B270DF">
      <w:pPr>
        <w:shd w:val="clear" w:color="auto" w:fill="FFFFFF"/>
        <w:spacing w:line="276" w:lineRule="auto"/>
        <w:ind w:left="142"/>
        <w:jc w:val="both"/>
        <w:rPr>
          <w:rFonts w:ascii="Arial" w:eastAsia="Arial" w:hAnsi="Arial" w:cs="Arial"/>
          <w:sz w:val="24"/>
          <w:szCs w:val="24"/>
        </w:rPr>
      </w:pPr>
      <w:r w:rsidRPr="00184EE4">
        <w:rPr>
          <w:rFonts w:ascii="Arial" w:eastAsia="Arial" w:hAnsi="Arial" w:cs="Arial"/>
          <w:sz w:val="24"/>
          <w:szCs w:val="24"/>
        </w:rPr>
        <w:t xml:space="preserve">Establecer directrices y lineamientos metodológicos con enfoque preventivo, que permita una adecuada identificación, análisis, valoración, evaluación, monitoreo, revisión, control y seguimiento de los Riesgos de la Corporación con el fin de minimizar y controlar los efectos adversos que generan la materialización de los riesgos y fortalecer la toma de decisiones oportunas para el cumplimiento de las metas y objetivos institucionales en el marco del Modelo Integrado de Planeación y Gestión – MIPG y el Departamento Administrativo de la Función Pública. La responsabilidad en asuntos de identificación, valoración y control de los riesgos    de la Corporación Autónoma Regional del Tolima – CORTOLIMA, está definida a través del esquema de </w:t>
      </w:r>
      <w:r w:rsidRPr="00184EE4">
        <w:rPr>
          <w:rFonts w:ascii="Arial" w:eastAsia="Arial" w:hAnsi="Arial" w:cs="Arial"/>
          <w:i/>
          <w:sz w:val="24"/>
          <w:szCs w:val="24"/>
        </w:rPr>
        <w:t>líneas de defensa</w:t>
      </w:r>
      <w:r w:rsidRPr="00184EE4">
        <w:rPr>
          <w:rFonts w:ascii="Arial" w:eastAsia="Arial" w:hAnsi="Arial" w:cs="Arial"/>
          <w:sz w:val="24"/>
          <w:szCs w:val="24"/>
        </w:rPr>
        <w:t xml:space="preserve"> – Art. 5 de la Resolución Nro. 1811 de 29 de abril de 2022, y lo establecido en la Guía para la Administración del Riesgo y el diseño de controles en entidades públicas Versión 6.</w:t>
      </w:r>
    </w:p>
    <w:p w14:paraId="536F44B9" w14:textId="53A1C49A" w:rsidR="007365E3" w:rsidRPr="007365E3" w:rsidRDefault="007365E3" w:rsidP="007365E3">
      <w:pPr>
        <w:pStyle w:val="Descripcin"/>
        <w:jc w:val="center"/>
        <w:rPr>
          <w:rFonts w:ascii="Arial" w:eastAsia="Arial" w:hAnsi="Arial" w:cs="Arial"/>
          <w:sz w:val="24"/>
          <w:szCs w:val="24"/>
        </w:rPr>
      </w:pPr>
      <w:bookmarkStart w:id="38" w:name="_Toc229496973"/>
      <w:r w:rsidRPr="007365E3">
        <w:rPr>
          <w:rFonts w:ascii="Arial" w:hAnsi="Arial" w:cs="Arial"/>
          <w:sz w:val="24"/>
          <w:szCs w:val="24"/>
        </w:rPr>
        <w:t xml:space="preserve">Ilustración </w:t>
      </w:r>
      <w:r w:rsidRPr="007365E3">
        <w:rPr>
          <w:rFonts w:ascii="Arial" w:hAnsi="Arial" w:cs="Arial"/>
          <w:sz w:val="24"/>
          <w:szCs w:val="24"/>
        </w:rPr>
        <w:fldChar w:fldCharType="begin"/>
      </w:r>
      <w:r w:rsidRPr="007365E3">
        <w:rPr>
          <w:rFonts w:ascii="Arial" w:hAnsi="Arial" w:cs="Arial"/>
          <w:sz w:val="24"/>
          <w:szCs w:val="24"/>
        </w:rPr>
        <w:instrText xml:space="preserve"> SEQ Ilustración \* ARABIC </w:instrText>
      </w:r>
      <w:r w:rsidRPr="007365E3">
        <w:rPr>
          <w:rFonts w:ascii="Arial" w:hAnsi="Arial" w:cs="Arial"/>
          <w:sz w:val="24"/>
          <w:szCs w:val="24"/>
        </w:rPr>
        <w:fldChar w:fldCharType="separate"/>
      </w:r>
      <w:r w:rsidR="00FA0C4E">
        <w:rPr>
          <w:rFonts w:ascii="Arial" w:hAnsi="Arial" w:cs="Arial"/>
          <w:noProof/>
          <w:sz w:val="24"/>
          <w:szCs w:val="24"/>
        </w:rPr>
        <w:t>10</w:t>
      </w:r>
      <w:r w:rsidRPr="007365E3">
        <w:rPr>
          <w:rFonts w:ascii="Arial" w:hAnsi="Arial" w:cs="Arial"/>
          <w:sz w:val="24"/>
          <w:szCs w:val="24"/>
        </w:rPr>
        <w:fldChar w:fldCharType="end"/>
      </w:r>
      <w:r w:rsidRPr="007365E3">
        <w:rPr>
          <w:rFonts w:ascii="Arial" w:hAnsi="Arial" w:cs="Arial"/>
          <w:sz w:val="24"/>
          <w:szCs w:val="24"/>
        </w:rPr>
        <w:t>: líneas de defensa</w:t>
      </w:r>
      <w:bookmarkEnd w:id="38"/>
    </w:p>
    <w:p w14:paraId="3ED890A1" w14:textId="77777777" w:rsidR="00CB78AC" w:rsidRDefault="00B270DF">
      <w:pPr>
        <w:shd w:val="clear" w:color="auto" w:fill="FFFFFF"/>
        <w:spacing w:line="276" w:lineRule="auto"/>
        <w:jc w:val="both"/>
        <w:rPr>
          <w:rFonts w:ascii="Arial" w:eastAsia="Arial" w:hAnsi="Arial" w:cs="Arial"/>
          <w:color w:val="00B050"/>
          <w:sz w:val="24"/>
          <w:szCs w:val="24"/>
        </w:rPr>
      </w:pPr>
      <w:r>
        <w:rPr>
          <w:rFonts w:ascii="Arial" w:eastAsia="Arial" w:hAnsi="Arial" w:cs="Arial"/>
          <w:noProof/>
          <w:color w:val="00B050"/>
        </w:rPr>
        <w:lastRenderedPageBreak/>
        <mc:AlternateContent>
          <mc:Choice Requires="wpg">
            <w:drawing>
              <wp:inline distT="0" distB="0" distL="0" distR="0" wp14:anchorId="45DCB79E" wp14:editId="3F7D1558">
                <wp:extent cx="5612130" cy="4032739"/>
                <wp:effectExtent l="0" t="0" r="0" b="0"/>
                <wp:docPr id="2048460025" name="Grupo 2048460025"/>
                <wp:cNvGraphicFramePr/>
                <a:graphic xmlns:a="http://schemas.openxmlformats.org/drawingml/2006/main">
                  <a:graphicData uri="http://schemas.microsoft.com/office/word/2010/wordprocessingGroup">
                    <wpg:wgp>
                      <wpg:cNvGrpSpPr/>
                      <wpg:grpSpPr>
                        <a:xfrm>
                          <a:off x="0" y="0"/>
                          <a:ext cx="5612130" cy="4032739"/>
                          <a:chOff x="0" y="0"/>
                          <a:chExt cx="5618500" cy="4037375"/>
                        </a:xfrm>
                      </wpg:grpSpPr>
                      <wpg:grpSp>
                        <wpg:cNvPr id="1" name="Grupo 1"/>
                        <wpg:cNvGrpSpPr/>
                        <wpg:grpSpPr>
                          <a:xfrm>
                            <a:off x="0" y="0"/>
                            <a:ext cx="5612130" cy="4032725"/>
                            <a:chOff x="0" y="0"/>
                            <a:chExt cx="5612130" cy="4032725"/>
                          </a:xfrm>
                        </wpg:grpSpPr>
                        <wps:wsp>
                          <wps:cNvPr id="2" name="Rectángulo 2"/>
                          <wps:cNvSpPr/>
                          <wps:spPr>
                            <a:xfrm>
                              <a:off x="0" y="0"/>
                              <a:ext cx="5612125" cy="4032725"/>
                            </a:xfrm>
                            <a:prstGeom prst="rect">
                              <a:avLst/>
                            </a:prstGeom>
                            <a:noFill/>
                            <a:ln>
                              <a:noFill/>
                            </a:ln>
                          </wps:spPr>
                          <wps:txbx>
                            <w:txbxContent>
                              <w:p w14:paraId="2C859657"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3" name="Rectángulo redondeado 3"/>
                          <wps:cNvSpPr/>
                          <wps:spPr>
                            <a:xfrm>
                              <a:off x="0" y="0"/>
                              <a:ext cx="5612130" cy="973432"/>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4882137A"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4" name="Cuadro de texto 4"/>
                          <wps:cNvSpPr txBox="1"/>
                          <wps:spPr>
                            <a:xfrm>
                              <a:off x="1181991" y="0"/>
                              <a:ext cx="4430138" cy="973432"/>
                            </a:xfrm>
                            <a:prstGeom prst="rect">
                              <a:avLst/>
                            </a:prstGeom>
                            <a:noFill/>
                            <a:ln>
                              <a:noFill/>
                            </a:ln>
                          </wps:spPr>
                          <wps:txbx>
                            <w:txbxContent>
                              <w:p w14:paraId="3645EAB3" w14:textId="77777777" w:rsidR="001E70CE" w:rsidRDefault="001E70CE">
                                <w:pPr>
                                  <w:spacing w:after="0" w:line="215" w:lineRule="auto"/>
                                  <w:textDirection w:val="btLr"/>
                                </w:pPr>
                                <w:r>
                                  <w:rPr>
                                    <w:rFonts w:ascii="Arial" w:eastAsia="Arial" w:hAnsi="Arial" w:cs="Arial"/>
                                    <w:b/>
                                    <w:color w:val="000000"/>
                                    <w:sz w:val="20"/>
                                  </w:rPr>
                                  <w:t>LINEA ESTRATÉGICA - ALTA DIRECCIÓN</w:t>
                                </w:r>
                              </w:p>
                              <w:p w14:paraId="33499DDC" w14:textId="60623FEE" w:rsidR="001E70CE" w:rsidRDefault="001E70CE">
                                <w:pPr>
                                  <w:spacing w:before="70" w:after="0" w:line="215" w:lineRule="auto"/>
                                  <w:ind w:left="90" w:firstLine="90"/>
                                  <w:jc w:val="both"/>
                                  <w:textDirection w:val="btLr"/>
                                </w:pPr>
                                <w:r>
                                  <w:rPr>
                                    <w:rFonts w:ascii="Arial" w:eastAsia="Arial" w:hAnsi="Arial" w:cs="Arial"/>
                                    <w:color w:val="000000"/>
                                    <w:sz w:val="20"/>
                                  </w:rPr>
                                  <w:t xml:space="preserve">Define y aprueba la Política de Administración del Riesgo, en el marco del Comité Institucional de Coordinación de Control Interno, acorde con la cual, atendiendo la periodicidad para el seguimiento a riesgos críticos debe aplicar el monitoreo correspondiente haciendo uso de la información suministrada por las instancias de 2a línea identificadas, con base en lo cual toma acciones necesarias para intervenir situaciones detectadas como incumplimientos, retrasos e incluso posibles actuaciones </w:t>
                                </w:r>
                                <w:proofErr w:type="spellStart"/>
                                <w:r>
                                  <w:rPr>
                                    <w:rFonts w:ascii="Arial" w:eastAsia="Arial" w:hAnsi="Arial" w:cs="Arial"/>
                                    <w:color w:val="000000"/>
                                    <w:sz w:val="20"/>
                                  </w:rPr>
                                  <w:t>irregularies</w:t>
                                </w:r>
                                <w:proofErr w:type="spellEnd"/>
                                <w:r>
                                  <w:rPr>
                                    <w:rFonts w:ascii="Arial" w:eastAsia="Arial" w:hAnsi="Arial" w:cs="Arial"/>
                                    <w:color w:val="000000"/>
                                    <w:sz w:val="20"/>
                                  </w:rPr>
                                  <w:t xml:space="preserve">, evitando consecuencias más graves para la entidad. </w:t>
                                </w:r>
                              </w:p>
                            </w:txbxContent>
                          </wps:txbx>
                          <wps:bodyPr spcFirstLastPara="1" wrap="square" lIns="38100" tIns="38100" rIns="38100" bIns="38100" anchor="t" anchorCtr="0">
                            <a:noAutofit/>
                          </wps:bodyPr>
                        </wps:wsp>
                        <wps:wsp>
                          <wps:cNvPr id="5" name="Rectángulo redondeado 5"/>
                          <wps:cNvSpPr/>
                          <wps:spPr>
                            <a:xfrm>
                              <a:off x="59565" y="248454"/>
                              <a:ext cx="1122426" cy="476524"/>
                            </a:xfrm>
                            <a:prstGeom prst="roundRect">
                              <a:avLst>
                                <a:gd name="adj" fmla="val 10000"/>
                              </a:avLst>
                            </a:prstGeom>
                            <a:blipFill rotWithShape="1">
                              <a:blip r:embed="rId25">
                                <a:alphaModFix/>
                              </a:blip>
                              <a:stretch>
                                <a:fillRect l="-40998" r="-40998"/>
                              </a:stretch>
                            </a:blipFill>
                            <a:ln w="12700" cap="flat" cmpd="sng">
                              <a:solidFill>
                                <a:schemeClr val="lt1"/>
                              </a:solidFill>
                              <a:prstDash val="solid"/>
                              <a:miter lim="800000"/>
                              <a:headEnd type="none" w="sm" len="sm"/>
                              <a:tailEnd type="none" w="sm" len="sm"/>
                            </a:ln>
                          </wps:spPr>
                          <wps:txbx>
                            <w:txbxContent>
                              <w:p w14:paraId="05FADA00"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6" name="Rectángulo redondeado 6"/>
                          <wps:cNvSpPr/>
                          <wps:spPr>
                            <a:xfrm>
                              <a:off x="0" y="1032998"/>
                              <a:ext cx="5612130" cy="702707"/>
                            </a:xfrm>
                            <a:prstGeom prst="roundRect">
                              <a:avLst>
                                <a:gd name="adj" fmla="val 10000"/>
                              </a:avLst>
                            </a:prstGeom>
                            <a:solidFill>
                              <a:srgbClr val="43BCB8"/>
                            </a:solidFill>
                            <a:ln w="12700" cap="flat" cmpd="sng">
                              <a:solidFill>
                                <a:schemeClr val="lt1"/>
                              </a:solidFill>
                              <a:prstDash val="solid"/>
                              <a:miter lim="800000"/>
                              <a:headEnd type="none" w="sm" len="sm"/>
                              <a:tailEnd type="none" w="sm" len="sm"/>
                            </a:ln>
                          </wps:spPr>
                          <wps:txbx>
                            <w:txbxContent>
                              <w:p w14:paraId="5EF86B2D"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7" name="Cuadro de texto 7"/>
                          <wps:cNvSpPr txBox="1"/>
                          <wps:spPr>
                            <a:xfrm>
                              <a:off x="1181991" y="1032998"/>
                              <a:ext cx="4430138" cy="702707"/>
                            </a:xfrm>
                            <a:prstGeom prst="rect">
                              <a:avLst/>
                            </a:prstGeom>
                            <a:noFill/>
                            <a:ln>
                              <a:noFill/>
                            </a:ln>
                          </wps:spPr>
                          <wps:txbx>
                            <w:txbxContent>
                              <w:p w14:paraId="2A0918DD" w14:textId="77777777" w:rsidR="001E70CE" w:rsidRDefault="001E70CE">
                                <w:pPr>
                                  <w:spacing w:after="0" w:line="215" w:lineRule="auto"/>
                                  <w:textDirection w:val="btLr"/>
                                </w:pPr>
                                <w:r>
                                  <w:rPr>
                                    <w:rFonts w:ascii="Arial" w:eastAsia="Arial" w:hAnsi="Arial" w:cs="Arial"/>
                                    <w:b/>
                                    <w:color w:val="000000"/>
                                    <w:sz w:val="20"/>
                                  </w:rPr>
                                  <w:t>PRIMERA LINEA DE DEFENSA - COORDINADORES DE PROCESOS Y EQUIPOS DE TRABAJO</w:t>
                                </w:r>
                              </w:p>
                              <w:p w14:paraId="3A0BB239" w14:textId="77777777" w:rsidR="001E70CE" w:rsidRDefault="001E70CE">
                                <w:pPr>
                                  <w:spacing w:before="70" w:after="0" w:line="215" w:lineRule="auto"/>
                                  <w:ind w:left="90" w:firstLine="90"/>
                                  <w:textDirection w:val="btLr"/>
                                </w:pPr>
                                <w:r>
                                  <w:rPr>
                                    <w:rFonts w:ascii="Arial" w:eastAsia="Arial" w:hAnsi="Arial" w:cs="Arial"/>
                                    <w:color w:val="000000"/>
                                    <w:sz w:val="20"/>
                                  </w:rPr>
                                  <w:t xml:space="preserve">Todos los servidores tienen una responsabilidad frente a la aplicación efectiva de controles, por lo que se trata de un seguimiento permanente, esto incluye la aplicación de controles de gerencia operativa que corresponde aquellos que son aplicados coordinadores de los procesos. </w:t>
                                </w:r>
                              </w:p>
                            </w:txbxContent>
                          </wps:txbx>
                          <wps:bodyPr spcFirstLastPara="1" wrap="square" lIns="38100" tIns="38100" rIns="38100" bIns="38100" anchor="t" anchorCtr="0">
                            <a:noAutofit/>
                          </wps:bodyPr>
                        </wps:wsp>
                        <wps:wsp>
                          <wps:cNvPr id="8" name="Rectángulo redondeado 8"/>
                          <wps:cNvSpPr/>
                          <wps:spPr>
                            <a:xfrm>
                              <a:off x="59565" y="1146089"/>
                              <a:ext cx="1122426" cy="476524"/>
                            </a:xfrm>
                            <a:prstGeom prst="roundRect">
                              <a:avLst>
                                <a:gd name="adj" fmla="val 10000"/>
                              </a:avLst>
                            </a:prstGeom>
                            <a:blipFill rotWithShape="1">
                              <a:blip r:embed="rId26">
                                <a:alphaModFix/>
                              </a:blip>
                              <a:stretch>
                                <a:fillRect l="-4999" r="-4998"/>
                              </a:stretch>
                            </a:blipFill>
                            <a:ln w="12700" cap="flat" cmpd="sng">
                              <a:solidFill>
                                <a:schemeClr val="lt1"/>
                              </a:solidFill>
                              <a:prstDash val="solid"/>
                              <a:miter lim="800000"/>
                              <a:headEnd type="none" w="sm" len="sm"/>
                              <a:tailEnd type="none" w="sm" len="sm"/>
                            </a:ln>
                          </wps:spPr>
                          <wps:txbx>
                            <w:txbxContent>
                              <w:p w14:paraId="219D0AF1"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9" name="Rectángulo redondeado 9"/>
                          <wps:cNvSpPr/>
                          <wps:spPr>
                            <a:xfrm>
                              <a:off x="0" y="1795271"/>
                              <a:ext cx="5612130" cy="1027500"/>
                            </a:xfrm>
                            <a:prstGeom prst="roundRect">
                              <a:avLst>
                                <a:gd name="adj" fmla="val 10000"/>
                              </a:avLst>
                            </a:prstGeom>
                            <a:solidFill>
                              <a:srgbClr val="45B363"/>
                            </a:solidFill>
                            <a:ln w="12700" cap="flat" cmpd="sng">
                              <a:solidFill>
                                <a:schemeClr val="lt1"/>
                              </a:solidFill>
                              <a:prstDash val="solid"/>
                              <a:miter lim="800000"/>
                              <a:headEnd type="none" w="sm" len="sm"/>
                              <a:tailEnd type="none" w="sm" len="sm"/>
                            </a:ln>
                          </wps:spPr>
                          <wps:txbx>
                            <w:txbxContent>
                              <w:p w14:paraId="05566707"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10" name="Cuadro de texto 10"/>
                          <wps:cNvSpPr txBox="1"/>
                          <wps:spPr>
                            <a:xfrm>
                              <a:off x="1181991" y="1795271"/>
                              <a:ext cx="4430138" cy="1027500"/>
                            </a:xfrm>
                            <a:prstGeom prst="rect">
                              <a:avLst/>
                            </a:prstGeom>
                            <a:noFill/>
                            <a:ln>
                              <a:noFill/>
                            </a:ln>
                          </wps:spPr>
                          <wps:txbx>
                            <w:txbxContent>
                              <w:p w14:paraId="50428FE6" w14:textId="77777777" w:rsidR="001E70CE" w:rsidRDefault="001E70CE">
                                <w:pPr>
                                  <w:spacing w:after="0" w:line="215" w:lineRule="auto"/>
                                  <w:textDirection w:val="btLr"/>
                                </w:pPr>
                                <w:r>
                                  <w:rPr>
                                    <w:rFonts w:ascii="Arial" w:eastAsia="Arial" w:hAnsi="Arial" w:cs="Arial"/>
                                    <w:b/>
                                    <w:color w:val="000000"/>
                                    <w:sz w:val="20"/>
                                  </w:rPr>
                                  <w:t xml:space="preserve">SEGUNDA LINEA DE DEFENSA - OFICINA ASESORA DE PLANEACIÓN INSTITUCIONAL Y DIRECCIONAMIENTO ESTRATÉGICO </w:t>
                                </w:r>
                              </w:p>
                              <w:p w14:paraId="24974140" w14:textId="744D9DAB" w:rsidR="001E70CE" w:rsidRDefault="001E70CE">
                                <w:pPr>
                                  <w:spacing w:before="70" w:after="0" w:line="215" w:lineRule="auto"/>
                                  <w:ind w:left="90" w:firstLine="90"/>
                                  <w:textDirection w:val="btLr"/>
                                </w:pPr>
                                <w:r>
                                  <w:rPr>
                                    <w:rFonts w:ascii="Arial" w:eastAsia="Arial" w:hAnsi="Arial" w:cs="Arial"/>
                                    <w:color w:val="000000"/>
                                    <w:sz w:val="20"/>
                                  </w:rPr>
                                  <w:t xml:space="preserve">Corresponde al seguimiento periódico de todos los riesgos por la Oficina de Planeación, permitiendo que se generen recomendaciones y posibles ajustes a los mapas de riesgos, de manera tal que las instancias de primera línea puedan establecer mejoras a los controles y a los riesgos, así mismo garantizar su aplicación efectiva, lo que implica que se deben incorporar ejercicios de </w:t>
                                </w:r>
                                <w:proofErr w:type="spellStart"/>
                                <w:r>
                                  <w:rPr>
                                    <w:rFonts w:ascii="Arial" w:eastAsia="Arial" w:hAnsi="Arial" w:cs="Arial"/>
                                    <w:color w:val="000000"/>
                                    <w:sz w:val="20"/>
                                  </w:rPr>
                                  <w:t>asesoria</w:t>
                                </w:r>
                                <w:proofErr w:type="spellEnd"/>
                                <w:r>
                                  <w:rPr>
                                    <w:rFonts w:ascii="Arial" w:eastAsia="Arial" w:hAnsi="Arial" w:cs="Arial"/>
                                    <w:color w:val="000000"/>
                                    <w:sz w:val="20"/>
                                  </w:rPr>
                                  <w:t xml:space="preserve"> y </w:t>
                                </w:r>
                                <w:proofErr w:type="spellStart"/>
                                <w:r>
                                  <w:rPr>
                                    <w:rFonts w:ascii="Arial" w:eastAsia="Arial" w:hAnsi="Arial" w:cs="Arial"/>
                                    <w:color w:val="000000"/>
                                    <w:sz w:val="20"/>
                                  </w:rPr>
                                  <w:t>acompalamiento</w:t>
                                </w:r>
                                <w:proofErr w:type="spellEnd"/>
                                <w:r>
                                  <w:rPr>
                                    <w:rFonts w:ascii="Arial" w:eastAsia="Arial" w:hAnsi="Arial" w:cs="Arial"/>
                                    <w:color w:val="000000"/>
                                    <w:sz w:val="20"/>
                                  </w:rPr>
                                  <w:t xml:space="preserve"> a los lideres de los procesos y sus equipos para la mejora de ese tema. </w:t>
                                </w:r>
                              </w:p>
                            </w:txbxContent>
                          </wps:txbx>
                          <wps:bodyPr spcFirstLastPara="1" wrap="square" lIns="38100" tIns="38100" rIns="38100" bIns="38100" anchor="t" anchorCtr="0">
                            <a:noAutofit/>
                          </wps:bodyPr>
                        </wps:wsp>
                        <wps:wsp>
                          <wps:cNvPr id="11" name="Rectángulo redondeado 11"/>
                          <wps:cNvSpPr/>
                          <wps:spPr>
                            <a:xfrm>
                              <a:off x="59565" y="2070759"/>
                              <a:ext cx="1122426" cy="476524"/>
                            </a:xfrm>
                            <a:prstGeom prst="roundRect">
                              <a:avLst>
                                <a:gd name="adj" fmla="val 10000"/>
                              </a:avLst>
                            </a:prstGeom>
                            <a:blipFill rotWithShape="1">
                              <a:blip r:embed="rId27">
                                <a:alphaModFix/>
                              </a:blip>
                              <a:stretch>
                                <a:fillRect l="-14999" r="-14997"/>
                              </a:stretch>
                            </a:blipFill>
                            <a:ln w="12700" cap="flat" cmpd="sng">
                              <a:solidFill>
                                <a:schemeClr val="lt1"/>
                              </a:solidFill>
                              <a:prstDash val="solid"/>
                              <a:miter lim="800000"/>
                              <a:headEnd type="none" w="sm" len="sm"/>
                              <a:tailEnd type="none" w="sm" len="sm"/>
                            </a:ln>
                          </wps:spPr>
                          <wps:txbx>
                            <w:txbxContent>
                              <w:p w14:paraId="26E571C5"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12" name="Rectángulo redondeado 12"/>
                          <wps:cNvSpPr/>
                          <wps:spPr>
                            <a:xfrm>
                              <a:off x="0" y="2882337"/>
                              <a:ext cx="5612130" cy="1148680"/>
                            </a:xfrm>
                            <a:prstGeom prst="roundRect">
                              <a:avLst>
                                <a:gd name="adj" fmla="val 10000"/>
                              </a:avLst>
                            </a:prstGeom>
                            <a:solidFill>
                              <a:srgbClr val="6FAA47"/>
                            </a:solidFill>
                            <a:ln w="12700" cap="flat" cmpd="sng">
                              <a:solidFill>
                                <a:schemeClr val="lt1"/>
                              </a:solidFill>
                              <a:prstDash val="solid"/>
                              <a:miter lim="800000"/>
                              <a:headEnd type="none" w="sm" len="sm"/>
                              <a:tailEnd type="none" w="sm" len="sm"/>
                            </a:ln>
                          </wps:spPr>
                          <wps:txbx>
                            <w:txbxContent>
                              <w:p w14:paraId="7D1472A7"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s:wsp>
                          <wps:cNvPr id="13" name="Cuadro de texto 13"/>
                          <wps:cNvSpPr txBox="1"/>
                          <wps:spPr>
                            <a:xfrm>
                              <a:off x="1181991" y="2882337"/>
                              <a:ext cx="4430138" cy="1148680"/>
                            </a:xfrm>
                            <a:prstGeom prst="rect">
                              <a:avLst/>
                            </a:prstGeom>
                            <a:noFill/>
                            <a:ln>
                              <a:noFill/>
                            </a:ln>
                          </wps:spPr>
                          <wps:txbx>
                            <w:txbxContent>
                              <w:p w14:paraId="793C3F9E" w14:textId="77777777" w:rsidR="001E70CE" w:rsidRDefault="001E70CE">
                                <w:pPr>
                                  <w:spacing w:after="0" w:line="215" w:lineRule="auto"/>
                                  <w:textDirection w:val="btLr"/>
                                </w:pPr>
                                <w:r>
                                  <w:rPr>
                                    <w:rFonts w:ascii="Arial" w:eastAsia="Arial" w:hAnsi="Arial" w:cs="Arial"/>
                                    <w:b/>
                                    <w:color w:val="000000"/>
                                    <w:sz w:val="20"/>
                                  </w:rPr>
                                  <w:t xml:space="preserve">TERCERA LINEA DE DEFENSA -OFICINA DE CONTROL INTERNO A LA GESTIÓN </w:t>
                                </w:r>
                              </w:p>
                              <w:p w14:paraId="176195EC" w14:textId="267B4523" w:rsidR="001E70CE" w:rsidRDefault="001E70CE">
                                <w:pPr>
                                  <w:spacing w:before="70" w:after="0" w:line="215" w:lineRule="auto"/>
                                  <w:textDirection w:val="btLr"/>
                                </w:pPr>
                                <w:r>
                                  <w:rPr>
                                    <w:rFonts w:ascii="Arial" w:eastAsia="Arial" w:hAnsi="Arial" w:cs="Arial"/>
                                    <w:color w:val="000000"/>
                                    <w:sz w:val="20"/>
                                  </w:rPr>
                                  <w:t xml:space="preserve">- Seguimiento y evaluación a través de la auditoría interna para verificar y establecer la efectividad de los controles para evitar la materialización de riesgos. A través del Plan Anual de Auditorias propine esquemas de asesoría y acompañamiento a la entidad, actividades que pueden coordinar con la Oficina Asesora de Planeación Institucional y Direccionamiento Estratégico.  </w:t>
                                </w:r>
                              </w:p>
                              <w:p w14:paraId="15C14C96" w14:textId="77777777" w:rsidR="001E70CE" w:rsidRDefault="001E70CE">
                                <w:pPr>
                                  <w:spacing w:before="70" w:after="0" w:line="215" w:lineRule="auto"/>
                                  <w:textDirection w:val="btLr"/>
                                </w:pPr>
                              </w:p>
                            </w:txbxContent>
                          </wps:txbx>
                          <wps:bodyPr spcFirstLastPara="1" wrap="square" lIns="38100" tIns="38100" rIns="38100" bIns="38100" anchor="ctr" anchorCtr="0">
                            <a:noAutofit/>
                          </wps:bodyPr>
                        </wps:wsp>
                        <wps:wsp>
                          <wps:cNvPr id="14" name="Rectángulo redondeado 14"/>
                          <wps:cNvSpPr/>
                          <wps:spPr>
                            <a:xfrm>
                              <a:off x="59565" y="3218415"/>
                              <a:ext cx="1122426" cy="476524"/>
                            </a:xfrm>
                            <a:prstGeom prst="roundRect">
                              <a:avLst>
                                <a:gd name="adj" fmla="val 10000"/>
                              </a:avLst>
                            </a:prstGeom>
                            <a:blipFill rotWithShape="1">
                              <a:blip r:embed="rId28">
                                <a:alphaModFix/>
                              </a:blip>
                              <a:stretch>
                                <a:fillRect l="-10999" r="-10999"/>
                              </a:stretch>
                            </a:blipFill>
                            <a:ln w="12700" cap="flat" cmpd="sng">
                              <a:solidFill>
                                <a:schemeClr val="lt1"/>
                              </a:solidFill>
                              <a:prstDash val="solid"/>
                              <a:miter lim="800000"/>
                              <a:headEnd type="none" w="sm" len="sm"/>
                              <a:tailEnd type="none" w="sm" len="sm"/>
                            </a:ln>
                          </wps:spPr>
                          <wps:txbx>
                            <w:txbxContent>
                              <w:p w14:paraId="31B270C9" w14:textId="77777777" w:rsidR="001E70CE" w:rsidRDefault="001E70CE">
                                <w:pPr>
                                  <w:spacing w:after="0" w:line="240" w:lineRule="auto"/>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45DCB79E" id="Grupo 2048460025" o:spid="_x0000_s1028" style="width:441.9pt;height:317.55pt;mso-position-horizontal-relative:char;mso-position-vertical-relative:line" coordsize="56185,4037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">
                <v:group id="Grupo 1" o:spid="_x0000_s1029" style="position:absolute;width:56121;height:40327" coordsize="56121,4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0" style="position:absolute;width:56121;height:40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C859657" w14:textId="77777777" w:rsidR="001E70CE" w:rsidRDefault="001E70CE">
                          <w:pPr>
                            <w:spacing w:after="0" w:line="240" w:lineRule="auto"/>
                            <w:textDirection w:val="btLr"/>
                          </w:pPr>
                        </w:p>
                      </w:txbxContent>
                    </v:textbox>
                  </v:rect>
                  <v:roundrect id="Rectángulo redondeado 3" o:spid="_x0000_s1031" style="position:absolute;width:56121;height:973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" fillcolor="#4372c3" strokecolor="white [3201]" strokeweight="1pt">
                    <v:stroke startarrowwidth="narrow" startarrowlength="short" endarrowwidth="narrow" endarrowlength="short" joinstyle="miter"/>
                    <v:textbox inset="2.53958mm,2.53958mm,2.53958mm,2.53958mm">
                      <w:txbxContent>
                        <w:p w14:paraId="4882137A" w14:textId="77777777" w:rsidR="001E70CE" w:rsidRDefault="001E70CE">
                          <w:pPr>
                            <w:spacing w:after="0" w:line="240" w:lineRule="auto"/>
                            <w:textDirection w:val="btLr"/>
                          </w:pPr>
                        </w:p>
                      </w:txbxContent>
                    </v:textbox>
                  </v:roundrect>
                  <v:shapetype id="_x0000_t202" coordsize="21600,21600" o:spt="202" path="m,l,21600r21600,l21600,xe">
                    <v:stroke joinstyle="miter"/>
                    <v:path gradientshapeok="t" o:connecttype="rect"/>
                  </v:shapetype>
                  <v:shape id="Cuadro de texto 4" o:spid="_x0000_s1032" type="#_x0000_t202" style="position:absolute;left:11819;width:44302;height:9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" filled="f" stroked="f">
                    <v:textbox inset="3pt,3pt,3pt,3pt">
                      <w:txbxContent>
                        <w:p w14:paraId="3645EAB3" w14:textId="77777777" w:rsidR="001E70CE" w:rsidRDefault="001E70CE">
                          <w:pPr>
                            <w:spacing w:after="0" w:line="215" w:lineRule="auto"/>
                            <w:textDirection w:val="btLr"/>
                          </w:pPr>
                          <w:r>
                            <w:rPr>
                              <w:rFonts w:ascii="Arial" w:eastAsia="Arial" w:hAnsi="Arial" w:cs="Arial"/>
                              <w:b/>
                              <w:color w:val="000000"/>
                              <w:sz w:val="20"/>
                            </w:rPr>
                            <w:t>LINEA ESTRATÉGICA - ALTA DIRECCIÓN</w:t>
                          </w:r>
                        </w:p>
                        <w:p w14:paraId="33499DDC" w14:textId="60623FEE" w:rsidR="001E70CE" w:rsidRDefault="001E70CE">
                          <w:pPr>
                            <w:spacing w:before="70" w:after="0" w:line="215" w:lineRule="auto"/>
                            <w:ind w:left="90" w:firstLine="90"/>
                            <w:jc w:val="both"/>
                            <w:textDirection w:val="btLr"/>
                          </w:pPr>
                          <w:r>
                            <w:rPr>
                              <w:rFonts w:ascii="Arial" w:eastAsia="Arial" w:hAnsi="Arial" w:cs="Arial"/>
                              <w:color w:val="000000"/>
                              <w:sz w:val="20"/>
                            </w:rPr>
                            <w:t xml:space="preserve">Define y aprueba la Política de Administración del Riesgo, en el marco del Comité Institucional de Coordinación de Control Interno, acorde con la cual, atendiendo la periodicidad para el seguimiento a riesgos críticos debe aplicar el monitoreo correspondiente haciendo uso de la información suministrada por las instancias de 2a línea identificadas, con base en lo cual toma acciones necesarias para intervenir situaciones detectadas como incumplimientos, retrasos e incluso posibles actuaciones </w:t>
                          </w:r>
                          <w:proofErr w:type="spellStart"/>
                          <w:r>
                            <w:rPr>
                              <w:rFonts w:ascii="Arial" w:eastAsia="Arial" w:hAnsi="Arial" w:cs="Arial"/>
                              <w:color w:val="000000"/>
                              <w:sz w:val="20"/>
                            </w:rPr>
                            <w:t>irregularies</w:t>
                          </w:r>
                          <w:proofErr w:type="spellEnd"/>
                          <w:r>
                            <w:rPr>
                              <w:rFonts w:ascii="Arial" w:eastAsia="Arial" w:hAnsi="Arial" w:cs="Arial"/>
                              <w:color w:val="000000"/>
                              <w:sz w:val="20"/>
                            </w:rPr>
                            <w:t xml:space="preserve">, evitando consecuencias más graves para la entidad. </w:t>
                          </w:r>
                        </w:p>
                      </w:txbxContent>
                    </v:textbox>
                  </v:shape>
                  <v:roundrect id="Rectángulo redondeado 5" o:spid="_x0000_s1033" style="position:absolute;left:595;top:2484;width:11224;height:476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" strokecolor="white [3201]" strokeweight="1pt">
                    <v:fill r:id="rId29" o:title="" recolor="t" rotate="t" type="frame"/>
                    <v:stroke startarrowwidth="narrow" startarrowlength="short" endarrowwidth="narrow" endarrowlength="short" joinstyle="miter"/>
                    <v:textbox inset="2.53958mm,2.53958mm,2.53958mm,2.53958mm">
                      <w:txbxContent>
                        <w:p w14:paraId="05FADA00" w14:textId="77777777" w:rsidR="001E70CE" w:rsidRDefault="001E70CE">
                          <w:pPr>
                            <w:spacing w:after="0" w:line="240" w:lineRule="auto"/>
                            <w:textDirection w:val="btLr"/>
                          </w:pPr>
                        </w:p>
                      </w:txbxContent>
                    </v:textbox>
                  </v:roundrect>
                  <v:roundrect id="Rectángulo redondeado 6" o:spid="_x0000_s1034" style="position:absolute;top:10329;width:56121;height:702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" fillcolor="#43bcb8" strokecolor="white [3201]" strokeweight="1pt">
                    <v:stroke startarrowwidth="narrow" startarrowlength="short" endarrowwidth="narrow" endarrowlength="short" joinstyle="miter"/>
                    <v:textbox inset="2.53958mm,2.53958mm,2.53958mm,2.53958mm">
                      <w:txbxContent>
                        <w:p w14:paraId="5EF86B2D" w14:textId="77777777" w:rsidR="001E70CE" w:rsidRDefault="001E70CE">
                          <w:pPr>
                            <w:spacing w:after="0" w:line="240" w:lineRule="auto"/>
                            <w:textDirection w:val="btLr"/>
                          </w:pPr>
                        </w:p>
                      </w:txbxContent>
                    </v:textbox>
                  </v:roundrect>
                  <v:shape id="Cuadro de texto 7" o:spid="_x0000_s1035" type="#_x0000_t202" style="position:absolute;left:11819;top:10329;width:44302;height:7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" filled="f" stroked="f">
                    <v:textbox inset="3pt,3pt,3pt,3pt">
                      <w:txbxContent>
                        <w:p w14:paraId="2A0918DD" w14:textId="77777777" w:rsidR="001E70CE" w:rsidRDefault="001E70CE">
                          <w:pPr>
                            <w:spacing w:after="0" w:line="215" w:lineRule="auto"/>
                            <w:textDirection w:val="btLr"/>
                          </w:pPr>
                          <w:r>
                            <w:rPr>
                              <w:rFonts w:ascii="Arial" w:eastAsia="Arial" w:hAnsi="Arial" w:cs="Arial"/>
                              <w:b/>
                              <w:color w:val="000000"/>
                              <w:sz w:val="20"/>
                            </w:rPr>
                            <w:t>PRIMERA LINEA DE DEFENSA - COORDINADORES DE PROCESOS Y EQUIPOS DE TRABAJO</w:t>
                          </w:r>
                        </w:p>
                        <w:p w14:paraId="3A0BB239" w14:textId="77777777" w:rsidR="001E70CE" w:rsidRDefault="001E70CE">
                          <w:pPr>
                            <w:spacing w:before="70" w:after="0" w:line="215" w:lineRule="auto"/>
                            <w:ind w:left="90" w:firstLine="90"/>
                            <w:textDirection w:val="btLr"/>
                          </w:pPr>
                          <w:r>
                            <w:rPr>
                              <w:rFonts w:ascii="Arial" w:eastAsia="Arial" w:hAnsi="Arial" w:cs="Arial"/>
                              <w:color w:val="000000"/>
                              <w:sz w:val="20"/>
                            </w:rPr>
                            <w:t xml:space="preserve">Todos los servidores tienen una responsabilidad frente a la aplicación efectiva de controles, por lo que se trata de un seguimiento permanente, esto incluye la aplicación de controles de gerencia operativa que corresponde aquellos que son aplicados coordinadores de los procesos. </w:t>
                          </w:r>
                        </w:p>
                      </w:txbxContent>
                    </v:textbox>
                  </v:shape>
                  <v:roundrect id="Rectángulo redondeado 8" o:spid="_x0000_s1036" style="position:absolute;left:595;top:11460;width:11224;height:476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" strokecolor="white [3201]" strokeweight="1pt">
                    <v:fill r:id="rId30" o:title="" recolor="t" rotate="t" type="frame"/>
                    <v:stroke startarrowwidth="narrow" startarrowlength="short" endarrowwidth="narrow" endarrowlength="short" joinstyle="miter"/>
                    <v:textbox inset="2.53958mm,2.53958mm,2.53958mm,2.53958mm">
                      <w:txbxContent>
                        <w:p w14:paraId="219D0AF1" w14:textId="77777777" w:rsidR="001E70CE" w:rsidRDefault="001E70CE">
                          <w:pPr>
                            <w:spacing w:after="0" w:line="240" w:lineRule="auto"/>
                            <w:textDirection w:val="btLr"/>
                          </w:pPr>
                        </w:p>
                      </w:txbxContent>
                    </v:textbox>
                  </v:roundrect>
                  <v:roundrect id="Rectángulo redondeado 9" o:spid="_x0000_s1037" style="position:absolute;top:17952;width:56121;height:1027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" fillcolor="#45b363" strokecolor="white [3201]" strokeweight="1pt">
                    <v:stroke startarrowwidth="narrow" startarrowlength="short" endarrowwidth="narrow" endarrowlength="short" joinstyle="miter"/>
                    <v:textbox inset="2.53958mm,2.53958mm,2.53958mm,2.53958mm">
                      <w:txbxContent>
                        <w:p w14:paraId="05566707" w14:textId="77777777" w:rsidR="001E70CE" w:rsidRDefault="001E70CE">
                          <w:pPr>
                            <w:spacing w:after="0" w:line="240" w:lineRule="auto"/>
                            <w:textDirection w:val="btLr"/>
                          </w:pPr>
                        </w:p>
                      </w:txbxContent>
                    </v:textbox>
                  </v:roundrect>
                  <v:shape id="Cuadro de texto 10" o:spid="_x0000_s1038" type="#_x0000_t202" style="position:absolute;left:11819;top:17952;width:44302;height:10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" filled="f" stroked="f">
                    <v:textbox inset="3pt,3pt,3pt,3pt">
                      <w:txbxContent>
                        <w:p w14:paraId="50428FE6" w14:textId="77777777" w:rsidR="001E70CE" w:rsidRDefault="001E70CE">
                          <w:pPr>
                            <w:spacing w:after="0" w:line="215" w:lineRule="auto"/>
                            <w:textDirection w:val="btLr"/>
                          </w:pPr>
                          <w:r>
                            <w:rPr>
                              <w:rFonts w:ascii="Arial" w:eastAsia="Arial" w:hAnsi="Arial" w:cs="Arial"/>
                              <w:b/>
                              <w:color w:val="000000"/>
                              <w:sz w:val="20"/>
                            </w:rPr>
                            <w:t xml:space="preserve">SEGUNDA LINEA DE DEFENSA - OFICINA ASESORA DE PLANEACIÓN INSTITUCIONAL Y DIRECCIONAMIENTO ESTRATÉGICO </w:t>
                          </w:r>
                        </w:p>
                        <w:p w14:paraId="24974140" w14:textId="744D9DAB" w:rsidR="001E70CE" w:rsidRDefault="001E70CE">
                          <w:pPr>
                            <w:spacing w:before="70" w:after="0" w:line="215" w:lineRule="auto"/>
                            <w:ind w:left="90" w:firstLine="90"/>
                            <w:textDirection w:val="btLr"/>
                          </w:pPr>
                          <w:r>
                            <w:rPr>
                              <w:rFonts w:ascii="Arial" w:eastAsia="Arial" w:hAnsi="Arial" w:cs="Arial"/>
                              <w:color w:val="000000"/>
                              <w:sz w:val="20"/>
                            </w:rPr>
                            <w:t xml:space="preserve">Corresponde al seguimiento periódico de todos los riesgos por la Oficina de Planeación, permitiendo que se generen recomendaciones y posibles ajustes a los mapas de riesgos, de manera tal que las instancias de primera línea puedan establecer mejoras a los controles y a los riesgos, así mismo garantizar su aplicación efectiva, lo que implica que se deben incorporar ejercicios de </w:t>
                          </w:r>
                          <w:proofErr w:type="spellStart"/>
                          <w:r>
                            <w:rPr>
                              <w:rFonts w:ascii="Arial" w:eastAsia="Arial" w:hAnsi="Arial" w:cs="Arial"/>
                              <w:color w:val="000000"/>
                              <w:sz w:val="20"/>
                            </w:rPr>
                            <w:t>asesoria</w:t>
                          </w:r>
                          <w:proofErr w:type="spellEnd"/>
                          <w:r>
                            <w:rPr>
                              <w:rFonts w:ascii="Arial" w:eastAsia="Arial" w:hAnsi="Arial" w:cs="Arial"/>
                              <w:color w:val="000000"/>
                              <w:sz w:val="20"/>
                            </w:rPr>
                            <w:t xml:space="preserve"> y </w:t>
                          </w:r>
                          <w:proofErr w:type="spellStart"/>
                          <w:r>
                            <w:rPr>
                              <w:rFonts w:ascii="Arial" w:eastAsia="Arial" w:hAnsi="Arial" w:cs="Arial"/>
                              <w:color w:val="000000"/>
                              <w:sz w:val="20"/>
                            </w:rPr>
                            <w:t>acompalamiento</w:t>
                          </w:r>
                          <w:proofErr w:type="spellEnd"/>
                          <w:r>
                            <w:rPr>
                              <w:rFonts w:ascii="Arial" w:eastAsia="Arial" w:hAnsi="Arial" w:cs="Arial"/>
                              <w:color w:val="000000"/>
                              <w:sz w:val="20"/>
                            </w:rPr>
                            <w:t xml:space="preserve"> a los </w:t>
                          </w:r>
                          <w:proofErr w:type="spellStart"/>
                          <w:r>
                            <w:rPr>
                              <w:rFonts w:ascii="Arial" w:eastAsia="Arial" w:hAnsi="Arial" w:cs="Arial"/>
                              <w:color w:val="000000"/>
                              <w:sz w:val="20"/>
                            </w:rPr>
                            <w:t>lideres</w:t>
                          </w:r>
                          <w:proofErr w:type="spellEnd"/>
                          <w:r>
                            <w:rPr>
                              <w:rFonts w:ascii="Arial" w:eastAsia="Arial" w:hAnsi="Arial" w:cs="Arial"/>
                              <w:color w:val="000000"/>
                              <w:sz w:val="20"/>
                            </w:rPr>
                            <w:t xml:space="preserve"> de los procesos y sus equipos para la mejora de ese tema. </w:t>
                          </w:r>
                        </w:p>
                      </w:txbxContent>
                    </v:textbox>
                  </v:shape>
                  <v:roundrect id="Rectángulo redondeado 11" o:spid="_x0000_s1039" style="position:absolute;left:595;top:20707;width:11224;height:476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" strokecolor="white [3201]" strokeweight="1pt">
                    <v:fill r:id="rId31" o:title="" recolor="t" rotate="t" type="frame"/>
                    <v:stroke startarrowwidth="narrow" startarrowlength="short" endarrowwidth="narrow" endarrowlength="short" joinstyle="miter"/>
                    <v:textbox inset="2.53958mm,2.53958mm,2.53958mm,2.53958mm">
                      <w:txbxContent>
                        <w:p w14:paraId="26E571C5" w14:textId="77777777" w:rsidR="001E70CE" w:rsidRDefault="001E70CE">
                          <w:pPr>
                            <w:spacing w:after="0" w:line="240" w:lineRule="auto"/>
                            <w:textDirection w:val="btLr"/>
                          </w:pPr>
                        </w:p>
                      </w:txbxContent>
                    </v:textbox>
                  </v:roundrect>
                  <v:roundrect id="Rectángulo redondeado 12" o:spid="_x0000_s1040" style="position:absolute;top:28823;width:56121;height:1148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" fillcolor="#6faa47" strokecolor="white [3201]" strokeweight="1pt">
                    <v:stroke startarrowwidth="narrow" startarrowlength="short" endarrowwidth="narrow" endarrowlength="short" joinstyle="miter"/>
                    <v:textbox inset="2.53958mm,2.53958mm,2.53958mm,2.53958mm">
                      <w:txbxContent>
                        <w:p w14:paraId="7D1472A7" w14:textId="77777777" w:rsidR="001E70CE" w:rsidRDefault="001E70CE">
                          <w:pPr>
                            <w:spacing w:after="0" w:line="240" w:lineRule="auto"/>
                            <w:textDirection w:val="btLr"/>
                          </w:pPr>
                        </w:p>
                      </w:txbxContent>
                    </v:textbox>
                  </v:roundrect>
                  <v:shape id="Cuadro de texto 13" o:spid="_x0000_s1041" type="#_x0000_t202" style="position:absolute;left:11819;top:28823;width:44302;height:11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" filled="f" stroked="f">
                    <v:textbox inset="3pt,3pt,3pt,3pt">
                      <w:txbxContent>
                        <w:p w14:paraId="793C3F9E" w14:textId="77777777" w:rsidR="001E70CE" w:rsidRDefault="001E70CE">
                          <w:pPr>
                            <w:spacing w:after="0" w:line="215" w:lineRule="auto"/>
                            <w:textDirection w:val="btLr"/>
                          </w:pPr>
                          <w:r>
                            <w:rPr>
                              <w:rFonts w:ascii="Arial" w:eastAsia="Arial" w:hAnsi="Arial" w:cs="Arial"/>
                              <w:b/>
                              <w:color w:val="000000"/>
                              <w:sz w:val="20"/>
                            </w:rPr>
                            <w:t xml:space="preserve">TERCERA LINEA DE DEFENSA -OFICINA DE CONTROL INTERNO A LA GESTIÓN </w:t>
                          </w:r>
                        </w:p>
                        <w:p w14:paraId="176195EC" w14:textId="267B4523" w:rsidR="001E70CE" w:rsidRDefault="001E70CE">
                          <w:pPr>
                            <w:spacing w:before="70" w:after="0" w:line="215" w:lineRule="auto"/>
                            <w:textDirection w:val="btLr"/>
                          </w:pPr>
                          <w:r>
                            <w:rPr>
                              <w:rFonts w:ascii="Arial" w:eastAsia="Arial" w:hAnsi="Arial" w:cs="Arial"/>
                              <w:color w:val="000000"/>
                              <w:sz w:val="20"/>
                            </w:rPr>
                            <w:t xml:space="preserve">- Seguimiento y evaluación a través de la auditoría interna para verificar y establecer la efectividad de los controles para evitar la materialización de riesgos. A través del Plan Anual de Auditorias propine esquemas de asesoría y acompañamiento a la entidad, actividades que pueden coordinar con la Oficina Asesora de Planeación Institucional y Direccionamiento Estratégico.  </w:t>
                          </w:r>
                        </w:p>
                        <w:p w14:paraId="15C14C96" w14:textId="77777777" w:rsidR="001E70CE" w:rsidRDefault="001E70CE">
                          <w:pPr>
                            <w:spacing w:before="70" w:after="0" w:line="215" w:lineRule="auto"/>
                            <w:textDirection w:val="btLr"/>
                          </w:pPr>
                        </w:p>
                      </w:txbxContent>
                    </v:textbox>
                  </v:shape>
                  <v:roundrect id="Rectángulo redondeado 14" o:spid="_x0000_s1042" style="position:absolute;left:595;top:32184;width:11224;height:476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" strokecolor="white [3201]" strokeweight="1pt">
                    <v:fill r:id="rId32" o:title="" recolor="t" rotate="t" type="frame"/>
                    <v:stroke startarrowwidth="narrow" startarrowlength="short" endarrowwidth="narrow" endarrowlength="short" joinstyle="miter"/>
                    <v:textbox inset="2.53958mm,2.53958mm,2.53958mm,2.53958mm">
                      <w:txbxContent>
                        <w:p w14:paraId="31B270C9" w14:textId="77777777" w:rsidR="001E70CE" w:rsidRDefault="001E70CE">
                          <w:pPr>
                            <w:spacing w:after="0" w:line="240" w:lineRule="auto"/>
                            <w:textDirection w:val="btLr"/>
                          </w:pPr>
                        </w:p>
                      </w:txbxContent>
                    </v:textbox>
                  </v:roundrect>
                </v:group>
                <w10:anchorlock/>
              </v:group>
            </w:pict>
          </mc:Fallback>
        </mc:AlternateContent>
      </w:r>
    </w:p>
    <w:p w14:paraId="15313773" w14:textId="77777777" w:rsidR="00CB78AC" w:rsidRPr="007365E3" w:rsidRDefault="00B270DF" w:rsidP="007365E3">
      <w:pPr>
        <w:shd w:val="clear" w:color="auto" w:fill="FFFFFF"/>
        <w:spacing w:line="276" w:lineRule="auto"/>
        <w:ind w:left="142"/>
        <w:jc w:val="center"/>
        <w:rPr>
          <w:rFonts w:ascii="Arial" w:eastAsia="Arial" w:hAnsi="Arial" w:cs="Arial"/>
          <w:b/>
          <w:bCs/>
          <w:sz w:val="16"/>
          <w:szCs w:val="16"/>
        </w:rPr>
      </w:pPr>
      <w:r w:rsidRPr="007365E3">
        <w:rPr>
          <w:rFonts w:ascii="Arial" w:eastAsia="Arial" w:hAnsi="Arial" w:cs="Arial"/>
          <w:b/>
          <w:bCs/>
          <w:sz w:val="16"/>
          <w:szCs w:val="16"/>
        </w:rPr>
        <w:t>Fuente: Política de administración de riesgos - Cortolima 2024</w:t>
      </w:r>
    </w:p>
    <w:p w14:paraId="1C28EAC8" w14:textId="77777777" w:rsidR="00CB78AC" w:rsidRDefault="00CB78AC">
      <w:pPr>
        <w:shd w:val="clear" w:color="auto" w:fill="FFFFFF"/>
        <w:spacing w:line="276" w:lineRule="auto"/>
        <w:ind w:left="142"/>
        <w:jc w:val="both"/>
        <w:rPr>
          <w:rFonts w:ascii="Arial" w:eastAsia="Arial" w:hAnsi="Arial" w:cs="Arial"/>
          <w:color w:val="00B050"/>
          <w:sz w:val="24"/>
          <w:szCs w:val="24"/>
        </w:rPr>
      </w:pPr>
    </w:p>
    <w:p w14:paraId="7A347CC4" w14:textId="53621897" w:rsidR="007365E3" w:rsidRPr="007365E3" w:rsidRDefault="007365E3" w:rsidP="007365E3">
      <w:pPr>
        <w:pStyle w:val="Descripcin"/>
        <w:jc w:val="center"/>
        <w:rPr>
          <w:rFonts w:ascii="Arial" w:eastAsia="Arial" w:hAnsi="Arial" w:cs="Arial"/>
          <w:color w:val="00B050"/>
          <w:sz w:val="24"/>
          <w:szCs w:val="24"/>
        </w:rPr>
      </w:pPr>
      <w:bookmarkStart w:id="39" w:name="_Toc229496974"/>
      <w:r w:rsidRPr="007365E3">
        <w:rPr>
          <w:rFonts w:ascii="Arial" w:hAnsi="Arial" w:cs="Arial"/>
          <w:sz w:val="24"/>
          <w:szCs w:val="24"/>
        </w:rPr>
        <w:t xml:space="preserve">Ilustración </w:t>
      </w:r>
      <w:r w:rsidRPr="007365E3">
        <w:rPr>
          <w:rFonts w:ascii="Arial" w:hAnsi="Arial" w:cs="Arial"/>
          <w:sz w:val="24"/>
          <w:szCs w:val="24"/>
        </w:rPr>
        <w:fldChar w:fldCharType="begin"/>
      </w:r>
      <w:r w:rsidRPr="007365E3">
        <w:rPr>
          <w:rFonts w:ascii="Arial" w:hAnsi="Arial" w:cs="Arial"/>
          <w:sz w:val="24"/>
          <w:szCs w:val="24"/>
        </w:rPr>
        <w:instrText xml:space="preserve"> SEQ Ilustración \* ARABIC </w:instrText>
      </w:r>
      <w:r w:rsidRPr="007365E3">
        <w:rPr>
          <w:rFonts w:ascii="Arial" w:hAnsi="Arial" w:cs="Arial"/>
          <w:sz w:val="24"/>
          <w:szCs w:val="24"/>
        </w:rPr>
        <w:fldChar w:fldCharType="separate"/>
      </w:r>
      <w:r w:rsidR="00FA0C4E">
        <w:rPr>
          <w:rFonts w:ascii="Arial" w:hAnsi="Arial" w:cs="Arial"/>
          <w:noProof/>
          <w:sz w:val="24"/>
          <w:szCs w:val="24"/>
        </w:rPr>
        <w:t>11</w:t>
      </w:r>
      <w:r w:rsidRPr="007365E3">
        <w:rPr>
          <w:rFonts w:ascii="Arial" w:hAnsi="Arial" w:cs="Arial"/>
          <w:sz w:val="24"/>
          <w:szCs w:val="24"/>
        </w:rPr>
        <w:fldChar w:fldCharType="end"/>
      </w:r>
      <w:r w:rsidRPr="007365E3">
        <w:rPr>
          <w:rFonts w:ascii="Arial" w:hAnsi="Arial" w:cs="Arial"/>
          <w:sz w:val="24"/>
          <w:szCs w:val="24"/>
        </w:rPr>
        <w:t>: ESTRUCTURA PARA REDACCIÓN DE RIESGOS</w:t>
      </w:r>
      <w:bookmarkEnd w:id="39"/>
    </w:p>
    <w:p w14:paraId="68C3B061" w14:textId="77777777" w:rsidR="00CB78AC" w:rsidRDefault="00B270DF">
      <w:pPr>
        <w:shd w:val="clear" w:color="auto" w:fill="FFFFFF"/>
        <w:spacing w:line="276" w:lineRule="auto"/>
        <w:ind w:left="142"/>
        <w:jc w:val="both"/>
        <w:rPr>
          <w:rFonts w:ascii="Arial" w:eastAsia="Arial" w:hAnsi="Arial" w:cs="Arial"/>
          <w:sz w:val="24"/>
          <w:szCs w:val="24"/>
        </w:rPr>
      </w:pPr>
      <w:r>
        <w:rPr>
          <w:rFonts w:ascii="Arial" w:eastAsia="Arial" w:hAnsi="Arial" w:cs="Arial"/>
          <w:noProof/>
        </w:rPr>
        <w:drawing>
          <wp:inline distT="0" distB="0" distL="0" distR="0" wp14:anchorId="3CA8AEDB" wp14:editId="2E48D1E4">
            <wp:extent cx="4943902" cy="1386749"/>
            <wp:effectExtent l="0" t="0" r="0" b="0"/>
            <wp:docPr id="204846004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4943902" cy="1386749"/>
                    </a:xfrm>
                    <a:prstGeom prst="rect">
                      <a:avLst/>
                    </a:prstGeom>
                    <a:ln/>
                  </pic:spPr>
                </pic:pic>
              </a:graphicData>
            </a:graphic>
          </wp:inline>
        </w:drawing>
      </w:r>
    </w:p>
    <w:p w14:paraId="21C9A1C7" w14:textId="355A7C53" w:rsidR="002857B2" w:rsidRPr="002857B2" w:rsidRDefault="002857B2" w:rsidP="002857B2">
      <w:pPr>
        <w:pStyle w:val="Descripcin"/>
        <w:jc w:val="center"/>
        <w:rPr>
          <w:rFonts w:ascii="Arial" w:eastAsia="Arial" w:hAnsi="Arial" w:cs="Arial"/>
          <w:sz w:val="24"/>
          <w:szCs w:val="24"/>
        </w:rPr>
      </w:pPr>
      <w:r w:rsidRPr="002857B2">
        <w:rPr>
          <w:rFonts w:ascii="Arial" w:hAnsi="Arial" w:cs="Arial"/>
          <w:sz w:val="24"/>
          <w:szCs w:val="24"/>
        </w:rPr>
        <w:t xml:space="preserve">Ilustración </w:t>
      </w:r>
      <w:r w:rsidRPr="002857B2">
        <w:rPr>
          <w:rFonts w:ascii="Arial" w:hAnsi="Arial" w:cs="Arial"/>
          <w:sz w:val="24"/>
          <w:szCs w:val="24"/>
        </w:rPr>
        <w:fldChar w:fldCharType="begin"/>
      </w:r>
      <w:r w:rsidRPr="002857B2">
        <w:rPr>
          <w:rFonts w:ascii="Arial" w:hAnsi="Arial" w:cs="Arial"/>
          <w:sz w:val="24"/>
          <w:szCs w:val="24"/>
        </w:rPr>
        <w:instrText xml:space="preserve"> SEQ Ilustración \* ARABIC </w:instrText>
      </w:r>
      <w:r w:rsidRPr="002857B2">
        <w:rPr>
          <w:rFonts w:ascii="Arial" w:hAnsi="Arial" w:cs="Arial"/>
          <w:sz w:val="24"/>
          <w:szCs w:val="24"/>
        </w:rPr>
        <w:fldChar w:fldCharType="separate"/>
      </w:r>
      <w:r w:rsidR="00FA0C4E">
        <w:rPr>
          <w:rFonts w:ascii="Arial" w:hAnsi="Arial" w:cs="Arial"/>
          <w:noProof/>
          <w:sz w:val="24"/>
          <w:szCs w:val="24"/>
        </w:rPr>
        <w:t>12</w:t>
      </w:r>
      <w:r w:rsidRPr="002857B2">
        <w:rPr>
          <w:rFonts w:ascii="Arial" w:hAnsi="Arial" w:cs="Arial"/>
          <w:sz w:val="24"/>
          <w:szCs w:val="24"/>
        </w:rPr>
        <w:fldChar w:fldCharType="end"/>
      </w:r>
      <w:r w:rsidRPr="002857B2">
        <w:rPr>
          <w:rFonts w:ascii="Arial" w:hAnsi="Arial" w:cs="Arial"/>
          <w:sz w:val="24"/>
          <w:szCs w:val="24"/>
        </w:rPr>
        <w:t>: SEGUIMIENTO A MAPA DE RIESGO DE CORRUPCIÓN</w:t>
      </w:r>
      <w:r>
        <w:rPr>
          <w:rFonts w:ascii="Arial" w:hAnsi="Arial" w:cs="Arial"/>
          <w:sz w:val="24"/>
          <w:szCs w:val="24"/>
        </w:rPr>
        <w:t xml:space="preserve"> 2025</w:t>
      </w:r>
    </w:p>
    <w:p w14:paraId="269BD14D" w14:textId="4605A086" w:rsidR="002857B2" w:rsidRDefault="002857B2">
      <w:pPr>
        <w:shd w:val="clear" w:color="auto" w:fill="FFFFFF"/>
        <w:spacing w:line="276" w:lineRule="auto"/>
        <w:ind w:left="142"/>
        <w:jc w:val="both"/>
        <w:rPr>
          <w:rFonts w:ascii="Arial" w:eastAsia="Arial" w:hAnsi="Arial" w:cs="Arial"/>
          <w:sz w:val="24"/>
          <w:szCs w:val="24"/>
        </w:rPr>
      </w:pPr>
      <w:r>
        <w:rPr>
          <w:noProof/>
        </w:rPr>
        <w:lastRenderedPageBreak/>
        <w:drawing>
          <wp:inline distT="0" distB="0" distL="0" distR="0" wp14:anchorId="60EC09F2" wp14:editId="5A467DE0">
            <wp:extent cx="5599430" cy="3710940"/>
            <wp:effectExtent l="0" t="0" r="1270" b="3810"/>
            <wp:docPr id="651610706" name="Gráfico 1">
              <a:extLst xmlns:a="http://schemas.openxmlformats.org/drawingml/2006/main">
                <a:ext uri="{FF2B5EF4-FFF2-40B4-BE49-F238E27FC236}">
                  <a16:creationId xmlns:a16="http://schemas.microsoft.com/office/drawing/2014/main" id="{E5068BC1-3935-4792-9B37-4F5B980C2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5369975" w14:textId="77777777" w:rsidR="002857B2" w:rsidRPr="002857B2" w:rsidRDefault="002857B2" w:rsidP="002857B2">
      <w:pPr>
        <w:jc w:val="both"/>
        <w:rPr>
          <w:rFonts w:ascii="Arial" w:hAnsi="Arial" w:cs="Arial"/>
          <w:sz w:val="24"/>
          <w:szCs w:val="24"/>
          <w:lang w:val="es-ES_tradnl"/>
        </w:rPr>
      </w:pPr>
      <w:r w:rsidRPr="002857B2">
        <w:rPr>
          <w:rFonts w:ascii="Arial" w:hAnsi="Arial" w:cs="Arial"/>
          <w:sz w:val="24"/>
          <w:szCs w:val="24"/>
          <w:lang w:val="es-ES_tradnl"/>
        </w:rPr>
        <w:t xml:space="preserve">De los 44 riesgos de corrupción que conformaban la matriz de riesgo de corrupción se eliminaron 11 riesgos a solicitud de los responsables de los procesos y justificaron su eliminación, quedando como evidencia la lista de asistencia de las mesas técnicas realizadas con los 17 procesos de la Corporación, quedando actualizada la matriz de riesgos de corrupción con 33 riesgos.  </w:t>
      </w:r>
    </w:p>
    <w:p w14:paraId="4BF881AD" w14:textId="77777777" w:rsidR="00957F4F" w:rsidRPr="009D602B" w:rsidRDefault="00957F4F" w:rsidP="00957F4F">
      <w:pPr>
        <w:jc w:val="both"/>
        <w:rPr>
          <w:rFonts w:ascii="Arial" w:hAnsi="Arial" w:cs="Arial"/>
          <w:b/>
          <w:bCs/>
          <w:sz w:val="24"/>
          <w:szCs w:val="24"/>
        </w:rPr>
      </w:pPr>
      <w:r w:rsidRPr="009D602B">
        <w:rPr>
          <w:rFonts w:ascii="Arial" w:hAnsi="Arial" w:cs="Arial"/>
          <w:b/>
          <w:bCs/>
          <w:sz w:val="24"/>
          <w:szCs w:val="24"/>
        </w:rPr>
        <w:t>Ajuste, eliminación y creación de nuevos riesgos para el año 2025</w:t>
      </w:r>
    </w:p>
    <w:p w14:paraId="17939DEC" w14:textId="77777777" w:rsidR="00957F4F" w:rsidRPr="00727202" w:rsidRDefault="00957F4F" w:rsidP="00957F4F">
      <w:pPr>
        <w:pStyle w:val="NormalWeb"/>
        <w:jc w:val="both"/>
        <w:rPr>
          <w:rFonts w:ascii="Arial" w:hAnsi="Arial" w:cs="Arial"/>
        </w:rPr>
      </w:pPr>
      <w:r w:rsidRPr="00727202">
        <w:rPr>
          <w:rFonts w:ascii="Arial" w:hAnsi="Arial" w:cs="Arial"/>
        </w:rPr>
        <w:t>La matriz de riesgos operativos fue actualizada para 2025 a través de mesas temáticas, documentadas en actas.</w:t>
      </w:r>
    </w:p>
    <w:p w14:paraId="5847654A" w14:textId="1E3E4E53" w:rsidR="002857B2" w:rsidRDefault="00957F4F" w:rsidP="00957F4F">
      <w:pPr>
        <w:pStyle w:val="NormalWeb"/>
        <w:jc w:val="both"/>
        <w:rPr>
          <w:rFonts w:ascii="Arial" w:hAnsi="Arial" w:cs="Arial"/>
        </w:rPr>
      </w:pPr>
      <w:r w:rsidRPr="00727202">
        <w:rPr>
          <w:rFonts w:ascii="Arial" w:hAnsi="Arial" w:cs="Arial"/>
        </w:rPr>
        <w:t>Los ajustes se centraron en la revisión y modificación de la actividad</w:t>
      </w:r>
      <w:r>
        <w:rPr>
          <w:rFonts w:ascii="Arial" w:hAnsi="Arial" w:cs="Arial"/>
        </w:rPr>
        <w:t xml:space="preserve"> generadora de riesgo</w:t>
      </w:r>
      <w:r w:rsidRPr="00727202">
        <w:rPr>
          <w:rFonts w:ascii="Arial" w:hAnsi="Arial" w:cs="Arial"/>
        </w:rPr>
        <w:t>, causa inmediata, causa raíz, descripción del riesgo, probabilidad y descripción del control. Además, se procedió a la creación de nuevos riesgos y a la eliminación de aquellos obsoletos en diversos procesos.</w:t>
      </w:r>
    </w:p>
    <w:p w14:paraId="219A88E6" w14:textId="4489E77D" w:rsidR="00957F4F" w:rsidRPr="00957F4F" w:rsidRDefault="00957F4F" w:rsidP="00957F4F">
      <w:pPr>
        <w:pStyle w:val="Descripcin"/>
        <w:jc w:val="center"/>
        <w:rPr>
          <w:rFonts w:ascii="Arial" w:eastAsia="Times New Roman" w:hAnsi="Arial" w:cs="Arial"/>
          <w:sz w:val="24"/>
          <w:szCs w:val="24"/>
        </w:rPr>
      </w:pPr>
      <w:bookmarkStart w:id="40" w:name="_Toc229498214"/>
      <w:r w:rsidRPr="00957F4F">
        <w:rPr>
          <w:rFonts w:ascii="Arial" w:hAnsi="Arial" w:cs="Arial"/>
          <w:sz w:val="24"/>
          <w:szCs w:val="24"/>
        </w:rPr>
        <w:lastRenderedPageBreak/>
        <w:t xml:space="preserve">Tabla </w:t>
      </w:r>
      <w:r w:rsidRPr="00957F4F">
        <w:rPr>
          <w:rFonts w:ascii="Arial" w:hAnsi="Arial" w:cs="Arial"/>
          <w:sz w:val="24"/>
          <w:szCs w:val="24"/>
        </w:rPr>
        <w:fldChar w:fldCharType="begin"/>
      </w:r>
      <w:r w:rsidRPr="00957F4F">
        <w:rPr>
          <w:rFonts w:ascii="Arial" w:hAnsi="Arial" w:cs="Arial"/>
          <w:sz w:val="24"/>
          <w:szCs w:val="24"/>
        </w:rPr>
        <w:instrText xml:space="preserve"> SEQ Tabla \* ARABIC </w:instrText>
      </w:r>
      <w:r w:rsidRPr="00957F4F">
        <w:rPr>
          <w:rFonts w:ascii="Arial" w:hAnsi="Arial" w:cs="Arial"/>
          <w:sz w:val="24"/>
          <w:szCs w:val="24"/>
        </w:rPr>
        <w:fldChar w:fldCharType="separate"/>
      </w:r>
      <w:r w:rsidR="00FA0C4E">
        <w:rPr>
          <w:rFonts w:ascii="Arial" w:hAnsi="Arial" w:cs="Arial"/>
          <w:noProof/>
          <w:sz w:val="24"/>
          <w:szCs w:val="24"/>
        </w:rPr>
        <w:t>8</w:t>
      </w:r>
      <w:r w:rsidRPr="00957F4F">
        <w:rPr>
          <w:rFonts w:ascii="Arial" w:hAnsi="Arial" w:cs="Arial"/>
          <w:sz w:val="24"/>
          <w:szCs w:val="24"/>
        </w:rPr>
        <w:fldChar w:fldCharType="end"/>
      </w:r>
      <w:r w:rsidRPr="00957F4F">
        <w:rPr>
          <w:rFonts w:ascii="Arial" w:hAnsi="Arial" w:cs="Arial"/>
          <w:sz w:val="24"/>
          <w:szCs w:val="24"/>
        </w:rPr>
        <w:t>: RIESGOS OPERATIVOS DEL 2025</w:t>
      </w:r>
      <w:bookmarkEnd w:id="40"/>
    </w:p>
    <w:tbl>
      <w:tblPr>
        <w:tblW w:w="7087" w:type="dxa"/>
        <w:tblInd w:w="279" w:type="dxa"/>
        <w:tblLayout w:type="fixed"/>
        <w:tblCellMar>
          <w:left w:w="70" w:type="dxa"/>
          <w:right w:w="70" w:type="dxa"/>
        </w:tblCellMar>
        <w:tblLook w:val="04A0" w:firstRow="1" w:lastRow="0" w:firstColumn="1" w:lastColumn="0" w:noHBand="0" w:noVBand="1"/>
      </w:tblPr>
      <w:tblGrid>
        <w:gridCol w:w="3685"/>
        <w:gridCol w:w="709"/>
        <w:gridCol w:w="851"/>
        <w:gridCol w:w="850"/>
        <w:gridCol w:w="992"/>
      </w:tblGrid>
      <w:tr w:rsidR="00957F4F" w:rsidRPr="008179AE" w14:paraId="42474E29" w14:textId="77777777" w:rsidTr="00C0348A">
        <w:trPr>
          <w:trHeight w:val="612"/>
        </w:trPr>
        <w:tc>
          <w:tcPr>
            <w:tcW w:w="368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BA0F9FF" w14:textId="77777777" w:rsidR="00957F4F" w:rsidRPr="008179AE" w:rsidRDefault="00957F4F" w:rsidP="00C0348A">
            <w:pPr>
              <w:spacing w:after="0" w:line="240" w:lineRule="auto"/>
              <w:jc w:val="center"/>
              <w:rPr>
                <w:rFonts w:ascii="Aptos Narrow" w:eastAsia="Times New Roman" w:hAnsi="Aptos Narrow" w:cs="Arial"/>
                <w:b/>
                <w:bCs/>
                <w:color w:val="000000"/>
                <w:sz w:val="16"/>
                <w:szCs w:val="16"/>
              </w:rPr>
            </w:pPr>
            <w:r w:rsidRPr="008179AE">
              <w:rPr>
                <w:rFonts w:ascii="Aptos Narrow" w:eastAsia="Times New Roman" w:hAnsi="Aptos Narrow" w:cs="Arial"/>
                <w:b/>
                <w:bCs/>
                <w:color w:val="000000"/>
                <w:sz w:val="16"/>
                <w:szCs w:val="16"/>
              </w:rPr>
              <w:t xml:space="preserve">Procesos </w:t>
            </w:r>
          </w:p>
        </w:tc>
        <w:tc>
          <w:tcPr>
            <w:tcW w:w="709" w:type="dxa"/>
            <w:tcBorders>
              <w:top w:val="single" w:sz="4" w:space="0" w:color="auto"/>
              <w:left w:val="nil"/>
              <w:bottom w:val="single" w:sz="4" w:space="0" w:color="auto"/>
              <w:right w:val="single" w:sz="4" w:space="0" w:color="auto"/>
            </w:tcBorders>
            <w:shd w:val="clear" w:color="auto" w:fill="DBDBDB" w:themeFill="accent3" w:themeFillTint="66"/>
            <w:vAlign w:val="center"/>
            <w:hideMark/>
          </w:tcPr>
          <w:p w14:paraId="49A39955" w14:textId="77777777" w:rsidR="00957F4F" w:rsidRPr="008179AE" w:rsidRDefault="00957F4F" w:rsidP="00C0348A">
            <w:pPr>
              <w:spacing w:after="0" w:line="240" w:lineRule="auto"/>
              <w:jc w:val="center"/>
              <w:rPr>
                <w:rFonts w:ascii="Aptos Narrow" w:eastAsia="Times New Roman" w:hAnsi="Aptos Narrow" w:cs="Arial"/>
                <w:b/>
                <w:bCs/>
                <w:color w:val="000000"/>
                <w:sz w:val="16"/>
                <w:szCs w:val="16"/>
              </w:rPr>
            </w:pPr>
            <w:r w:rsidRPr="008179AE">
              <w:rPr>
                <w:rFonts w:ascii="Aptos Narrow" w:eastAsia="Times New Roman" w:hAnsi="Aptos Narrow" w:cs="Arial"/>
                <w:b/>
                <w:bCs/>
                <w:color w:val="000000"/>
                <w:sz w:val="16"/>
                <w:szCs w:val="16"/>
              </w:rPr>
              <w:t>No. De riesgos</w:t>
            </w:r>
          </w:p>
        </w:tc>
        <w:tc>
          <w:tcPr>
            <w:tcW w:w="851" w:type="dxa"/>
            <w:tcBorders>
              <w:top w:val="single" w:sz="4" w:space="0" w:color="auto"/>
              <w:left w:val="nil"/>
              <w:bottom w:val="single" w:sz="4" w:space="0" w:color="auto"/>
              <w:right w:val="single" w:sz="4" w:space="0" w:color="auto"/>
            </w:tcBorders>
            <w:shd w:val="clear" w:color="auto" w:fill="DBDBDB" w:themeFill="accent3" w:themeFillTint="66"/>
            <w:vAlign w:val="center"/>
            <w:hideMark/>
          </w:tcPr>
          <w:p w14:paraId="243E28B9" w14:textId="77777777" w:rsidR="00957F4F" w:rsidRPr="008179AE" w:rsidRDefault="00957F4F" w:rsidP="00C0348A">
            <w:pPr>
              <w:spacing w:after="0" w:line="240" w:lineRule="auto"/>
              <w:jc w:val="center"/>
              <w:rPr>
                <w:rFonts w:ascii="Aptos Narrow" w:eastAsia="Times New Roman" w:hAnsi="Aptos Narrow" w:cs="Arial"/>
                <w:b/>
                <w:bCs/>
                <w:color w:val="000000"/>
                <w:sz w:val="16"/>
                <w:szCs w:val="16"/>
              </w:rPr>
            </w:pPr>
            <w:r w:rsidRPr="008179AE">
              <w:rPr>
                <w:rFonts w:ascii="Aptos Narrow" w:eastAsia="Times New Roman" w:hAnsi="Aptos Narrow" w:cs="Arial"/>
                <w:b/>
                <w:bCs/>
                <w:color w:val="000000"/>
                <w:sz w:val="16"/>
                <w:szCs w:val="16"/>
              </w:rPr>
              <w:t xml:space="preserve">Controles </w:t>
            </w:r>
          </w:p>
        </w:tc>
        <w:tc>
          <w:tcPr>
            <w:tcW w:w="850" w:type="dxa"/>
            <w:tcBorders>
              <w:top w:val="single" w:sz="4" w:space="0" w:color="auto"/>
              <w:left w:val="nil"/>
              <w:bottom w:val="single" w:sz="4" w:space="0" w:color="auto"/>
              <w:right w:val="single" w:sz="4" w:space="0" w:color="auto"/>
            </w:tcBorders>
            <w:shd w:val="clear" w:color="auto" w:fill="DBDBDB" w:themeFill="accent3" w:themeFillTint="66"/>
            <w:vAlign w:val="center"/>
            <w:hideMark/>
          </w:tcPr>
          <w:p w14:paraId="7FAD08AF" w14:textId="77777777" w:rsidR="00957F4F" w:rsidRPr="008179AE" w:rsidRDefault="00957F4F" w:rsidP="00C0348A">
            <w:pPr>
              <w:spacing w:after="0" w:line="240" w:lineRule="auto"/>
              <w:jc w:val="center"/>
              <w:rPr>
                <w:rFonts w:ascii="Aptos Narrow" w:eastAsia="Times New Roman" w:hAnsi="Aptos Narrow" w:cs="Arial"/>
                <w:b/>
                <w:bCs/>
                <w:color w:val="000000"/>
                <w:sz w:val="16"/>
                <w:szCs w:val="16"/>
              </w:rPr>
            </w:pPr>
            <w:r w:rsidRPr="008179AE">
              <w:rPr>
                <w:rFonts w:ascii="Aptos Narrow" w:eastAsia="Times New Roman" w:hAnsi="Aptos Narrow" w:cs="Arial"/>
                <w:b/>
                <w:bCs/>
                <w:color w:val="000000"/>
                <w:sz w:val="16"/>
                <w:szCs w:val="16"/>
              </w:rPr>
              <w:t xml:space="preserve">Riesgos nuevos </w:t>
            </w:r>
          </w:p>
        </w:tc>
        <w:tc>
          <w:tcPr>
            <w:tcW w:w="992" w:type="dxa"/>
            <w:tcBorders>
              <w:top w:val="single" w:sz="4" w:space="0" w:color="auto"/>
              <w:left w:val="nil"/>
              <w:bottom w:val="single" w:sz="4" w:space="0" w:color="auto"/>
              <w:right w:val="single" w:sz="4" w:space="0" w:color="auto"/>
            </w:tcBorders>
            <w:shd w:val="clear" w:color="auto" w:fill="DBDBDB" w:themeFill="accent3" w:themeFillTint="66"/>
            <w:vAlign w:val="center"/>
            <w:hideMark/>
          </w:tcPr>
          <w:p w14:paraId="2C332CB8" w14:textId="77777777" w:rsidR="00957F4F" w:rsidRPr="008179AE" w:rsidRDefault="00957F4F" w:rsidP="00C0348A">
            <w:pPr>
              <w:spacing w:after="0" w:line="240" w:lineRule="auto"/>
              <w:jc w:val="center"/>
              <w:rPr>
                <w:rFonts w:ascii="Aptos Narrow" w:eastAsia="Times New Roman" w:hAnsi="Aptos Narrow" w:cs="Arial"/>
                <w:b/>
                <w:bCs/>
                <w:color w:val="000000"/>
                <w:sz w:val="16"/>
                <w:szCs w:val="16"/>
              </w:rPr>
            </w:pPr>
            <w:r w:rsidRPr="008179AE">
              <w:rPr>
                <w:rFonts w:ascii="Aptos Narrow" w:eastAsia="Times New Roman" w:hAnsi="Aptos Narrow" w:cs="Arial"/>
                <w:b/>
                <w:bCs/>
                <w:color w:val="000000"/>
                <w:sz w:val="16"/>
                <w:szCs w:val="16"/>
              </w:rPr>
              <w:t xml:space="preserve">Riesgos eliminados </w:t>
            </w:r>
          </w:p>
        </w:tc>
      </w:tr>
      <w:tr w:rsidR="00957F4F" w:rsidRPr="008179AE" w14:paraId="4E13BAA8" w14:textId="77777777" w:rsidTr="00C0348A">
        <w:trPr>
          <w:trHeight w:val="624"/>
        </w:trPr>
        <w:tc>
          <w:tcPr>
            <w:tcW w:w="3685" w:type="dxa"/>
            <w:tcBorders>
              <w:top w:val="nil"/>
              <w:left w:val="single" w:sz="4" w:space="0" w:color="auto"/>
              <w:bottom w:val="single" w:sz="4" w:space="0" w:color="auto"/>
              <w:right w:val="single" w:sz="4" w:space="0" w:color="auto"/>
            </w:tcBorders>
            <w:vAlign w:val="center"/>
            <w:hideMark/>
          </w:tcPr>
          <w:p w14:paraId="448E4107"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Direccionamiento Estratégico TIC </w:t>
            </w:r>
          </w:p>
        </w:tc>
        <w:tc>
          <w:tcPr>
            <w:tcW w:w="709" w:type="dxa"/>
            <w:tcBorders>
              <w:top w:val="nil"/>
              <w:left w:val="nil"/>
              <w:bottom w:val="single" w:sz="4" w:space="0" w:color="auto"/>
              <w:right w:val="single" w:sz="4" w:space="0" w:color="auto"/>
            </w:tcBorders>
            <w:vAlign w:val="center"/>
            <w:hideMark/>
          </w:tcPr>
          <w:p w14:paraId="206183FC"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1" w:type="dxa"/>
            <w:tcBorders>
              <w:top w:val="nil"/>
              <w:left w:val="nil"/>
              <w:bottom w:val="single" w:sz="4" w:space="0" w:color="auto"/>
              <w:right w:val="single" w:sz="4" w:space="0" w:color="auto"/>
            </w:tcBorders>
            <w:vAlign w:val="center"/>
            <w:hideMark/>
          </w:tcPr>
          <w:p w14:paraId="5811173D"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0" w:type="dxa"/>
            <w:tcBorders>
              <w:top w:val="nil"/>
              <w:left w:val="nil"/>
              <w:bottom w:val="single" w:sz="4" w:space="0" w:color="auto"/>
              <w:right w:val="single" w:sz="4" w:space="0" w:color="auto"/>
            </w:tcBorders>
            <w:vAlign w:val="center"/>
            <w:hideMark/>
          </w:tcPr>
          <w:p w14:paraId="22B55DF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22E1DE23"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7E22FC14" w14:textId="77777777" w:rsidTr="00C0348A">
        <w:trPr>
          <w:trHeight w:val="828"/>
        </w:trPr>
        <w:tc>
          <w:tcPr>
            <w:tcW w:w="3685" w:type="dxa"/>
            <w:tcBorders>
              <w:top w:val="nil"/>
              <w:left w:val="single" w:sz="4" w:space="0" w:color="auto"/>
              <w:bottom w:val="single" w:sz="4" w:space="0" w:color="auto"/>
              <w:right w:val="single" w:sz="4" w:space="0" w:color="auto"/>
            </w:tcBorders>
            <w:vAlign w:val="center"/>
            <w:hideMark/>
          </w:tcPr>
          <w:p w14:paraId="65ECA5FB"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Planeación Institucional y Direccionamiento Estratégico</w:t>
            </w:r>
          </w:p>
        </w:tc>
        <w:tc>
          <w:tcPr>
            <w:tcW w:w="709" w:type="dxa"/>
            <w:tcBorders>
              <w:top w:val="nil"/>
              <w:left w:val="nil"/>
              <w:bottom w:val="single" w:sz="4" w:space="0" w:color="auto"/>
              <w:right w:val="single" w:sz="4" w:space="0" w:color="auto"/>
            </w:tcBorders>
            <w:vAlign w:val="center"/>
            <w:hideMark/>
          </w:tcPr>
          <w:p w14:paraId="42A87E0D"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6</w:t>
            </w:r>
          </w:p>
        </w:tc>
        <w:tc>
          <w:tcPr>
            <w:tcW w:w="851" w:type="dxa"/>
            <w:tcBorders>
              <w:top w:val="nil"/>
              <w:left w:val="nil"/>
              <w:bottom w:val="single" w:sz="4" w:space="0" w:color="auto"/>
              <w:right w:val="single" w:sz="4" w:space="0" w:color="auto"/>
            </w:tcBorders>
            <w:vAlign w:val="center"/>
            <w:hideMark/>
          </w:tcPr>
          <w:p w14:paraId="54F899D4"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7</w:t>
            </w:r>
          </w:p>
        </w:tc>
        <w:tc>
          <w:tcPr>
            <w:tcW w:w="850" w:type="dxa"/>
            <w:tcBorders>
              <w:top w:val="nil"/>
              <w:left w:val="nil"/>
              <w:bottom w:val="single" w:sz="4" w:space="0" w:color="auto"/>
              <w:right w:val="single" w:sz="4" w:space="0" w:color="auto"/>
            </w:tcBorders>
            <w:vAlign w:val="center"/>
            <w:hideMark/>
          </w:tcPr>
          <w:p w14:paraId="60324370"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03520F56"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4</w:t>
            </w:r>
          </w:p>
        </w:tc>
      </w:tr>
      <w:tr w:rsidR="00957F4F" w:rsidRPr="008179AE" w14:paraId="1A81DCB4" w14:textId="77777777" w:rsidTr="00C0348A">
        <w:trPr>
          <w:trHeight w:val="420"/>
        </w:trPr>
        <w:tc>
          <w:tcPr>
            <w:tcW w:w="3685" w:type="dxa"/>
            <w:tcBorders>
              <w:top w:val="nil"/>
              <w:left w:val="single" w:sz="4" w:space="0" w:color="auto"/>
              <w:bottom w:val="single" w:sz="4" w:space="0" w:color="auto"/>
              <w:right w:val="single" w:sz="4" w:space="0" w:color="auto"/>
            </w:tcBorders>
            <w:vAlign w:val="center"/>
            <w:hideMark/>
          </w:tcPr>
          <w:p w14:paraId="1F2D810F"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Times New Roman" w:hAnsi="Arial" w:cs="Arial"/>
                <w:color w:val="000000"/>
                <w:sz w:val="16"/>
                <w:szCs w:val="16"/>
              </w:rPr>
              <w:t>Relacionamiento Institucional</w:t>
            </w:r>
          </w:p>
        </w:tc>
        <w:tc>
          <w:tcPr>
            <w:tcW w:w="709" w:type="dxa"/>
            <w:tcBorders>
              <w:top w:val="nil"/>
              <w:left w:val="nil"/>
              <w:bottom w:val="single" w:sz="4" w:space="0" w:color="auto"/>
              <w:right w:val="single" w:sz="4" w:space="0" w:color="auto"/>
            </w:tcBorders>
            <w:vAlign w:val="center"/>
            <w:hideMark/>
          </w:tcPr>
          <w:p w14:paraId="2FBCD55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c>
          <w:tcPr>
            <w:tcW w:w="851" w:type="dxa"/>
            <w:tcBorders>
              <w:top w:val="nil"/>
              <w:left w:val="nil"/>
              <w:bottom w:val="single" w:sz="4" w:space="0" w:color="auto"/>
              <w:right w:val="single" w:sz="4" w:space="0" w:color="auto"/>
            </w:tcBorders>
            <w:vAlign w:val="center"/>
            <w:hideMark/>
          </w:tcPr>
          <w:p w14:paraId="7A507F74"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c>
          <w:tcPr>
            <w:tcW w:w="850" w:type="dxa"/>
            <w:tcBorders>
              <w:top w:val="nil"/>
              <w:left w:val="nil"/>
              <w:bottom w:val="single" w:sz="4" w:space="0" w:color="auto"/>
              <w:right w:val="single" w:sz="4" w:space="0" w:color="auto"/>
            </w:tcBorders>
            <w:vAlign w:val="center"/>
            <w:hideMark/>
          </w:tcPr>
          <w:p w14:paraId="7D368F15"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311C01E8"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r>
      <w:tr w:rsidR="00957F4F" w:rsidRPr="008179AE" w14:paraId="1530FC00" w14:textId="77777777" w:rsidTr="00C0348A">
        <w:trPr>
          <w:trHeight w:val="828"/>
        </w:trPr>
        <w:tc>
          <w:tcPr>
            <w:tcW w:w="3685" w:type="dxa"/>
            <w:tcBorders>
              <w:top w:val="nil"/>
              <w:left w:val="single" w:sz="4" w:space="0" w:color="auto"/>
              <w:bottom w:val="single" w:sz="4" w:space="0" w:color="auto"/>
              <w:right w:val="single" w:sz="4" w:space="0" w:color="auto"/>
            </w:tcBorders>
            <w:vAlign w:val="center"/>
            <w:hideMark/>
          </w:tcPr>
          <w:p w14:paraId="02FC9A72"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 Autorizaciones, Permisos y Licencias ambientales</w:t>
            </w:r>
          </w:p>
        </w:tc>
        <w:tc>
          <w:tcPr>
            <w:tcW w:w="709" w:type="dxa"/>
            <w:tcBorders>
              <w:top w:val="nil"/>
              <w:left w:val="nil"/>
              <w:bottom w:val="single" w:sz="4" w:space="0" w:color="auto"/>
              <w:right w:val="single" w:sz="4" w:space="0" w:color="auto"/>
            </w:tcBorders>
            <w:vAlign w:val="center"/>
            <w:hideMark/>
          </w:tcPr>
          <w:p w14:paraId="2FBDAB9B"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4</w:t>
            </w:r>
          </w:p>
        </w:tc>
        <w:tc>
          <w:tcPr>
            <w:tcW w:w="851" w:type="dxa"/>
            <w:tcBorders>
              <w:top w:val="nil"/>
              <w:left w:val="nil"/>
              <w:bottom w:val="single" w:sz="4" w:space="0" w:color="auto"/>
              <w:right w:val="single" w:sz="4" w:space="0" w:color="auto"/>
            </w:tcBorders>
            <w:vAlign w:val="center"/>
            <w:hideMark/>
          </w:tcPr>
          <w:p w14:paraId="1A6D28E3"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5</w:t>
            </w:r>
          </w:p>
        </w:tc>
        <w:tc>
          <w:tcPr>
            <w:tcW w:w="850" w:type="dxa"/>
            <w:tcBorders>
              <w:top w:val="nil"/>
              <w:left w:val="nil"/>
              <w:bottom w:val="single" w:sz="4" w:space="0" w:color="auto"/>
              <w:right w:val="single" w:sz="4" w:space="0" w:color="auto"/>
            </w:tcBorders>
            <w:vAlign w:val="center"/>
            <w:hideMark/>
          </w:tcPr>
          <w:p w14:paraId="68C6533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c>
          <w:tcPr>
            <w:tcW w:w="992" w:type="dxa"/>
            <w:tcBorders>
              <w:top w:val="nil"/>
              <w:left w:val="nil"/>
              <w:bottom w:val="single" w:sz="4" w:space="0" w:color="auto"/>
              <w:right w:val="single" w:sz="4" w:space="0" w:color="auto"/>
            </w:tcBorders>
            <w:vAlign w:val="center"/>
            <w:hideMark/>
          </w:tcPr>
          <w:p w14:paraId="1B7290FD"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r>
      <w:tr w:rsidR="00957F4F" w:rsidRPr="008179AE" w14:paraId="77B80508" w14:textId="77777777" w:rsidTr="00C0348A">
        <w:trPr>
          <w:trHeight w:val="828"/>
        </w:trPr>
        <w:tc>
          <w:tcPr>
            <w:tcW w:w="3685" w:type="dxa"/>
            <w:tcBorders>
              <w:top w:val="nil"/>
              <w:left w:val="single" w:sz="4" w:space="0" w:color="auto"/>
              <w:bottom w:val="single" w:sz="4" w:space="0" w:color="auto"/>
              <w:right w:val="single" w:sz="4" w:space="0" w:color="auto"/>
            </w:tcBorders>
            <w:vAlign w:val="center"/>
            <w:hideMark/>
          </w:tcPr>
          <w:p w14:paraId="1340476C"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Control, seguimiento, vigilancia y sancionatorios</w:t>
            </w:r>
          </w:p>
        </w:tc>
        <w:tc>
          <w:tcPr>
            <w:tcW w:w="709" w:type="dxa"/>
            <w:tcBorders>
              <w:top w:val="nil"/>
              <w:left w:val="nil"/>
              <w:bottom w:val="single" w:sz="4" w:space="0" w:color="auto"/>
              <w:right w:val="single" w:sz="4" w:space="0" w:color="auto"/>
            </w:tcBorders>
            <w:vAlign w:val="center"/>
            <w:hideMark/>
          </w:tcPr>
          <w:p w14:paraId="2400AF49"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6</w:t>
            </w:r>
          </w:p>
        </w:tc>
        <w:tc>
          <w:tcPr>
            <w:tcW w:w="851" w:type="dxa"/>
            <w:tcBorders>
              <w:top w:val="nil"/>
              <w:left w:val="nil"/>
              <w:bottom w:val="single" w:sz="4" w:space="0" w:color="auto"/>
              <w:right w:val="single" w:sz="4" w:space="0" w:color="auto"/>
            </w:tcBorders>
            <w:vAlign w:val="center"/>
            <w:hideMark/>
          </w:tcPr>
          <w:p w14:paraId="49514E13"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7</w:t>
            </w:r>
          </w:p>
        </w:tc>
        <w:tc>
          <w:tcPr>
            <w:tcW w:w="850" w:type="dxa"/>
            <w:tcBorders>
              <w:top w:val="nil"/>
              <w:left w:val="nil"/>
              <w:bottom w:val="single" w:sz="4" w:space="0" w:color="auto"/>
              <w:right w:val="single" w:sz="4" w:space="0" w:color="auto"/>
            </w:tcBorders>
            <w:vAlign w:val="center"/>
            <w:hideMark/>
          </w:tcPr>
          <w:p w14:paraId="4F2CFE7A"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0C2B646B"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2</w:t>
            </w:r>
          </w:p>
        </w:tc>
      </w:tr>
      <w:tr w:rsidR="00957F4F" w:rsidRPr="008179AE" w14:paraId="41B570FC" w14:textId="77777777" w:rsidTr="00C0348A">
        <w:trPr>
          <w:trHeight w:val="612"/>
        </w:trPr>
        <w:tc>
          <w:tcPr>
            <w:tcW w:w="3685" w:type="dxa"/>
            <w:tcBorders>
              <w:top w:val="nil"/>
              <w:left w:val="single" w:sz="4" w:space="0" w:color="auto"/>
              <w:bottom w:val="single" w:sz="4" w:space="0" w:color="auto"/>
              <w:right w:val="single" w:sz="4" w:space="0" w:color="auto"/>
            </w:tcBorders>
            <w:vAlign w:val="center"/>
            <w:hideMark/>
          </w:tcPr>
          <w:p w14:paraId="69A5EB88"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Desarrollo Ambiental Sostenible</w:t>
            </w:r>
          </w:p>
        </w:tc>
        <w:tc>
          <w:tcPr>
            <w:tcW w:w="709" w:type="dxa"/>
            <w:tcBorders>
              <w:top w:val="nil"/>
              <w:left w:val="nil"/>
              <w:bottom w:val="single" w:sz="4" w:space="0" w:color="auto"/>
              <w:right w:val="single" w:sz="4" w:space="0" w:color="auto"/>
            </w:tcBorders>
            <w:vAlign w:val="center"/>
            <w:hideMark/>
          </w:tcPr>
          <w:p w14:paraId="1D49A257"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7</w:t>
            </w:r>
          </w:p>
        </w:tc>
        <w:tc>
          <w:tcPr>
            <w:tcW w:w="851" w:type="dxa"/>
            <w:tcBorders>
              <w:top w:val="nil"/>
              <w:left w:val="nil"/>
              <w:bottom w:val="single" w:sz="4" w:space="0" w:color="auto"/>
              <w:right w:val="single" w:sz="4" w:space="0" w:color="auto"/>
            </w:tcBorders>
            <w:vAlign w:val="center"/>
            <w:hideMark/>
          </w:tcPr>
          <w:p w14:paraId="2CE5A698"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8</w:t>
            </w:r>
          </w:p>
        </w:tc>
        <w:tc>
          <w:tcPr>
            <w:tcW w:w="850" w:type="dxa"/>
            <w:tcBorders>
              <w:top w:val="nil"/>
              <w:left w:val="nil"/>
              <w:bottom w:val="single" w:sz="4" w:space="0" w:color="auto"/>
              <w:right w:val="single" w:sz="4" w:space="0" w:color="auto"/>
            </w:tcBorders>
            <w:vAlign w:val="center"/>
            <w:hideMark/>
          </w:tcPr>
          <w:p w14:paraId="0134D789"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633D4CBA"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4</w:t>
            </w:r>
          </w:p>
        </w:tc>
      </w:tr>
      <w:tr w:rsidR="00957F4F" w:rsidRPr="008179AE" w14:paraId="2A6CE51A" w14:textId="77777777" w:rsidTr="00C0348A">
        <w:trPr>
          <w:trHeight w:val="612"/>
        </w:trPr>
        <w:tc>
          <w:tcPr>
            <w:tcW w:w="3685" w:type="dxa"/>
            <w:tcBorders>
              <w:top w:val="nil"/>
              <w:left w:val="single" w:sz="4" w:space="0" w:color="auto"/>
              <w:bottom w:val="single" w:sz="4" w:space="0" w:color="auto"/>
              <w:right w:val="single" w:sz="4" w:space="0" w:color="auto"/>
            </w:tcBorders>
            <w:vAlign w:val="center"/>
            <w:hideMark/>
          </w:tcPr>
          <w:p w14:paraId="68BC4AB0"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Planificación Ambiental Sostenible </w:t>
            </w:r>
          </w:p>
        </w:tc>
        <w:tc>
          <w:tcPr>
            <w:tcW w:w="709" w:type="dxa"/>
            <w:tcBorders>
              <w:top w:val="nil"/>
              <w:left w:val="nil"/>
              <w:bottom w:val="single" w:sz="4" w:space="0" w:color="auto"/>
              <w:right w:val="single" w:sz="4" w:space="0" w:color="auto"/>
            </w:tcBorders>
            <w:vAlign w:val="center"/>
            <w:hideMark/>
          </w:tcPr>
          <w:p w14:paraId="1A8A254C"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8</w:t>
            </w:r>
          </w:p>
        </w:tc>
        <w:tc>
          <w:tcPr>
            <w:tcW w:w="851" w:type="dxa"/>
            <w:tcBorders>
              <w:top w:val="nil"/>
              <w:left w:val="nil"/>
              <w:bottom w:val="single" w:sz="4" w:space="0" w:color="auto"/>
              <w:right w:val="single" w:sz="4" w:space="0" w:color="auto"/>
            </w:tcBorders>
            <w:vAlign w:val="center"/>
            <w:hideMark/>
          </w:tcPr>
          <w:p w14:paraId="40C5828A"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850" w:type="dxa"/>
            <w:tcBorders>
              <w:top w:val="nil"/>
              <w:left w:val="nil"/>
              <w:bottom w:val="single" w:sz="4" w:space="0" w:color="auto"/>
              <w:right w:val="single" w:sz="4" w:space="0" w:color="auto"/>
            </w:tcBorders>
            <w:vAlign w:val="center"/>
            <w:hideMark/>
          </w:tcPr>
          <w:p w14:paraId="742DCF3B"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1C74083E"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13</w:t>
            </w:r>
          </w:p>
        </w:tc>
      </w:tr>
      <w:tr w:rsidR="00957F4F" w:rsidRPr="008179AE" w14:paraId="045C7C65"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2E9DE13A"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Gestión Administrativa</w:t>
            </w:r>
          </w:p>
        </w:tc>
        <w:tc>
          <w:tcPr>
            <w:tcW w:w="709" w:type="dxa"/>
            <w:tcBorders>
              <w:top w:val="nil"/>
              <w:left w:val="nil"/>
              <w:bottom w:val="single" w:sz="4" w:space="0" w:color="auto"/>
              <w:right w:val="single" w:sz="4" w:space="0" w:color="auto"/>
            </w:tcBorders>
            <w:vAlign w:val="center"/>
            <w:hideMark/>
          </w:tcPr>
          <w:p w14:paraId="79D62C2F"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4</w:t>
            </w:r>
          </w:p>
        </w:tc>
        <w:tc>
          <w:tcPr>
            <w:tcW w:w="851" w:type="dxa"/>
            <w:tcBorders>
              <w:top w:val="nil"/>
              <w:left w:val="nil"/>
              <w:bottom w:val="single" w:sz="4" w:space="0" w:color="auto"/>
              <w:right w:val="single" w:sz="4" w:space="0" w:color="auto"/>
            </w:tcBorders>
            <w:vAlign w:val="center"/>
            <w:hideMark/>
          </w:tcPr>
          <w:p w14:paraId="2869F72B"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5</w:t>
            </w:r>
          </w:p>
        </w:tc>
        <w:tc>
          <w:tcPr>
            <w:tcW w:w="850" w:type="dxa"/>
            <w:tcBorders>
              <w:top w:val="nil"/>
              <w:left w:val="nil"/>
              <w:bottom w:val="single" w:sz="4" w:space="0" w:color="auto"/>
              <w:right w:val="single" w:sz="4" w:space="0" w:color="auto"/>
            </w:tcBorders>
            <w:vAlign w:val="center"/>
            <w:hideMark/>
          </w:tcPr>
          <w:p w14:paraId="043BFC46"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992" w:type="dxa"/>
            <w:tcBorders>
              <w:top w:val="nil"/>
              <w:left w:val="nil"/>
              <w:bottom w:val="single" w:sz="4" w:space="0" w:color="auto"/>
              <w:right w:val="single" w:sz="4" w:space="0" w:color="auto"/>
            </w:tcBorders>
            <w:vAlign w:val="center"/>
            <w:hideMark/>
          </w:tcPr>
          <w:p w14:paraId="0C49C021"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r>
      <w:tr w:rsidR="00957F4F" w:rsidRPr="008179AE" w14:paraId="5836A055"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6B1CF054"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Gestión de contratación  </w:t>
            </w:r>
          </w:p>
        </w:tc>
        <w:tc>
          <w:tcPr>
            <w:tcW w:w="709" w:type="dxa"/>
            <w:tcBorders>
              <w:top w:val="nil"/>
              <w:left w:val="nil"/>
              <w:bottom w:val="single" w:sz="4" w:space="0" w:color="auto"/>
              <w:right w:val="single" w:sz="4" w:space="0" w:color="auto"/>
            </w:tcBorders>
            <w:vAlign w:val="center"/>
            <w:hideMark/>
          </w:tcPr>
          <w:p w14:paraId="503CA4DA"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5</w:t>
            </w:r>
          </w:p>
        </w:tc>
        <w:tc>
          <w:tcPr>
            <w:tcW w:w="851" w:type="dxa"/>
            <w:tcBorders>
              <w:top w:val="nil"/>
              <w:left w:val="nil"/>
              <w:bottom w:val="single" w:sz="4" w:space="0" w:color="auto"/>
              <w:right w:val="single" w:sz="4" w:space="0" w:color="auto"/>
            </w:tcBorders>
            <w:vAlign w:val="center"/>
            <w:hideMark/>
          </w:tcPr>
          <w:p w14:paraId="418D0D0C"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5</w:t>
            </w:r>
          </w:p>
        </w:tc>
        <w:tc>
          <w:tcPr>
            <w:tcW w:w="850" w:type="dxa"/>
            <w:tcBorders>
              <w:top w:val="nil"/>
              <w:left w:val="nil"/>
              <w:bottom w:val="single" w:sz="4" w:space="0" w:color="auto"/>
              <w:right w:val="single" w:sz="4" w:space="0" w:color="auto"/>
            </w:tcBorders>
            <w:vAlign w:val="center"/>
            <w:hideMark/>
          </w:tcPr>
          <w:p w14:paraId="5B3A54A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67CDAB6F"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68A41A01"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42B1C302"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Gestión Documental </w:t>
            </w:r>
          </w:p>
        </w:tc>
        <w:tc>
          <w:tcPr>
            <w:tcW w:w="709" w:type="dxa"/>
            <w:tcBorders>
              <w:top w:val="nil"/>
              <w:left w:val="nil"/>
              <w:bottom w:val="single" w:sz="4" w:space="0" w:color="auto"/>
              <w:right w:val="single" w:sz="4" w:space="0" w:color="auto"/>
            </w:tcBorders>
            <w:vAlign w:val="center"/>
            <w:hideMark/>
          </w:tcPr>
          <w:p w14:paraId="3892ED4F"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2</w:t>
            </w:r>
          </w:p>
        </w:tc>
        <w:tc>
          <w:tcPr>
            <w:tcW w:w="851" w:type="dxa"/>
            <w:tcBorders>
              <w:top w:val="nil"/>
              <w:left w:val="nil"/>
              <w:bottom w:val="single" w:sz="4" w:space="0" w:color="auto"/>
              <w:right w:val="single" w:sz="4" w:space="0" w:color="auto"/>
            </w:tcBorders>
            <w:vAlign w:val="center"/>
            <w:hideMark/>
          </w:tcPr>
          <w:p w14:paraId="77A6B169"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2</w:t>
            </w:r>
          </w:p>
        </w:tc>
        <w:tc>
          <w:tcPr>
            <w:tcW w:w="850" w:type="dxa"/>
            <w:tcBorders>
              <w:top w:val="nil"/>
              <w:left w:val="nil"/>
              <w:bottom w:val="single" w:sz="4" w:space="0" w:color="auto"/>
              <w:right w:val="single" w:sz="4" w:space="0" w:color="auto"/>
            </w:tcBorders>
            <w:vAlign w:val="center"/>
            <w:hideMark/>
          </w:tcPr>
          <w:p w14:paraId="50F0EE7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45F87B6F"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122F7BFB"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7A86798B"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Gestión del Talento Humano </w:t>
            </w:r>
          </w:p>
        </w:tc>
        <w:tc>
          <w:tcPr>
            <w:tcW w:w="709" w:type="dxa"/>
            <w:tcBorders>
              <w:top w:val="nil"/>
              <w:left w:val="nil"/>
              <w:bottom w:val="single" w:sz="4" w:space="0" w:color="auto"/>
              <w:right w:val="single" w:sz="4" w:space="0" w:color="auto"/>
            </w:tcBorders>
            <w:vAlign w:val="center"/>
            <w:hideMark/>
          </w:tcPr>
          <w:p w14:paraId="13F1B9E4"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1" w:type="dxa"/>
            <w:tcBorders>
              <w:top w:val="nil"/>
              <w:left w:val="nil"/>
              <w:bottom w:val="single" w:sz="4" w:space="0" w:color="auto"/>
              <w:right w:val="single" w:sz="4" w:space="0" w:color="auto"/>
            </w:tcBorders>
            <w:vAlign w:val="center"/>
            <w:hideMark/>
          </w:tcPr>
          <w:p w14:paraId="3B7524FD"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0" w:type="dxa"/>
            <w:tcBorders>
              <w:top w:val="nil"/>
              <w:left w:val="nil"/>
              <w:bottom w:val="single" w:sz="4" w:space="0" w:color="auto"/>
              <w:right w:val="single" w:sz="4" w:space="0" w:color="auto"/>
            </w:tcBorders>
            <w:vAlign w:val="center"/>
            <w:hideMark/>
          </w:tcPr>
          <w:p w14:paraId="1818CA7D"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0A1CE951"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753991F5"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42B3FE76"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Gestión de Ingresos </w:t>
            </w:r>
          </w:p>
        </w:tc>
        <w:tc>
          <w:tcPr>
            <w:tcW w:w="709" w:type="dxa"/>
            <w:tcBorders>
              <w:top w:val="nil"/>
              <w:left w:val="nil"/>
              <w:bottom w:val="single" w:sz="4" w:space="0" w:color="auto"/>
              <w:right w:val="single" w:sz="4" w:space="0" w:color="auto"/>
            </w:tcBorders>
            <w:vAlign w:val="center"/>
            <w:hideMark/>
          </w:tcPr>
          <w:p w14:paraId="0E35CA24"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1" w:type="dxa"/>
            <w:tcBorders>
              <w:top w:val="nil"/>
              <w:left w:val="nil"/>
              <w:bottom w:val="single" w:sz="4" w:space="0" w:color="auto"/>
              <w:right w:val="single" w:sz="4" w:space="0" w:color="auto"/>
            </w:tcBorders>
            <w:vAlign w:val="center"/>
            <w:hideMark/>
          </w:tcPr>
          <w:p w14:paraId="40986F51"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0" w:type="dxa"/>
            <w:tcBorders>
              <w:top w:val="nil"/>
              <w:left w:val="nil"/>
              <w:bottom w:val="single" w:sz="4" w:space="0" w:color="auto"/>
              <w:right w:val="single" w:sz="4" w:space="0" w:color="auto"/>
            </w:tcBorders>
            <w:vAlign w:val="center"/>
            <w:hideMark/>
          </w:tcPr>
          <w:p w14:paraId="32F33EA8"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38B790C4"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11C78413"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3CA14D47"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Gestión Financiera </w:t>
            </w:r>
          </w:p>
        </w:tc>
        <w:tc>
          <w:tcPr>
            <w:tcW w:w="709" w:type="dxa"/>
            <w:tcBorders>
              <w:top w:val="nil"/>
              <w:left w:val="nil"/>
              <w:bottom w:val="single" w:sz="4" w:space="0" w:color="auto"/>
              <w:right w:val="single" w:sz="4" w:space="0" w:color="auto"/>
            </w:tcBorders>
            <w:vAlign w:val="center"/>
            <w:hideMark/>
          </w:tcPr>
          <w:p w14:paraId="131E7E94"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5</w:t>
            </w:r>
          </w:p>
        </w:tc>
        <w:tc>
          <w:tcPr>
            <w:tcW w:w="851" w:type="dxa"/>
            <w:tcBorders>
              <w:top w:val="nil"/>
              <w:left w:val="nil"/>
              <w:bottom w:val="single" w:sz="4" w:space="0" w:color="auto"/>
              <w:right w:val="single" w:sz="4" w:space="0" w:color="auto"/>
            </w:tcBorders>
            <w:vAlign w:val="center"/>
            <w:hideMark/>
          </w:tcPr>
          <w:p w14:paraId="13EAA8D1"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10</w:t>
            </w:r>
          </w:p>
        </w:tc>
        <w:tc>
          <w:tcPr>
            <w:tcW w:w="850" w:type="dxa"/>
            <w:tcBorders>
              <w:top w:val="nil"/>
              <w:left w:val="nil"/>
              <w:bottom w:val="single" w:sz="4" w:space="0" w:color="auto"/>
              <w:right w:val="single" w:sz="4" w:space="0" w:color="auto"/>
            </w:tcBorders>
            <w:vAlign w:val="center"/>
            <w:hideMark/>
          </w:tcPr>
          <w:p w14:paraId="2C5B247B"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5</w:t>
            </w:r>
          </w:p>
        </w:tc>
        <w:tc>
          <w:tcPr>
            <w:tcW w:w="992" w:type="dxa"/>
            <w:tcBorders>
              <w:top w:val="nil"/>
              <w:left w:val="nil"/>
              <w:bottom w:val="single" w:sz="4" w:space="0" w:color="auto"/>
              <w:right w:val="single" w:sz="4" w:space="0" w:color="auto"/>
            </w:tcBorders>
            <w:vAlign w:val="center"/>
            <w:hideMark/>
          </w:tcPr>
          <w:p w14:paraId="3F93524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9</w:t>
            </w:r>
          </w:p>
        </w:tc>
      </w:tr>
      <w:tr w:rsidR="00957F4F" w:rsidRPr="008179AE" w14:paraId="74BD67B6"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2E227511"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Gestión de Soporte TIC</w:t>
            </w:r>
          </w:p>
        </w:tc>
        <w:tc>
          <w:tcPr>
            <w:tcW w:w="709" w:type="dxa"/>
            <w:tcBorders>
              <w:top w:val="nil"/>
              <w:left w:val="nil"/>
              <w:bottom w:val="single" w:sz="4" w:space="0" w:color="auto"/>
              <w:right w:val="single" w:sz="4" w:space="0" w:color="auto"/>
            </w:tcBorders>
            <w:vAlign w:val="center"/>
            <w:hideMark/>
          </w:tcPr>
          <w:p w14:paraId="7AF1CE6F"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c>
          <w:tcPr>
            <w:tcW w:w="851" w:type="dxa"/>
            <w:tcBorders>
              <w:top w:val="nil"/>
              <w:left w:val="nil"/>
              <w:bottom w:val="single" w:sz="4" w:space="0" w:color="auto"/>
              <w:right w:val="single" w:sz="4" w:space="0" w:color="auto"/>
            </w:tcBorders>
            <w:vAlign w:val="center"/>
            <w:hideMark/>
          </w:tcPr>
          <w:p w14:paraId="2989808C"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c>
          <w:tcPr>
            <w:tcW w:w="850" w:type="dxa"/>
            <w:tcBorders>
              <w:top w:val="nil"/>
              <w:left w:val="nil"/>
              <w:bottom w:val="single" w:sz="4" w:space="0" w:color="auto"/>
              <w:right w:val="single" w:sz="4" w:space="0" w:color="auto"/>
            </w:tcBorders>
            <w:vAlign w:val="center"/>
            <w:hideMark/>
          </w:tcPr>
          <w:p w14:paraId="1B153708"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17ECDBEA"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6573990E" w14:textId="77777777" w:rsidTr="00C0348A">
        <w:trPr>
          <w:trHeight w:val="276"/>
        </w:trPr>
        <w:tc>
          <w:tcPr>
            <w:tcW w:w="3685" w:type="dxa"/>
            <w:tcBorders>
              <w:top w:val="nil"/>
              <w:left w:val="single" w:sz="4" w:space="0" w:color="auto"/>
              <w:bottom w:val="single" w:sz="4" w:space="0" w:color="auto"/>
              <w:right w:val="single" w:sz="4" w:space="0" w:color="auto"/>
            </w:tcBorders>
            <w:vAlign w:val="center"/>
            <w:hideMark/>
          </w:tcPr>
          <w:p w14:paraId="2140AACE"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Defensa Jurídica </w:t>
            </w:r>
          </w:p>
        </w:tc>
        <w:tc>
          <w:tcPr>
            <w:tcW w:w="709" w:type="dxa"/>
            <w:tcBorders>
              <w:top w:val="nil"/>
              <w:left w:val="nil"/>
              <w:bottom w:val="single" w:sz="4" w:space="0" w:color="auto"/>
              <w:right w:val="single" w:sz="4" w:space="0" w:color="auto"/>
            </w:tcBorders>
            <w:vAlign w:val="center"/>
            <w:hideMark/>
          </w:tcPr>
          <w:p w14:paraId="48E553B6"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1" w:type="dxa"/>
            <w:tcBorders>
              <w:top w:val="nil"/>
              <w:left w:val="nil"/>
              <w:bottom w:val="single" w:sz="4" w:space="0" w:color="auto"/>
              <w:right w:val="single" w:sz="4" w:space="0" w:color="auto"/>
            </w:tcBorders>
            <w:vAlign w:val="center"/>
            <w:hideMark/>
          </w:tcPr>
          <w:p w14:paraId="20C953C5"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0" w:type="dxa"/>
            <w:tcBorders>
              <w:top w:val="nil"/>
              <w:left w:val="nil"/>
              <w:bottom w:val="single" w:sz="4" w:space="0" w:color="auto"/>
              <w:right w:val="single" w:sz="4" w:space="0" w:color="auto"/>
            </w:tcBorders>
            <w:vAlign w:val="center"/>
            <w:hideMark/>
          </w:tcPr>
          <w:p w14:paraId="669F808F"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1013DF8B"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77A00799"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1EC3ABD1"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Arial" w:hAnsi="Arial" w:cs="Arial"/>
                <w:color w:val="000000"/>
                <w:sz w:val="16"/>
                <w:szCs w:val="16"/>
              </w:rPr>
              <w:t xml:space="preserve">Servicio al ciudadano </w:t>
            </w:r>
          </w:p>
        </w:tc>
        <w:tc>
          <w:tcPr>
            <w:tcW w:w="709" w:type="dxa"/>
            <w:tcBorders>
              <w:top w:val="nil"/>
              <w:left w:val="nil"/>
              <w:bottom w:val="single" w:sz="4" w:space="0" w:color="auto"/>
              <w:right w:val="single" w:sz="4" w:space="0" w:color="auto"/>
            </w:tcBorders>
            <w:vAlign w:val="center"/>
            <w:hideMark/>
          </w:tcPr>
          <w:p w14:paraId="53A342D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w:t>
            </w:r>
          </w:p>
        </w:tc>
        <w:tc>
          <w:tcPr>
            <w:tcW w:w="851" w:type="dxa"/>
            <w:tcBorders>
              <w:top w:val="nil"/>
              <w:left w:val="nil"/>
              <w:bottom w:val="single" w:sz="4" w:space="0" w:color="auto"/>
              <w:right w:val="single" w:sz="4" w:space="0" w:color="auto"/>
            </w:tcBorders>
            <w:vAlign w:val="center"/>
            <w:hideMark/>
          </w:tcPr>
          <w:p w14:paraId="39476096"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4</w:t>
            </w:r>
          </w:p>
        </w:tc>
        <w:tc>
          <w:tcPr>
            <w:tcW w:w="850" w:type="dxa"/>
            <w:tcBorders>
              <w:top w:val="nil"/>
              <w:left w:val="nil"/>
              <w:bottom w:val="single" w:sz="4" w:space="0" w:color="auto"/>
              <w:right w:val="single" w:sz="4" w:space="0" w:color="auto"/>
            </w:tcBorders>
            <w:vAlign w:val="center"/>
            <w:hideMark/>
          </w:tcPr>
          <w:p w14:paraId="02511C5C"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7CB99BEF"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r>
      <w:tr w:rsidR="00957F4F" w:rsidRPr="008179AE" w14:paraId="48F53A39" w14:textId="77777777" w:rsidTr="00C0348A">
        <w:trPr>
          <w:trHeight w:val="408"/>
        </w:trPr>
        <w:tc>
          <w:tcPr>
            <w:tcW w:w="3685" w:type="dxa"/>
            <w:tcBorders>
              <w:top w:val="nil"/>
              <w:left w:val="single" w:sz="4" w:space="0" w:color="auto"/>
              <w:bottom w:val="single" w:sz="4" w:space="0" w:color="auto"/>
              <w:right w:val="single" w:sz="4" w:space="0" w:color="auto"/>
            </w:tcBorders>
            <w:vAlign w:val="center"/>
            <w:hideMark/>
          </w:tcPr>
          <w:p w14:paraId="51507F61" w14:textId="77777777" w:rsidR="00957F4F" w:rsidRPr="008179AE" w:rsidRDefault="00957F4F" w:rsidP="00C0348A">
            <w:pPr>
              <w:spacing w:after="0" w:line="240" w:lineRule="auto"/>
              <w:rPr>
                <w:rFonts w:ascii="Arial" w:eastAsia="Times New Roman" w:hAnsi="Arial" w:cs="Arial"/>
                <w:color w:val="000000"/>
                <w:sz w:val="16"/>
                <w:szCs w:val="16"/>
              </w:rPr>
            </w:pPr>
            <w:r w:rsidRPr="008179AE">
              <w:rPr>
                <w:rFonts w:ascii="Arial" w:eastAsia="Times New Roman" w:hAnsi="Arial" w:cs="Arial"/>
                <w:color w:val="000000"/>
                <w:sz w:val="16"/>
                <w:szCs w:val="16"/>
              </w:rPr>
              <w:t xml:space="preserve">Evaluación institucional </w:t>
            </w:r>
          </w:p>
        </w:tc>
        <w:tc>
          <w:tcPr>
            <w:tcW w:w="709" w:type="dxa"/>
            <w:tcBorders>
              <w:top w:val="nil"/>
              <w:left w:val="nil"/>
              <w:bottom w:val="single" w:sz="4" w:space="0" w:color="auto"/>
              <w:right w:val="single" w:sz="4" w:space="0" w:color="auto"/>
            </w:tcBorders>
            <w:vAlign w:val="center"/>
            <w:hideMark/>
          </w:tcPr>
          <w:p w14:paraId="18337D63"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2</w:t>
            </w:r>
          </w:p>
        </w:tc>
        <w:tc>
          <w:tcPr>
            <w:tcW w:w="851" w:type="dxa"/>
            <w:tcBorders>
              <w:top w:val="nil"/>
              <w:left w:val="nil"/>
              <w:bottom w:val="single" w:sz="4" w:space="0" w:color="auto"/>
              <w:right w:val="single" w:sz="4" w:space="0" w:color="auto"/>
            </w:tcBorders>
            <w:vAlign w:val="center"/>
            <w:hideMark/>
          </w:tcPr>
          <w:p w14:paraId="0A5E0DF1"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2</w:t>
            </w:r>
          </w:p>
        </w:tc>
        <w:tc>
          <w:tcPr>
            <w:tcW w:w="850" w:type="dxa"/>
            <w:tcBorders>
              <w:top w:val="nil"/>
              <w:left w:val="nil"/>
              <w:bottom w:val="single" w:sz="4" w:space="0" w:color="auto"/>
              <w:right w:val="single" w:sz="4" w:space="0" w:color="auto"/>
            </w:tcBorders>
            <w:vAlign w:val="center"/>
            <w:hideMark/>
          </w:tcPr>
          <w:p w14:paraId="55499B42"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 </w:t>
            </w:r>
          </w:p>
        </w:tc>
        <w:tc>
          <w:tcPr>
            <w:tcW w:w="992" w:type="dxa"/>
            <w:tcBorders>
              <w:top w:val="nil"/>
              <w:left w:val="nil"/>
              <w:bottom w:val="single" w:sz="4" w:space="0" w:color="auto"/>
              <w:right w:val="single" w:sz="4" w:space="0" w:color="auto"/>
            </w:tcBorders>
            <w:vAlign w:val="center"/>
            <w:hideMark/>
          </w:tcPr>
          <w:p w14:paraId="03D62279"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1</w:t>
            </w:r>
          </w:p>
        </w:tc>
      </w:tr>
      <w:tr w:rsidR="00957F4F" w:rsidRPr="008179AE" w14:paraId="151CAC81" w14:textId="77777777" w:rsidTr="00C0348A">
        <w:trPr>
          <w:trHeight w:val="276"/>
        </w:trPr>
        <w:tc>
          <w:tcPr>
            <w:tcW w:w="3685" w:type="dxa"/>
            <w:tcBorders>
              <w:top w:val="nil"/>
              <w:left w:val="nil"/>
              <w:bottom w:val="nil"/>
              <w:right w:val="nil"/>
            </w:tcBorders>
            <w:noWrap/>
            <w:vAlign w:val="bottom"/>
            <w:hideMark/>
          </w:tcPr>
          <w:p w14:paraId="02C77461" w14:textId="77777777" w:rsidR="00957F4F" w:rsidRPr="008179AE" w:rsidRDefault="00957F4F" w:rsidP="00C0348A">
            <w:pPr>
              <w:spacing w:after="0" w:line="240" w:lineRule="auto"/>
              <w:jc w:val="center"/>
              <w:rPr>
                <w:rFonts w:ascii="Arial" w:eastAsia="Times New Roman" w:hAnsi="Arial" w:cs="Arial"/>
                <w:color w:val="000000"/>
                <w:sz w:val="16"/>
                <w:szCs w:val="16"/>
              </w:rPr>
            </w:pPr>
          </w:p>
        </w:tc>
        <w:tc>
          <w:tcPr>
            <w:tcW w:w="709" w:type="dxa"/>
            <w:tcBorders>
              <w:top w:val="nil"/>
              <w:left w:val="single" w:sz="4" w:space="0" w:color="auto"/>
              <w:bottom w:val="single" w:sz="4" w:space="0" w:color="auto"/>
              <w:right w:val="single" w:sz="4" w:space="0" w:color="auto"/>
            </w:tcBorders>
            <w:noWrap/>
            <w:vAlign w:val="bottom"/>
            <w:hideMark/>
          </w:tcPr>
          <w:p w14:paraId="38C84E48"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66</w:t>
            </w:r>
          </w:p>
        </w:tc>
        <w:tc>
          <w:tcPr>
            <w:tcW w:w="851" w:type="dxa"/>
            <w:tcBorders>
              <w:top w:val="nil"/>
              <w:left w:val="nil"/>
              <w:bottom w:val="single" w:sz="4" w:space="0" w:color="auto"/>
              <w:right w:val="single" w:sz="4" w:space="0" w:color="auto"/>
            </w:tcBorders>
            <w:noWrap/>
            <w:vAlign w:val="bottom"/>
            <w:hideMark/>
          </w:tcPr>
          <w:p w14:paraId="776FFDF7"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69</w:t>
            </w:r>
          </w:p>
        </w:tc>
        <w:tc>
          <w:tcPr>
            <w:tcW w:w="850" w:type="dxa"/>
            <w:tcBorders>
              <w:top w:val="nil"/>
              <w:left w:val="nil"/>
              <w:bottom w:val="single" w:sz="4" w:space="0" w:color="auto"/>
              <w:right w:val="single" w:sz="4" w:space="0" w:color="auto"/>
            </w:tcBorders>
            <w:noWrap/>
            <w:vAlign w:val="bottom"/>
            <w:hideMark/>
          </w:tcPr>
          <w:p w14:paraId="1E6EED76"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9</w:t>
            </w:r>
          </w:p>
        </w:tc>
        <w:tc>
          <w:tcPr>
            <w:tcW w:w="992" w:type="dxa"/>
            <w:tcBorders>
              <w:top w:val="nil"/>
              <w:left w:val="nil"/>
              <w:bottom w:val="single" w:sz="4" w:space="0" w:color="auto"/>
              <w:right w:val="single" w:sz="4" w:space="0" w:color="auto"/>
            </w:tcBorders>
            <w:noWrap/>
            <w:vAlign w:val="bottom"/>
            <w:hideMark/>
          </w:tcPr>
          <w:p w14:paraId="20987DBE" w14:textId="77777777" w:rsidR="00957F4F" w:rsidRPr="008179AE" w:rsidRDefault="00957F4F" w:rsidP="00C0348A">
            <w:pPr>
              <w:spacing w:after="0" w:line="240" w:lineRule="auto"/>
              <w:jc w:val="center"/>
              <w:rPr>
                <w:rFonts w:ascii="Arial" w:eastAsia="Times New Roman" w:hAnsi="Arial" w:cs="Arial"/>
                <w:color w:val="000000"/>
                <w:sz w:val="16"/>
                <w:szCs w:val="16"/>
              </w:rPr>
            </w:pPr>
            <w:r w:rsidRPr="008179AE">
              <w:rPr>
                <w:rFonts w:ascii="Arial" w:eastAsia="Times New Roman" w:hAnsi="Arial" w:cs="Arial"/>
                <w:color w:val="000000"/>
                <w:sz w:val="16"/>
                <w:szCs w:val="16"/>
              </w:rPr>
              <w:t>36</w:t>
            </w:r>
          </w:p>
        </w:tc>
      </w:tr>
    </w:tbl>
    <w:p w14:paraId="10A5C84B" w14:textId="77777777" w:rsidR="00CB78AC" w:rsidRDefault="00B270DF">
      <w:pPr>
        <w:pStyle w:val="Ttulo4"/>
        <w:shd w:val="clear" w:color="auto" w:fill="FFFFFF"/>
        <w:jc w:val="both"/>
        <w:rPr>
          <w:rFonts w:ascii="Arial" w:eastAsia="Arial" w:hAnsi="Arial" w:cs="Arial"/>
          <w:color w:val="000000"/>
          <w:sz w:val="24"/>
          <w:szCs w:val="24"/>
        </w:rPr>
      </w:pPr>
      <w:r>
        <w:rPr>
          <w:rFonts w:ascii="Arial" w:eastAsia="Arial" w:hAnsi="Arial" w:cs="Arial"/>
          <w:b/>
          <w:color w:val="000000"/>
          <w:sz w:val="24"/>
          <w:szCs w:val="24"/>
        </w:rPr>
        <w:lastRenderedPageBreak/>
        <w:t>Gestión de Oportunidades</w:t>
      </w:r>
    </w:p>
    <w:p w14:paraId="43019859" w14:textId="77777777" w:rsidR="00CB78AC" w:rsidRDefault="00B270DF">
      <w:pPr>
        <w:pBdr>
          <w:top w:val="nil"/>
          <w:left w:val="nil"/>
          <w:bottom w:val="nil"/>
          <w:right w:val="nil"/>
          <w:between w:val="nil"/>
        </w:pBdr>
        <w:shd w:val="clear" w:color="auto" w:fill="FFFFFF"/>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Además de mitigar los riesgos, CORTOLIMA también busca aprovechar las oportunidades que surgen de su entorno cambiante y priorizar las oportunidades estratégicas que pueden generar valor agregado en la ejecución de sus líneas estratégicas del </w:t>
      </w:r>
      <w:r>
        <w:rPr>
          <w:rFonts w:ascii="Arial" w:eastAsia="Arial" w:hAnsi="Arial" w:cs="Arial"/>
          <w:b/>
          <w:color w:val="000000"/>
          <w:sz w:val="24"/>
          <w:szCs w:val="24"/>
        </w:rPr>
        <w:t>Plan de Acción Corporativo (PAC) 2024-2027</w:t>
      </w:r>
      <w:r>
        <w:rPr>
          <w:rFonts w:ascii="Arial" w:eastAsia="Arial" w:hAnsi="Arial" w:cs="Arial"/>
          <w:color w:val="000000"/>
          <w:sz w:val="24"/>
          <w:szCs w:val="24"/>
        </w:rPr>
        <w:t>. Estas acciones incluyen:</w:t>
      </w:r>
    </w:p>
    <w:p w14:paraId="2F3E6387" w14:textId="77777777" w:rsidR="00CB78AC" w:rsidRDefault="00B270DF">
      <w:pPr>
        <w:numPr>
          <w:ilvl w:val="0"/>
          <w:numId w:val="6"/>
        </w:numPr>
        <w:spacing w:before="280" w:after="0" w:line="240" w:lineRule="auto"/>
        <w:jc w:val="both"/>
        <w:rPr>
          <w:rFonts w:ascii="Arial" w:eastAsia="Arial" w:hAnsi="Arial" w:cs="Arial"/>
          <w:sz w:val="24"/>
          <w:szCs w:val="24"/>
        </w:rPr>
      </w:pPr>
      <w:r>
        <w:rPr>
          <w:rFonts w:ascii="Arial" w:eastAsia="Arial" w:hAnsi="Arial" w:cs="Arial"/>
          <w:sz w:val="24"/>
          <w:szCs w:val="24"/>
        </w:rPr>
        <w:t>Innovaciones tecnológicas para la gestión de los recursos naturales.</w:t>
      </w:r>
    </w:p>
    <w:p w14:paraId="077CF9AE" w14:textId="77777777" w:rsidR="00CB78AC" w:rsidRDefault="00B270DF">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Alianzas estratégicas con organizaciones nacionales e internacionales para financiar proyectos ambientales.</w:t>
      </w:r>
    </w:p>
    <w:p w14:paraId="60832E33" w14:textId="77777777" w:rsidR="00CB78AC" w:rsidRDefault="00B270DF">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Desarrollo de capacidades internas mediante la formación continua y la mejora tecnológica.</w:t>
      </w:r>
    </w:p>
    <w:p w14:paraId="239037E4" w14:textId="77777777" w:rsidR="00CB78AC" w:rsidRDefault="00B270DF">
      <w:pPr>
        <w:numPr>
          <w:ilvl w:val="0"/>
          <w:numId w:val="6"/>
        </w:numPr>
        <w:spacing w:after="0" w:line="240" w:lineRule="auto"/>
        <w:jc w:val="both"/>
        <w:rPr>
          <w:rFonts w:ascii="Arial" w:eastAsia="Arial" w:hAnsi="Arial" w:cs="Arial"/>
          <w:sz w:val="24"/>
          <w:szCs w:val="24"/>
        </w:rPr>
      </w:pPr>
      <w:r>
        <w:rPr>
          <w:rFonts w:ascii="Arial" w:eastAsia="Arial" w:hAnsi="Arial" w:cs="Arial"/>
          <w:sz w:val="24"/>
          <w:szCs w:val="24"/>
        </w:rPr>
        <w:t xml:space="preserve">Identificar de manera permanente las alertas en la ejecución física y financiera para tomar medidas pertinentes y lograr mejores resultados </w:t>
      </w:r>
    </w:p>
    <w:p w14:paraId="6EBCE5BD" w14:textId="77777777" w:rsidR="00CB78AC" w:rsidRDefault="00B270DF">
      <w:pPr>
        <w:numPr>
          <w:ilvl w:val="0"/>
          <w:numId w:val="6"/>
        </w:numPr>
        <w:spacing w:after="280" w:line="240" w:lineRule="auto"/>
        <w:jc w:val="both"/>
        <w:rPr>
          <w:rFonts w:ascii="Arial" w:eastAsia="Arial" w:hAnsi="Arial" w:cs="Arial"/>
          <w:b/>
          <w:sz w:val="24"/>
          <w:szCs w:val="24"/>
        </w:rPr>
      </w:pPr>
      <w:r>
        <w:rPr>
          <w:rFonts w:ascii="Arial" w:eastAsia="Arial" w:hAnsi="Arial" w:cs="Arial"/>
          <w:sz w:val="24"/>
          <w:szCs w:val="24"/>
        </w:rPr>
        <w:t>Visibilizar el trabajo de la corporación a nivel nacional posicionándola como referente de buenas prácticas desarrollo sostenible.</w:t>
      </w:r>
    </w:p>
    <w:p w14:paraId="5FC6818A" w14:textId="77777777" w:rsidR="00CB78AC" w:rsidRDefault="00B270DF">
      <w:pPr>
        <w:pStyle w:val="Ttulo4"/>
        <w:jc w:val="both"/>
        <w:rPr>
          <w:rFonts w:ascii="Arial" w:eastAsia="Arial" w:hAnsi="Arial" w:cs="Arial"/>
          <w:color w:val="000000"/>
          <w:sz w:val="24"/>
          <w:szCs w:val="24"/>
        </w:rPr>
      </w:pPr>
      <w:r>
        <w:rPr>
          <w:rFonts w:ascii="Arial" w:eastAsia="Arial" w:hAnsi="Arial" w:cs="Arial"/>
          <w:b/>
          <w:color w:val="000000"/>
          <w:sz w:val="24"/>
          <w:szCs w:val="24"/>
        </w:rPr>
        <w:t>Ciclo de Mejora Continua</w:t>
      </w:r>
    </w:p>
    <w:p w14:paraId="5D646AF7" w14:textId="77777777"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 gestión de riesgos y oportunidades es parte del </w:t>
      </w:r>
      <w:r>
        <w:rPr>
          <w:rFonts w:ascii="Arial" w:eastAsia="Arial" w:hAnsi="Arial" w:cs="Arial"/>
          <w:b/>
          <w:color w:val="000000"/>
          <w:sz w:val="24"/>
          <w:szCs w:val="24"/>
        </w:rPr>
        <w:t>ciclo de mejora continua</w:t>
      </w:r>
      <w:r>
        <w:rPr>
          <w:rFonts w:ascii="Arial" w:eastAsia="Arial" w:hAnsi="Arial" w:cs="Arial"/>
          <w:color w:val="000000"/>
          <w:sz w:val="24"/>
          <w:szCs w:val="24"/>
        </w:rPr>
        <w:t xml:space="preserve"> de CORTOLIMA. Esto le permite a la Corporación ajustarse a los cambios del entorno, asegurando que las estrategias implementadas sean dinámicas y adaptables. A través del </w:t>
      </w:r>
      <w:r>
        <w:rPr>
          <w:rFonts w:ascii="Arial" w:eastAsia="Arial" w:hAnsi="Arial" w:cs="Arial"/>
          <w:b/>
          <w:color w:val="000000"/>
          <w:sz w:val="24"/>
          <w:szCs w:val="24"/>
        </w:rPr>
        <w:t>procedimiento de gestión del cambio</w:t>
      </w:r>
      <w:r>
        <w:rPr>
          <w:rFonts w:ascii="Arial" w:eastAsia="Arial" w:hAnsi="Arial" w:cs="Arial"/>
          <w:color w:val="000000"/>
          <w:sz w:val="24"/>
          <w:szCs w:val="24"/>
        </w:rPr>
        <w:t>, CORTOLIMA se asegura de que los cambios normativos, ambientales y tecnológicos sean integrados en su gestión diaria, minimizando impactos negativos y maximizando los beneficios.</w:t>
      </w:r>
    </w:p>
    <w:p w14:paraId="75F07DCC" w14:textId="2973331C" w:rsidR="00CB78AC" w:rsidRDefault="00B270DF">
      <w:p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Este enfoque de CORTOLIMA para gestionar riesgos y oportunidades se integra profundamente en su </w:t>
      </w:r>
      <w:r>
        <w:rPr>
          <w:rFonts w:ascii="Arial" w:eastAsia="Arial" w:hAnsi="Arial" w:cs="Arial"/>
          <w:b/>
          <w:color w:val="000000"/>
          <w:sz w:val="24"/>
          <w:szCs w:val="24"/>
        </w:rPr>
        <w:t>contexto estratégico</w:t>
      </w:r>
      <w:r>
        <w:rPr>
          <w:rFonts w:ascii="Arial" w:eastAsia="Arial" w:hAnsi="Arial" w:cs="Arial"/>
          <w:color w:val="000000"/>
          <w:sz w:val="24"/>
          <w:szCs w:val="24"/>
        </w:rPr>
        <w:t xml:space="preserve">, ya que permite abordar desafíos y aprovechar oportunidades en las tres líneas estratégicas del </w:t>
      </w:r>
      <w:r>
        <w:rPr>
          <w:rFonts w:ascii="Arial" w:eastAsia="Arial" w:hAnsi="Arial" w:cs="Arial"/>
          <w:b/>
          <w:color w:val="000000"/>
          <w:sz w:val="24"/>
          <w:szCs w:val="24"/>
        </w:rPr>
        <w:t>PAC 2024-2027</w:t>
      </w:r>
      <w:r>
        <w:rPr>
          <w:rFonts w:ascii="Arial" w:eastAsia="Arial" w:hAnsi="Arial" w:cs="Arial"/>
          <w:color w:val="000000"/>
          <w:sz w:val="24"/>
          <w:szCs w:val="24"/>
        </w:rPr>
        <w:t xml:space="preserve">. Refuerza su compromiso con la protección del medio ambiente, el bienestar de las comunidades y la mejora continua de sus operaciones, asegurando que la Corporación esté preparada para cumplir con sus objetivos institucionales y los lineamientos del </w:t>
      </w:r>
      <w:r>
        <w:rPr>
          <w:rFonts w:ascii="Arial" w:eastAsia="Arial" w:hAnsi="Arial" w:cs="Arial"/>
          <w:b/>
          <w:color w:val="000000"/>
          <w:sz w:val="24"/>
          <w:szCs w:val="24"/>
        </w:rPr>
        <w:t>PGAR 2024-2050</w:t>
      </w:r>
      <w:r>
        <w:rPr>
          <w:rFonts w:ascii="Arial" w:eastAsia="Arial" w:hAnsi="Arial" w:cs="Arial"/>
          <w:color w:val="000000"/>
          <w:sz w:val="24"/>
          <w:szCs w:val="24"/>
        </w:rPr>
        <w:t>.</w:t>
      </w:r>
    </w:p>
    <w:p w14:paraId="437C76FD" w14:textId="14CF52AC" w:rsidR="00004EF3" w:rsidRDefault="00004EF3">
      <w:pPr>
        <w:pBdr>
          <w:top w:val="nil"/>
          <w:left w:val="nil"/>
          <w:bottom w:val="nil"/>
          <w:right w:val="nil"/>
          <w:between w:val="nil"/>
        </w:pBdr>
        <w:spacing w:line="240" w:lineRule="auto"/>
        <w:jc w:val="both"/>
        <w:rPr>
          <w:rFonts w:ascii="Arial" w:eastAsia="Arial" w:hAnsi="Arial" w:cs="Arial"/>
          <w:color w:val="000000"/>
          <w:sz w:val="24"/>
          <w:szCs w:val="24"/>
        </w:rPr>
      </w:pPr>
    </w:p>
    <w:p w14:paraId="70A346F4" w14:textId="17647C72" w:rsidR="00004EF3" w:rsidRDefault="00004EF3">
      <w:pPr>
        <w:pBdr>
          <w:top w:val="nil"/>
          <w:left w:val="nil"/>
          <w:bottom w:val="nil"/>
          <w:right w:val="nil"/>
          <w:between w:val="nil"/>
        </w:pBdr>
        <w:spacing w:line="240" w:lineRule="auto"/>
        <w:jc w:val="both"/>
        <w:rPr>
          <w:rFonts w:ascii="Arial" w:eastAsia="Arial" w:hAnsi="Arial" w:cs="Arial"/>
          <w:color w:val="000000"/>
          <w:sz w:val="24"/>
          <w:szCs w:val="24"/>
        </w:rPr>
      </w:pPr>
    </w:p>
    <w:p w14:paraId="0506EF6B" w14:textId="77777777" w:rsidR="00004EF3" w:rsidRDefault="00004EF3">
      <w:pPr>
        <w:pBdr>
          <w:top w:val="nil"/>
          <w:left w:val="nil"/>
          <w:bottom w:val="nil"/>
          <w:right w:val="nil"/>
          <w:between w:val="nil"/>
        </w:pBdr>
        <w:spacing w:line="240" w:lineRule="auto"/>
        <w:jc w:val="both"/>
        <w:rPr>
          <w:rFonts w:ascii="Arial" w:eastAsia="Arial" w:hAnsi="Arial" w:cs="Arial"/>
          <w:color w:val="000000"/>
          <w:sz w:val="24"/>
          <w:szCs w:val="24"/>
        </w:rPr>
      </w:pPr>
    </w:p>
    <w:p w14:paraId="411BAC6A" w14:textId="77777777" w:rsidR="007365E3" w:rsidRDefault="007365E3">
      <w:pPr>
        <w:pBdr>
          <w:top w:val="nil"/>
          <w:left w:val="nil"/>
          <w:bottom w:val="nil"/>
          <w:right w:val="nil"/>
          <w:between w:val="nil"/>
        </w:pBdr>
        <w:spacing w:line="240" w:lineRule="auto"/>
        <w:jc w:val="both"/>
        <w:rPr>
          <w:rFonts w:ascii="Arial" w:eastAsia="Arial" w:hAnsi="Arial" w:cs="Arial"/>
          <w:color w:val="000000"/>
          <w:sz w:val="24"/>
          <w:szCs w:val="24"/>
        </w:rPr>
      </w:pPr>
    </w:p>
    <w:p w14:paraId="2616FB04" w14:textId="77777777" w:rsidR="00CB78AC" w:rsidRPr="001C349A" w:rsidRDefault="001E2331">
      <w:pPr>
        <w:spacing w:line="276" w:lineRule="auto"/>
        <w:jc w:val="both"/>
        <w:rPr>
          <w:rFonts w:ascii="Arial" w:eastAsia="Arial" w:hAnsi="Arial" w:cs="Arial"/>
          <w:b/>
          <w:sz w:val="24"/>
          <w:szCs w:val="24"/>
        </w:rPr>
      </w:pPr>
      <w:r>
        <w:rPr>
          <w:rFonts w:ascii="Arial" w:eastAsia="Arial" w:hAnsi="Arial" w:cs="Arial"/>
          <w:sz w:val="24"/>
          <w:szCs w:val="24"/>
        </w:rPr>
        <w:lastRenderedPageBreak/>
        <w:t>11.</w:t>
      </w:r>
      <w:r w:rsidR="00B270DF">
        <w:rPr>
          <w:rFonts w:ascii="Arial" w:eastAsia="Arial" w:hAnsi="Arial" w:cs="Arial"/>
          <w:sz w:val="24"/>
          <w:szCs w:val="24"/>
        </w:rPr>
        <w:t xml:space="preserve"> </w:t>
      </w:r>
      <w:r w:rsidR="00B270DF" w:rsidRPr="001C349A">
        <w:rPr>
          <w:rFonts w:ascii="Arial" w:eastAsia="Arial" w:hAnsi="Arial" w:cs="Arial"/>
          <w:b/>
          <w:sz w:val="24"/>
          <w:szCs w:val="24"/>
        </w:rPr>
        <w:t xml:space="preserve">CONTROL DE CAMBIOS </w:t>
      </w:r>
    </w:p>
    <w:tbl>
      <w:tblPr>
        <w:tblStyle w:val="a3"/>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8"/>
        <w:gridCol w:w="1289"/>
        <w:gridCol w:w="4161"/>
        <w:gridCol w:w="1924"/>
      </w:tblGrid>
      <w:tr w:rsidR="00CB78AC" w14:paraId="11388ED7" w14:textId="77777777">
        <w:trPr>
          <w:trHeight w:val="514"/>
          <w:jc w:val="center"/>
        </w:trPr>
        <w:tc>
          <w:tcPr>
            <w:tcW w:w="1268" w:type="dxa"/>
            <w:shd w:val="clear" w:color="auto" w:fill="F2F2F2"/>
          </w:tcPr>
          <w:p w14:paraId="5AA87E53" w14:textId="77777777" w:rsidR="00CB78AC" w:rsidRDefault="00CB78AC">
            <w:pPr>
              <w:jc w:val="center"/>
              <w:rPr>
                <w:rFonts w:ascii="Arial" w:eastAsia="Arial" w:hAnsi="Arial" w:cs="Arial"/>
                <w:b/>
              </w:rPr>
            </w:pPr>
          </w:p>
          <w:p w14:paraId="0D0326FF" w14:textId="77777777" w:rsidR="00CB78AC" w:rsidRDefault="00B270DF">
            <w:pPr>
              <w:jc w:val="center"/>
              <w:rPr>
                <w:rFonts w:ascii="Arial" w:eastAsia="Arial" w:hAnsi="Arial" w:cs="Arial"/>
                <w:b/>
              </w:rPr>
            </w:pPr>
            <w:r>
              <w:rPr>
                <w:rFonts w:ascii="Arial" w:eastAsia="Arial" w:hAnsi="Arial" w:cs="Arial"/>
                <w:b/>
              </w:rPr>
              <w:t>FECHA</w:t>
            </w:r>
          </w:p>
        </w:tc>
        <w:tc>
          <w:tcPr>
            <w:tcW w:w="1289" w:type="dxa"/>
            <w:shd w:val="clear" w:color="auto" w:fill="F2F2F2"/>
          </w:tcPr>
          <w:p w14:paraId="4CFBCD3E" w14:textId="77777777" w:rsidR="00CB78AC" w:rsidRDefault="00CB78AC">
            <w:pPr>
              <w:jc w:val="center"/>
              <w:rPr>
                <w:rFonts w:ascii="Arial" w:eastAsia="Arial" w:hAnsi="Arial" w:cs="Arial"/>
                <w:b/>
              </w:rPr>
            </w:pPr>
          </w:p>
          <w:p w14:paraId="72FD9DBC" w14:textId="77777777" w:rsidR="00CB78AC" w:rsidRDefault="00B270DF">
            <w:pPr>
              <w:jc w:val="center"/>
              <w:rPr>
                <w:rFonts w:ascii="Arial" w:eastAsia="Arial" w:hAnsi="Arial" w:cs="Arial"/>
                <w:b/>
              </w:rPr>
            </w:pPr>
            <w:r>
              <w:rPr>
                <w:rFonts w:ascii="Arial" w:eastAsia="Arial" w:hAnsi="Arial" w:cs="Arial"/>
                <w:b/>
              </w:rPr>
              <w:t>VERSIÓN</w:t>
            </w:r>
          </w:p>
        </w:tc>
        <w:tc>
          <w:tcPr>
            <w:tcW w:w="4161" w:type="dxa"/>
            <w:shd w:val="clear" w:color="auto" w:fill="F2F2F2"/>
          </w:tcPr>
          <w:p w14:paraId="069929D0" w14:textId="77777777" w:rsidR="00CB78AC" w:rsidRDefault="00CB78AC">
            <w:pPr>
              <w:rPr>
                <w:rFonts w:ascii="Arial" w:eastAsia="Arial" w:hAnsi="Arial" w:cs="Arial"/>
                <w:b/>
              </w:rPr>
            </w:pPr>
          </w:p>
          <w:p w14:paraId="3CE5D56C" w14:textId="77777777" w:rsidR="00CB78AC" w:rsidRDefault="00B270DF">
            <w:pPr>
              <w:jc w:val="center"/>
              <w:rPr>
                <w:rFonts w:ascii="Arial" w:eastAsia="Arial" w:hAnsi="Arial" w:cs="Arial"/>
                <w:b/>
              </w:rPr>
            </w:pPr>
            <w:r>
              <w:rPr>
                <w:rFonts w:ascii="Arial" w:eastAsia="Arial" w:hAnsi="Arial" w:cs="Arial"/>
                <w:b/>
              </w:rPr>
              <w:t>DESCRIPCIÓN</w:t>
            </w:r>
          </w:p>
        </w:tc>
        <w:tc>
          <w:tcPr>
            <w:tcW w:w="1924" w:type="dxa"/>
            <w:shd w:val="clear" w:color="auto" w:fill="F2F2F2"/>
          </w:tcPr>
          <w:p w14:paraId="5839674D" w14:textId="77777777" w:rsidR="00CB78AC" w:rsidRDefault="00CB78AC">
            <w:pPr>
              <w:jc w:val="center"/>
              <w:rPr>
                <w:rFonts w:ascii="Arial" w:eastAsia="Arial" w:hAnsi="Arial" w:cs="Arial"/>
                <w:b/>
              </w:rPr>
            </w:pPr>
          </w:p>
          <w:p w14:paraId="2D3CD15C" w14:textId="77777777" w:rsidR="00CB78AC" w:rsidRDefault="00B270DF">
            <w:pPr>
              <w:jc w:val="center"/>
              <w:rPr>
                <w:rFonts w:ascii="Arial" w:eastAsia="Arial" w:hAnsi="Arial" w:cs="Arial"/>
                <w:b/>
              </w:rPr>
            </w:pPr>
            <w:r>
              <w:rPr>
                <w:rFonts w:ascii="Arial" w:eastAsia="Arial" w:hAnsi="Arial" w:cs="Arial"/>
                <w:b/>
              </w:rPr>
              <w:t>AUTOR</w:t>
            </w:r>
          </w:p>
        </w:tc>
      </w:tr>
      <w:tr w:rsidR="00CB78AC" w14:paraId="099DBFD0" w14:textId="77777777">
        <w:trPr>
          <w:trHeight w:val="484"/>
          <w:jc w:val="center"/>
        </w:trPr>
        <w:tc>
          <w:tcPr>
            <w:tcW w:w="1268" w:type="dxa"/>
            <w:vAlign w:val="center"/>
          </w:tcPr>
          <w:p w14:paraId="41CC8E78" w14:textId="77777777" w:rsidR="00CB78AC" w:rsidRDefault="00B270DF">
            <w:pPr>
              <w:jc w:val="both"/>
              <w:rPr>
                <w:rFonts w:ascii="Arial" w:eastAsia="Arial" w:hAnsi="Arial" w:cs="Arial"/>
              </w:rPr>
            </w:pPr>
            <w:r>
              <w:rPr>
                <w:rFonts w:ascii="Arial" w:eastAsia="Arial" w:hAnsi="Arial" w:cs="Arial"/>
              </w:rPr>
              <w:t>01/12/2023</w:t>
            </w:r>
          </w:p>
        </w:tc>
        <w:tc>
          <w:tcPr>
            <w:tcW w:w="1289" w:type="dxa"/>
            <w:vAlign w:val="center"/>
          </w:tcPr>
          <w:p w14:paraId="5F826C8E" w14:textId="77777777" w:rsidR="00CB78AC" w:rsidRDefault="00B270DF">
            <w:pPr>
              <w:jc w:val="center"/>
              <w:rPr>
                <w:rFonts w:ascii="Arial" w:eastAsia="Arial" w:hAnsi="Arial" w:cs="Arial"/>
              </w:rPr>
            </w:pPr>
            <w:r>
              <w:rPr>
                <w:rFonts w:ascii="Arial" w:eastAsia="Arial" w:hAnsi="Arial" w:cs="Arial"/>
              </w:rPr>
              <w:t>00</w:t>
            </w:r>
          </w:p>
        </w:tc>
        <w:tc>
          <w:tcPr>
            <w:tcW w:w="4161" w:type="dxa"/>
          </w:tcPr>
          <w:p w14:paraId="298B710F" w14:textId="77777777" w:rsidR="00CB78AC" w:rsidRDefault="00B270DF">
            <w:pPr>
              <w:jc w:val="both"/>
              <w:rPr>
                <w:rFonts w:ascii="Arial" w:eastAsia="Arial" w:hAnsi="Arial" w:cs="Arial"/>
              </w:rPr>
            </w:pPr>
            <w:r>
              <w:rPr>
                <w:rFonts w:ascii="Arial" w:eastAsia="Arial" w:hAnsi="Arial" w:cs="Arial"/>
              </w:rPr>
              <w:t>Se implementa documento estratégico</w:t>
            </w:r>
          </w:p>
        </w:tc>
        <w:tc>
          <w:tcPr>
            <w:tcW w:w="1924" w:type="dxa"/>
          </w:tcPr>
          <w:p w14:paraId="657D0E62" w14:textId="77777777" w:rsidR="00CB78AC" w:rsidRDefault="00CB78AC">
            <w:pPr>
              <w:rPr>
                <w:rFonts w:ascii="Arial" w:eastAsia="Arial" w:hAnsi="Arial" w:cs="Arial"/>
              </w:rPr>
            </w:pPr>
          </w:p>
        </w:tc>
      </w:tr>
      <w:tr w:rsidR="00CB78AC" w14:paraId="41BE8B34" w14:textId="77777777">
        <w:trPr>
          <w:trHeight w:val="484"/>
          <w:jc w:val="center"/>
        </w:trPr>
        <w:tc>
          <w:tcPr>
            <w:tcW w:w="1268" w:type="dxa"/>
            <w:vAlign w:val="center"/>
          </w:tcPr>
          <w:p w14:paraId="03D44BDC" w14:textId="77777777" w:rsidR="00CB78AC" w:rsidRDefault="00B270DF">
            <w:pPr>
              <w:jc w:val="both"/>
            </w:pPr>
            <w:r>
              <w:t>13/09/2024</w:t>
            </w:r>
          </w:p>
        </w:tc>
        <w:tc>
          <w:tcPr>
            <w:tcW w:w="1289" w:type="dxa"/>
            <w:vAlign w:val="center"/>
          </w:tcPr>
          <w:p w14:paraId="026EDA5E" w14:textId="77777777" w:rsidR="00CB78AC" w:rsidRDefault="00B270DF">
            <w:pPr>
              <w:jc w:val="center"/>
              <w:rPr>
                <w:rFonts w:ascii="Arial" w:eastAsia="Arial" w:hAnsi="Arial" w:cs="Arial"/>
              </w:rPr>
            </w:pPr>
            <w:r>
              <w:rPr>
                <w:rFonts w:ascii="Arial" w:eastAsia="Arial" w:hAnsi="Arial" w:cs="Arial"/>
              </w:rPr>
              <w:t>01</w:t>
            </w:r>
          </w:p>
        </w:tc>
        <w:tc>
          <w:tcPr>
            <w:tcW w:w="4161" w:type="dxa"/>
          </w:tcPr>
          <w:p w14:paraId="71BBF866" w14:textId="77777777" w:rsidR="00CB78AC" w:rsidRDefault="00B270DF">
            <w:pPr>
              <w:jc w:val="both"/>
              <w:rPr>
                <w:rFonts w:ascii="Arial" w:eastAsia="Arial" w:hAnsi="Arial" w:cs="Arial"/>
              </w:rPr>
            </w:pPr>
            <w:r>
              <w:rPr>
                <w:rFonts w:ascii="Arial" w:eastAsia="Arial" w:hAnsi="Arial" w:cs="Arial"/>
              </w:rPr>
              <w:t>Se ajusta según los lineamientos del sistema integrado de gestión HSEQ lo relacionado con grupos de interés y los objetivos estratégicos del PAC 2024-2027.</w:t>
            </w:r>
          </w:p>
        </w:tc>
        <w:tc>
          <w:tcPr>
            <w:tcW w:w="1924" w:type="dxa"/>
          </w:tcPr>
          <w:p w14:paraId="5335605C" w14:textId="2B50C038" w:rsidR="00CB78AC" w:rsidRDefault="003374FC" w:rsidP="00C41AA7">
            <w:pPr>
              <w:jc w:val="center"/>
              <w:rPr>
                <w:rFonts w:ascii="Arial" w:eastAsia="Arial" w:hAnsi="Arial" w:cs="Arial"/>
              </w:rPr>
            </w:pPr>
            <w:r>
              <w:rPr>
                <w:rFonts w:ascii="Arial" w:eastAsia="Arial" w:hAnsi="Arial" w:cs="Arial"/>
              </w:rPr>
              <w:t xml:space="preserve">Profesional </w:t>
            </w:r>
            <w:r w:rsidR="00C41AA7">
              <w:rPr>
                <w:rFonts w:ascii="Arial" w:eastAsia="Arial" w:hAnsi="Arial" w:cs="Arial"/>
              </w:rPr>
              <w:t>Especializado</w:t>
            </w:r>
          </w:p>
        </w:tc>
      </w:tr>
      <w:tr w:rsidR="00CB78AC" w14:paraId="5802791E" w14:textId="77777777">
        <w:trPr>
          <w:trHeight w:val="484"/>
          <w:jc w:val="center"/>
        </w:trPr>
        <w:tc>
          <w:tcPr>
            <w:tcW w:w="1268" w:type="dxa"/>
            <w:vAlign w:val="center"/>
          </w:tcPr>
          <w:p w14:paraId="45EF254E" w14:textId="77777777" w:rsidR="00CB78AC" w:rsidRPr="001C349A" w:rsidRDefault="001C349A" w:rsidP="003374FC">
            <w:pPr>
              <w:jc w:val="both"/>
            </w:pPr>
            <w:r>
              <w:t>18/09/2025</w:t>
            </w:r>
          </w:p>
        </w:tc>
        <w:tc>
          <w:tcPr>
            <w:tcW w:w="1289" w:type="dxa"/>
            <w:vAlign w:val="center"/>
          </w:tcPr>
          <w:p w14:paraId="0276EBE5" w14:textId="77777777" w:rsidR="00CB78AC" w:rsidRPr="001C349A" w:rsidRDefault="00B270DF">
            <w:pPr>
              <w:jc w:val="center"/>
              <w:rPr>
                <w:rFonts w:ascii="Arial" w:eastAsia="Arial" w:hAnsi="Arial" w:cs="Arial"/>
              </w:rPr>
            </w:pPr>
            <w:r w:rsidRPr="001C349A">
              <w:rPr>
                <w:rFonts w:ascii="Arial" w:eastAsia="Arial" w:hAnsi="Arial" w:cs="Arial"/>
              </w:rPr>
              <w:t>02</w:t>
            </w:r>
          </w:p>
        </w:tc>
        <w:tc>
          <w:tcPr>
            <w:tcW w:w="4161" w:type="dxa"/>
          </w:tcPr>
          <w:p w14:paraId="27445967" w14:textId="77777777" w:rsidR="00CB78AC" w:rsidRPr="001C349A" w:rsidRDefault="00B270DF">
            <w:pPr>
              <w:jc w:val="both"/>
              <w:rPr>
                <w:rFonts w:ascii="Arial" w:eastAsia="Arial" w:hAnsi="Arial" w:cs="Arial"/>
              </w:rPr>
            </w:pPr>
            <w:r w:rsidRPr="001C349A">
              <w:rPr>
                <w:rFonts w:ascii="Arial" w:eastAsia="Arial" w:hAnsi="Arial" w:cs="Arial"/>
              </w:rPr>
              <w:t>Se ajusta según los lineamientos del sistema integrado de gestión HSEQ lo relacionado con grupos de interés y los objetivos estratégicos del PAC 2024-2027.</w:t>
            </w:r>
          </w:p>
        </w:tc>
        <w:tc>
          <w:tcPr>
            <w:tcW w:w="1924" w:type="dxa"/>
          </w:tcPr>
          <w:p w14:paraId="04269A84" w14:textId="022B7FC1" w:rsidR="00CB78AC" w:rsidRPr="001C349A" w:rsidRDefault="003374FC" w:rsidP="00C41AA7">
            <w:pPr>
              <w:jc w:val="center"/>
              <w:rPr>
                <w:rFonts w:ascii="Arial" w:eastAsia="Arial" w:hAnsi="Arial" w:cs="Arial"/>
              </w:rPr>
            </w:pPr>
            <w:r w:rsidRPr="001C349A">
              <w:rPr>
                <w:rFonts w:ascii="Arial" w:eastAsia="Arial" w:hAnsi="Arial" w:cs="Arial"/>
              </w:rPr>
              <w:t xml:space="preserve">Profesional </w:t>
            </w:r>
            <w:r w:rsidR="00C41AA7">
              <w:rPr>
                <w:rFonts w:ascii="Arial" w:eastAsia="Arial" w:hAnsi="Arial" w:cs="Arial"/>
              </w:rPr>
              <w:t>Especializado</w:t>
            </w:r>
          </w:p>
        </w:tc>
      </w:tr>
      <w:tr w:rsidR="00C0348A" w14:paraId="5D94CD81" w14:textId="77777777">
        <w:trPr>
          <w:trHeight w:val="484"/>
          <w:jc w:val="center"/>
        </w:trPr>
        <w:tc>
          <w:tcPr>
            <w:tcW w:w="1268" w:type="dxa"/>
            <w:vAlign w:val="center"/>
          </w:tcPr>
          <w:p w14:paraId="44A487A4" w14:textId="12FE3DEE" w:rsidR="00C0348A" w:rsidRDefault="00C0348A" w:rsidP="003374FC">
            <w:pPr>
              <w:jc w:val="both"/>
            </w:pPr>
            <w:r>
              <w:t>13-05-2026</w:t>
            </w:r>
          </w:p>
        </w:tc>
        <w:tc>
          <w:tcPr>
            <w:tcW w:w="1289" w:type="dxa"/>
            <w:vAlign w:val="center"/>
          </w:tcPr>
          <w:p w14:paraId="76F466A8" w14:textId="02BCE1DB" w:rsidR="00C0348A" w:rsidRPr="001C349A" w:rsidRDefault="00C0348A">
            <w:pPr>
              <w:jc w:val="center"/>
              <w:rPr>
                <w:rFonts w:ascii="Arial" w:eastAsia="Arial" w:hAnsi="Arial" w:cs="Arial"/>
              </w:rPr>
            </w:pPr>
            <w:r>
              <w:rPr>
                <w:rFonts w:ascii="Arial" w:eastAsia="Arial" w:hAnsi="Arial" w:cs="Arial"/>
              </w:rPr>
              <w:t>03</w:t>
            </w:r>
          </w:p>
        </w:tc>
        <w:tc>
          <w:tcPr>
            <w:tcW w:w="4161" w:type="dxa"/>
          </w:tcPr>
          <w:p w14:paraId="19133132" w14:textId="68427F46" w:rsidR="00C0348A" w:rsidRPr="001C349A" w:rsidRDefault="00C0348A">
            <w:pPr>
              <w:jc w:val="both"/>
              <w:rPr>
                <w:rFonts w:ascii="Arial" w:eastAsia="Arial" w:hAnsi="Arial" w:cs="Arial"/>
              </w:rPr>
            </w:pPr>
            <w:r>
              <w:rPr>
                <w:rFonts w:ascii="Arial" w:eastAsia="Arial" w:hAnsi="Arial" w:cs="Arial"/>
              </w:rPr>
              <w:t xml:space="preserve">Ajusto en la DOFA, el cual se adiciono lo referente al cambio climático, se ajustó la gráfica de PESTEL, se adiciono un </w:t>
            </w:r>
            <w:r w:rsidR="00004EF3">
              <w:rPr>
                <w:rFonts w:ascii="Arial" w:eastAsia="Arial" w:hAnsi="Arial" w:cs="Arial"/>
              </w:rPr>
              <w:t>parágrafo</w:t>
            </w:r>
            <w:r>
              <w:rPr>
                <w:rFonts w:ascii="Arial" w:eastAsia="Arial" w:hAnsi="Arial" w:cs="Arial"/>
              </w:rPr>
              <w:t xml:space="preserve"> alusivo al cambio climático, como también a los riesgos de corrupción y riesgos operativos.</w:t>
            </w:r>
          </w:p>
        </w:tc>
        <w:tc>
          <w:tcPr>
            <w:tcW w:w="1924" w:type="dxa"/>
          </w:tcPr>
          <w:p w14:paraId="10530FE0" w14:textId="731DE18D" w:rsidR="00C0348A" w:rsidRPr="001C349A" w:rsidRDefault="00C41AA7">
            <w:pPr>
              <w:jc w:val="center"/>
              <w:rPr>
                <w:rFonts w:ascii="Arial" w:eastAsia="Arial" w:hAnsi="Arial" w:cs="Arial"/>
              </w:rPr>
            </w:pPr>
            <w:r>
              <w:rPr>
                <w:rFonts w:ascii="Arial" w:eastAsia="Arial" w:hAnsi="Arial" w:cs="Arial"/>
              </w:rPr>
              <w:t>Profesional Especializado.</w:t>
            </w:r>
          </w:p>
        </w:tc>
      </w:tr>
    </w:tbl>
    <w:p w14:paraId="4FE22E74" w14:textId="33F8DC46" w:rsidR="00CB78AC" w:rsidRDefault="00CB78AC" w:rsidP="006E40D7">
      <w:pPr>
        <w:spacing w:line="276" w:lineRule="auto"/>
        <w:ind w:firstLine="720"/>
        <w:jc w:val="both"/>
        <w:rPr>
          <w:rFonts w:ascii="Arial" w:eastAsia="Arial" w:hAnsi="Arial" w:cs="Arial"/>
          <w:sz w:val="24"/>
          <w:szCs w:val="24"/>
        </w:rPr>
      </w:pPr>
    </w:p>
    <w:tbl>
      <w:tblPr>
        <w:tblStyle w:val="Tablaconcuadrcula"/>
        <w:tblW w:w="0" w:type="auto"/>
        <w:jc w:val="center"/>
        <w:tblLook w:val="04A0" w:firstRow="1" w:lastRow="0" w:firstColumn="1" w:lastColumn="0" w:noHBand="0" w:noVBand="1"/>
      </w:tblPr>
      <w:tblGrid>
        <w:gridCol w:w="3539"/>
        <w:gridCol w:w="2333"/>
        <w:gridCol w:w="2936"/>
      </w:tblGrid>
      <w:tr w:rsidR="006E40D7" w:rsidRPr="00C26880" w14:paraId="3E1768F4" w14:textId="77777777" w:rsidTr="001E70CE">
        <w:trPr>
          <w:jc w:val="center"/>
        </w:trPr>
        <w:tc>
          <w:tcPr>
            <w:tcW w:w="3539" w:type="dxa"/>
            <w:shd w:val="clear" w:color="auto" w:fill="F2F2F2" w:themeFill="background1" w:themeFillShade="F2"/>
          </w:tcPr>
          <w:p w14:paraId="10F1AB11" w14:textId="77777777" w:rsidR="006E40D7" w:rsidRPr="00C26880" w:rsidRDefault="006E40D7" w:rsidP="001E70CE">
            <w:pPr>
              <w:jc w:val="center"/>
              <w:rPr>
                <w:rFonts w:ascii="Arial" w:hAnsi="Arial" w:cs="Arial"/>
                <w:b/>
                <w:bCs/>
              </w:rPr>
            </w:pPr>
            <w:r w:rsidRPr="00C26880">
              <w:rPr>
                <w:rFonts w:ascii="Arial" w:hAnsi="Arial" w:cs="Arial"/>
                <w:b/>
                <w:bCs/>
              </w:rPr>
              <w:t>ELABORÓ</w:t>
            </w:r>
          </w:p>
        </w:tc>
        <w:tc>
          <w:tcPr>
            <w:tcW w:w="2333" w:type="dxa"/>
            <w:shd w:val="clear" w:color="auto" w:fill="F2F2F2" w:themeFill="background1" w:themeFillShade="F2"/>
          </w:tcPr>
          <w:p w14:paraId="223C6B04" w14:textId="77777777" w:rsidR="006E40D7" w:rsidRPr="00C26880" w:rsidRDefault="006E40D7" w:rsidP="001E70CE">
            <w:pPr>
              <w:jc w:val="center"/>
              <w:rPr>
                <w:rFonts w:ascii="Arial" w:hAnsi="Arial" w:cs="Arial"/>
                <w:b/>
                <w:bCs/>
              </w:rPr>
            </w:pPr>
            <w:r w:rsidRPr="00C26880">
              <w:rPr>
                <w:rFonts w:ascii="Arial" w:hAnsi="Arial" w:cs="Arial"/>
                <w:b/>
                <w:bCs/>
              </w:rPr>
              <w:t>REVISÓ</w:t>
            </w:r>
          </w:p>
        </w:tc>
        <w:tc>
          <w:tcPr>
            <w:tcW w:w="2936" w:type="dxa"/>
            <w:shd w:val="clear" w:color="auto" w:fill="F2F2F2" w:themeFill="background1" w:themeFillShade="F2"/>
          </w:tcPr>
          <w:p w14:paraId="02E24901" w14:textId="77777777" w:rsidR="006E40D7" w:rsidRPr="00C26880" w:rsidRDefault="006E40D7" w:rsidP="001E70CE">
            <w:pPr>
              <w:jc w:val="center"/>
              <w:rPr>
                <w:rFonts w:ascii="Arial" w:hAnsi="Arial" w:cs="Arial"/>
                <w:b/>
                <w:bCs/>
              </w:rPr>
            </w:pPr>
            <w:r w:rsidRPr="00C26880">
              <w:rPr>
                <w:rFonts w:ascii="Arial" w:hAnsi="Arial" w:cs="Arial"/>
                <w:b/>
                <w:bCs/>
              </w:rPr>
              <w:t>APROBÓ</w:t>
            </w:r>
          </w:p>
        </w:tc>
      </w:tr>
      <w:tr w:rsidR="006E40D7" w:rsidRPr="00C26880" w14:paraId="323DDC69" w14:textId="77777777" w:rsidTr="001E70CE">
        <w:trPr>
          <w:trHeight w:val="730"/>
          <w:jc w:val="center"/>
        </w:trPr>
        <w:tc>
          <w:tcPr>
            <w:tcW w:w="3539" w:type="dxa"/>
          </w:tcPr>
          <w:p w14:paraId="23223E53" w14:textId="75FFB350" w:rsidR="006E40D7" w:rsidRDefault="006E40D7" w:rsidP="001E70CE">
            <w:pPr>
              <w:jc w:val="center"/>
              <w:rPr>
                <w:rFonts w:ascii="Arial" w:hAnsi="Arial" w:cs="Arial"/>
              </w:rPr>
            </w:pPr>
            <w:r>
              <w:rPr>
                <w:rFonts w:ascii="Arial" w:hAnsi="Arial" w:cs="Arial"/>
              </w:rPr>
              <w:t>Luz marina Girón</w:t>
            </w:r>
            <w:r w:rsidR="00004EF3">
              <w:rPr>
                <w:rFonts w:ascii="Arial" w:hAnsi="Arial" w:cs="Arial"/>
              </w:rPr>
              <w:t xml:space="preserve"> Díaz</w:t>
            </w:r>
          </w:p>
          <w:p w14:paraId="73BDACEC" w14:textId="5DEB3031" w:rsidR="006E40D7" w:rsidRPr="00C26880" w:rsidRDefault="006E40D7" w:rsidP="001E70CE">
            <w:pPr>
              <w:jc w:val="center"/>
              <w:rPr>
                <w:rFonts w:ascii="Arial" w:hAnsi="Arial" w:cs="Arial"/>
              </w:rPr>
            </w:pPr>
            <w:r>
              <w:rPr>
                <w:rFonts w:ascii="Arial" w:hAnsi="Arial" w:cs="Arial"/>
              </w:rPr>
              <w:t xml:space="preserve">Paola Andrea </w:t>
            </w:r>
            <w:r w:rsidR="00004EF3">
              <w:rPr>
                <w:rFonts w:ascii="Arial" w:hAnsi="Arial" w:cs="Arial"/>
              </w:rPr>
              <w:t>González</w:t>
            </w:r>
          </w:p>
        </w:tc>
        <w:tc>
          <w:tcPr>
            <w:tcW w:w="2333" w:type="dxa"/>
          </w:tcPr>
          <w:p w14:paraId="4E9FD178" w14:textId="77777777" w:rsidR="006E40D7" w:rsidRPr="00C26880" w:rsidRDefault="006E40D7" w:rsidP="001E70CE">
            <w:pPr>
              <w:jc w:val="center"/>
              <w:rPr>
                <w:rFonts w:ascii="Arial" w:hAnsi="Arial" w:cs="Arial"/>
              </w:rPr>
            </w:pPr>
            <w:r w:rsidRPr="00C26880">
              <w:rPr>
                <w:rFonts w:ascii="Arial" w:hAnsi="Arial" w:cs="Arial"/>
              </w:rPr>
              <w:t xml:space="preserve">Mesa Temática </w:t>
            </w:r>
          </w:p>
        </w:tc>
        <w:tc>
          <w:tcPr>
            <w:tcW w:w="2936" w:type="dxa"/>
          </w:tcPr>
          <w:p w14:paraId="6433CC9F" w14:textId="77777777" w:rsidR="006E40D7" w:rsidRPr="00C26880" w:rsidRDefault="006E40D7" w:rsidP="001E70CE">
            <w:pPr>
              <w:jc w:val="center"/>
              <w:rPr>
                <w:rFonts w:ascii="Arial" w:hAnsi="Arial" w:cs="Arial"/>
              </w:rPr>
            </w:pPr>
            <w:r w:rsidRPr="00C26880">
              <w:rPr>
                <w:rFonts w:ascii="Arial" w:hAnsi="Arial" w:cs="Arial"/>
              </w:rPr>
              <w:t>Comité Institucional de Gestión y Desempeño</w:t>
            </w:r>
          </w:p>
        </w:tc>
      </w:tr>
      <w:tr w:rsidR="006E40D7" w:rsidRPr="00C26880" w14:paraId="5D8F29F6" w14:textId="77777777" w:rsidTr="001E70CE">
        <w:trPr>
          <w:trHeight w:val="1464"/>
          <w:jc w:val="center"/>
        </w:trPr>
        <w:tc>
          <w:tcPr>
            <w:tcW w:w="3539" w:type="dxa"/>
          </w:tcPr>
          <w:p w14:paraId="0A3D6A29" w14:textId="77777777" w:rsidR="006E40D7" w:rsidRDefault="006E40D7" w:rsidP="001E70CE">
            <w:pPr>
              <w:rPr>
                <w:rFonts w:ascii="Arial" w:hAnsi="Arial" w:cs="Arial"/>
              </w:rPr>
            </w:pPr>
            <w:r>
              <w:rPr>
                <w:rFonts w:ascii="Arial" w:hAnsi="Arial" w:cs="Arial"/>
              </w:rPr>
              <w:t>Profesionales Especializados</w:t>
            </w:r>
          </w:p>
          <w:p w14:paraId="711E5B57" w14:textId="77777777" w:rsidR="006E40D7" w:rsidRPr="00C26880" w:rsidRDefault="006E40D7" w:rsidP="001E70CE">
            <w:pPr>
              <w:rPr>
                <w:rFonts w:ascii="Arial" w:hAnsi="Arial" w:cs="Arial"/>
              </w:rPr>
            </w:pPr>
          </w:p>
        </w:tc>
        <w:tc>
          <w:tcPr>
            <w:tcW w:w="2333" w:type="dxa"/>
          </w:tcPr>
          <w:p w14:paraId="34A31E81" w14:textId="77777777" w:rsidR="006E40D7" w:rsidRPr="00C26880" w:rsidRDefault="006E40D7" w:rsidP="001E70CE">
            <w:pPr>
              <w:jc w:val="center"/>
              <w:rPr>
                <w:rFonts w:ascii="Arial" w:hAnsi="Arial" w:cs="Arial"/>
              </w:rPr>
            </w:pPr>
            <w:r>
              <w:rPr>
                <w:rFonts w:ascii="Arial" w:hAnsi="Arial" w:cs="Arial"/>
              </w:rPr>
              <w:t xml:space="preserve">Jefe </w:t>
            </w:r>
            <w:r w:rsidRPr="00C26880">
              <w:rPr>
                <w:rFonts w:ascii="Arial" w:hAnsi="Arial" w:cs="Arial"/>
              </w:rPr>
              <w:t>Oficina Planeación Institucional y direccionamiento Estratégico</w:t>
            </w:r>
          </w:p>
        </w:tc>
        <w:tc>
          <w:tcPr>
            <w:tcW w:w="2936" w:type="dxa"/>
          </w:tcPr>
          <w:p w14:paraId="70D6051D" w14:textId="77777777" w:rsidR="006E40D7" w:rsidRPr="00C26880" w:rsidRDefault="006E40D7" w:rsidP="001E70CE">
            <w:pPr>
              <w:jc w:val="center"/>
              <w:rPr>
                <w:rFonts w:ascii="Arial" w:hAnsi="Arial" w:cs="Arial"/>
              </w:rPr>
            </w:pPr>
            <w:r w:rsidRPr="00C26880">
              <w:rPr>
                <w:rFonts w:ascii="Arial" w:hAnsi="Arial" w:cs="Arial"/>
              </w:rPr>
              <w:t xml:space="preserve">Dirección General </w:t>
            </w:r>
          </w:p>
        </w:tc>
      </w:tr>
      <w:tr w:rsidR="006E40D7" w:rsidRPr="00C26880" w14:paraId="049B9384" w14:textId="77777777" w:rsidTr="001E70CE">
        <w:trPr>
          <w:jc w:val="center"/>
        </w:trPr>
        <w:tc>
          <w:tcPr>
            <w:tcW w:w="3539" w:type="dxa"/>
          </w:tcPr>
          <w:p w14:paraId="5849A918" w14:textId="6FE33EFD" w:rsidR="006E40D7" w:rsidRPr="00C26880" w:rsidRDefault="006E40D7" w:rsidP="001E70CE">
            <w:pPr>
              <w:jc w:val="center"/>
              <w:rPr>
                <w:rFonts w:ascii="Arial" w:hAnsi="Arial" w:cs="Arial"/>
              </w:rPr>
            </w:pPr>
            <w:r>
              <w:rPr>
                <w:rFonts w:ascii="Arial" w:hAnsi="Arial" w:cs="Arial"/>
              </w:rPr>
              <w:t>05/05/2026</w:t>
            </w:r>
          </w:p>
        </w:tc>
        <w:tc>
          <w:tcPr>
            <w:tcW w:w="2333" w:type="dxa"/>
          </w:tcPr>
          <w:p w14:paraId="1CE8D8AF" w14:textId="5FAE08FB" w:rsidR="006E40D7" w:rsidRPr="00C26880" w:rsidRDefault="006E40D7" w:rsidP="006E40D7">
            <w:pPr>
              <w:jc w:val="center"/>
              <w:rPr>
                <w:rFonts w:ascii="Arial" w:hAnsi="Arial" w:cs="Arial"/>
              </w:rPr>
            </w:pPr>
            <w:r>
              <w:rPr>
                <w:rFonts w:ascii="Arial" w:hAnsi="Arial" w:cs="Arial"/>
              </w:rPr>
              <w:t>05/05/2026</w:t>
            </w:r>
          </w:p>
        </w:tc>
        <w:tc>
          <w:tcPr>
            <w:tcW w:w="2936" w:type="dxa"/>
          </w:tcPr>
          <w:p w14:paraId="2BCD78AF" w14:textId="77777777" w:rsidR="006E40D7" w:rsidRPr="00C26880" w:rsidRDefault="006E40D7" w:rsidP="001E70CE">
            <w:pPr>
              <w:jc w:val="center"/>
              <w:rPr>
                <w:rFonts w:ascii="Arial" w:hAnsi="Arial" w:cs="Arial"/>
              </w:rPr>
            </w:pPr>
            <w:r>
              <w:rPr>
                <w:rFonts w:ascii="Arial" w:hAnsi="Arial" w:cs="Arial"/>
              </w:rPr>
              <w:t>13/05/2026</w:t>
            </w:r>
          </w:p>
        </w:tc>
      </w:tr>
    </w:tbl>
    <w:p w14:paraId="46156CB8" w14:textId="77777777" w:rsidR="006E40D7" w:rsidRDefault="006E40D7">
      <w:pPr>
        <w:spacing w:line="276" w:lineRule="auto"/>
        <w:jc w:val="both"/>
        <w:rPr>
          <w:rFonts w:ascii="Arial" w:eastAsia="Arial" w:hAnsi="Arial" w:cs="Arial"/>
          <w:sz w:val="24"/>
          <w:szCs w:val="24"/>
        </w:rPr>
      </w:pPr>
    </w:p>
    <w:sectPr w:rsidR="006E40D7">
      <w:headerReference w:type="default" r:id="rId35"/>
      <w:footerReference w:type="even" r:id="rId36"/>
      <w:footerReference w:type="default" r:id="rId37"/>
      <w:pgSz w:w="12240" w:h="15840"/>
      <w:pgMar w:top="1418" w:right="1701" w:bottom="1276"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2F058" w14:textId="77777777" w:rsidR="00B06DA2" w:rsidRDefault="00B06DA2">
      <w:pPr>
        <w:spacing w:after="0" w:line="240" w:lineRule="auto"/>
      </w:pPr>
      <w:r>
        <w:separator/>
      </w:r>
    </w:p>
  </w:endnote>
  <w:endnote w:type="continuationSeparator" w:id="0">
    <w:p w14:paraId="67D34FA3" w14:textId="77777777" w:rsidR="00B06DA2" w:rsidRDefault="00B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DC034" w14:textId="77777777" w:rsidR="001E70CE" w:rsidRDefault="001E70CE">
    <w:pPr>
      <w:pBdr>
        <w:top w:val="nil"/>
        <w:left w:val="nil"/>
        <w:bottom w:val="nil"/>
        <w:right w:val="nil"/>
        <w:between w:val="nil"/>
      </w:pBdr>
      <w:tabs>
        <w:tab w:val="center" w:pos="4252"/>
        <w:tab w:val="right" w:pos="8504"/>
      </w:tabs>
      <w:spacing w:after="0" w:line="240" w:lineRule="auto"/>
      <w:jc w:val="right"/>
      <w:rPr>
        <w:color w:val="000000"/>
      </w:rPr>
    </w:pPr>
  </w:p>
  <w:p w14:paraId="1113481D" w14:textId="77777777" w:rsidR="001E70CE" w:rsidRDefault="001E70CE">
    <w:pPr>
      <w:pBdr>
        <w:top w:val="nil"/>
        <w:left w:val="nil"/>
        <w:bottom w:val="nil"/>
        <w:right w:val="nil"/>
        <w:between w:val="nil"/>
      </w:pBdr>
      <w:tabs>
        <w:tab w:val="center" w:pos="4252"/>
        <w:tab w:val="right" w:pos="8504"/>
      </w:tabs>
      <w:spacing w:after="0" w:line="240" w:lineRule="auto"/>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228C3" w14:textId="7C62DE23" w:rsidR="001E70CE" w:rsidRDefault="001E70CE">
    <w:pPr>
      <w:pBdr>
        <w:top w:val="nil"/>
        <w:left w:val="nil"/>
        <w:bottom w:val="nil"/>
        <w:right w:val="nil"/>
        <w:between w:val="nil"/>
      </w:pBdr>
      <w:tabs>
        <w:tab w:val="center" w:pos="4252"/>
        <w:tab w:val="right" w:pos="8504"/>
      </w:tabs>
      <w:spacing w:after="0" w:line="240" w:lineRule="auto"/>
      <w:jc w:val="right"/>
      <w:rPr>
        <w:color w:val="000000"/>
      </w:rPr>
    </w:pPr>
  </w:p>
  <w:p w14:paraId="6EF29A3A" w14:textId="77777777" w:rsidR="001E70CE" w:rsidRDefault="001E70C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57353" w14:textId="77777777" w:rsidR="00B06DA2" w:rsidRDefault="00B06DA2">
      <w:pPr>
        <w:spacing w:after="0" w:line="240" w:lineRule="auto"/>
      </w:pPr>
      <w:r>
        <w:separator/>
      </w:r>
    </w:p>
  </w:footnote>
  <w:footnote w:type="continuationSeparator" w:id="0">
    <w:p w14:paraId="6990BC4A" w14:textId="77777777" w:rsidR="00B06DA2" w:rsidRDefault="00B06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6E00D" w14:textId="77777777" w:rsidR="001E70CE" w:rsidRDefault="001E70CE">
    <w:pPr>
      <w:widowControl w:val="0"/>
      <w:pBdr>
        <w:top w:val="nil"/>
        <w:left w:val="nil"/>
        <w:bottom w:val="nil"/>
        <w:right w:val="nil"/>
        <w:between w:val="nil"/>
      </w:pBdr>
      <w:spacing w:after="0" w:line="276" w:lineRule="auto"/>
      <w:rPr>
        <w:rFonts w:ascii="Arial" w:eastAsia="Arial" w:hAnsi="Arial" w:cs="Arial"/>
        <w:sz w:val="24"/>
        <w:szCs w:val="24"/>
      </w:rPr>
    </w:pPr>
  </w:p>
  <w:tbl>
    <w:tblPr>
      <w:tblStyle w:val="a4"/>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5103"/>
      <w:gridCol w:w="2268"/>
    </w:tblGrid>
    <w:tr w:rsidR="001E70CE" w14:paraId="7D50DBBF" w14:textId="77777777" w:rsidTr="00DF4A55">
      <w:trPr>
        <w:trHeight w:val="1127"/>
      </w:trPr>
      <w:tc>
        <w:tcPr>
          <w:tcW w:w="1838" w:type="dxa"/>
          <w:vMerge w:val="restart"/>
        </w:tcPr>
        <w:p w14:paraId="0D9E376E" w14:textId="1A1A9E31" w:rsidR="001E70CE" w:rsidRDefault="001E70CE">
          <w:pPr>
            <w:pBdr>
              <w:top w:val="nil"/>
              <w:left w:val="nil"/>
              <w:bottom w:val="nil"/>
              <w:right w:val="nil"/>
              <w:between w:val="nil"/>
            </w:pBdr>
            <w:spacing w:after="200"/>
            <w:jc w:val="center"/>
            <w:rPr>
              <w:rFonts w:ascii="Arial" w:eastAsia="Arial" w:hAnsi="Arial" w:cs="Arial"/>
              <w:color w:val="000000"/>
              <w:sz w:val="24"/>
              <w:szCs w:val="24"/>
            </w:rPr>
          </w:pPr>
          <w:r>
            <w:rPr>
              <w:rFonts w:ascii="Arial" w:eastAsia="Arial" w:hAnsi="Arial" w:cs="Arial"/>
              <w:noProof/>
              <w:color w:val="000000"/>
              <w:sz w:val="24"/>
              <w:szCs w:val="24"/>
            </w:rPr>
            <w:drawing>
              <wp:anchor distT="0" distB="0" distL="114300" distR="114300" simplePos="0" relativeHeight="251658240" behindDoc="1" locked="0" layoutInCell="1" allowOverlap="1" wp14:anchorId="492740AE" wp14:editId="405E6AEA">
                <wp:simplePos x="0" y="0"/>
                <wp:positionH relativeFrom="column">
                  <wp:posOffset>234950</wp:posOffset>
                </wp:positionH>
                <wp:positionV relativeFrom="paragraph">
                  <wp:posOffset>241300</wp:posOffset>
                </wp:positionV>
                <wp:extent cx="647700" cy="952500"/>
                <wp:effectExtent l="0" t="0" r="0" b="0"/>
                <wp:wrapNone/>
                <wp:docPr id="204846004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48054" cy="953021"/>
                        </a:xfrm>
                        <a:prstGeom prst="rect">
                          <a:avLst/>
                        </a:prstGeom>
                        <a:ln/>
                      </pic:spPr>
                    </pic:pic>
                  </a:graphicData>
                </a:graphic>
                <wp14:sizeRelH relativeFrom="page">
                  <wp14:pctWidth>0</wp14:pctWidth>
                </wp14:sizeRelH>
                <wp14:sizeRelV relativeFrom="page">
                  <wp14:pctHeight>0</wp14:pctHeight>
                </wp14:sizeRelV>
              </wp:anchor>
            </w:drawing>
          </w:r>
        </w:p>
      </w:tc>
      <w:tc>
        <w:tcPr>
          <w:tcW w:w="5103" w:type="dxa"/>
        </w:tcPr>
        <w:p w14:paraId="09C12F3C" w14:textId="77777777" w:rsidR="001E70CE" w:rsidRDefault="001E70CE">
          <w:pPr>
            <w:pBdr>
              <w:top w:val="nil"/>
              <w:left w:val="nil"/>
              <w:bottom w:val="nil"/>
              <w:right w:val="nil"/>
              <w:between w:val="nil"/>
            </w:pBdr>
            <w:spacing w:after="200"/>
            <w:jc w:val="center"/>
            <w:rPr>
              <w:rFonts w:ascii="Arial" w:eastAsia="Arial" w:hAnsi="Arial" w:cs="Arial"/>
              <w:color w:val="000000"/>
              <w:sz w:val="24"/>
              <w:szCs w:val="24"/>
            </w:rPr>
          </w:pPr>
        </w:p>
        <w:p w14:paraId="533DD415" w14:textId="06738DFC" w:rsidR="001E70CE" w:rsidRDefault="001E70CE" w:rsidP="00FD3013">
          <w:pPr>
            <w:pBdr>
              <w:top w:val="nil"/>
              <w:left w:val="nil"/>
              <w:bottom w:val="nil"/>
              <w:right w:val="nil"/>
              <w:between w:val="nil"/>
            </w:pBdr>
            <w:spacing w:after="200"/>
            <w:jc w:val="center"/>
            <w:rPr>
              <w:rFonts w:ascii="Arial" w:eastAsia="Arial" w:hAnsi="Arial" w:cs="Arial"/>
              <w:color w:val="000000"/>
              <w:sz w:val="24"/>
              <w:szCs w:val="24"/>
            </w:rPr>
          </w:pPr>
          <w:r>
            <w:rPr>
              <w:rFonts w:ascii="Arial" w:eastAsia="Arial" w:hAnsi="Arial" w:cs="Arial"/>
              <w:color w:val="000000"/>
              <w:sz w:val="24"/>
              <w:szCs w:val="24"/>
            </w:rPr>
            <w:t>PLANEACION INSTITUCIONAL Y DIRECCIONAMIENTO ESTRATEGICO</w:t>
          </w:r>
        </w:p>
      </w:tc>
      <w:tc>
        <w:tcPr>
          <w:tcW w:w="2268" w:type="dxa"/>
        </w:tcPr>
        <w:p w14:paraId="05FE07D1" w14:textId="77777777" w:rsidR="001E70CE" w:rsidRDefault="001E70CE">
          <w:pPr>
            <w:pBdr>
              <w:top w:val="nil"/>
              <w:left w:val="nil"/>
              <w:bottom w:val="nil"/>
              <w:right w:val="nil"/>
              <w:between w:val="nil"/>
            </w:pBdr>
            <w:spacing w:after="200"/>
            <w:jc w:val="both"/>
            <w:rPr>
              <w:rFonts w:ascii="Arial" w:eastAsia="Arial" w:hAnsi="Arial" w:cs="Arial"/>
              <w:b/>
              <w:color w:val="000000"/>
              <w:sz w:val="22"/>
              <w:szCs w:val="22"/>
            </w:rPr>
          </w:pPr>
        </w:p>
        <w:p w14:paraId="7D7E9CC3" w14:textId="77777777" w:rsidR="001E70CE" w:rsidRDefault="001E70CE">
          <w:pPr>
            <w:pBdr>
              <w:top w:val="nil"/>
              <w:left w:val="nil"/>
              <w:bottom w:val="nil"/>
              <w:right w:val="nil"/>
              <w:between w:val="nil"/>
            </w:pBdr>
            <w:spacing w:after="200"/>
            <w:jc w:val="both"/>
            <w:rPr>
              <w:rFonts w:ascii="Arial" w:eastAsia="Arial" w:hAnsi="Arial" w:cs="Arial"/>
              <w:color w:val="000000"/>
              <w:sz w:val="22"/>
              <w:szCs w:val="22"/>
            </w:rPr>
          </w:pPr>
          <w:r>
            <w:rPr>
              <w:rFonts w:ascii="Arial" w:eastAsia="Arial" w:hAnsi="Arial" w:cs="Arial"/>
              <w:b/>
              <w:color w:val="000000"/>
              <w:sz w:val="22"/>
              <w:szCs w:val="22"/>
            </w:rPr>
            <w:t>Código:</w:t>
          </w:r>
          <w:r>
            <w:rPr>
              <w:rFonts w:ascii="Arial" w:eastAsia="Arial" w:hAnsi="Arial" w:cs="Arial"/>
              <w:color w:val="000000"/>
              <w:sz w:val="22"/>
              <w:szCs w:val="22"/>
            </w:rPr>
            <w:t xml:space="preserve"> DE_PI_004</w:t>
          </w:r>
        </w:p>
      </w:tc>
    </w:tr>
    <w:tr w:rsidR="001E70CE" w14:paraId="3A52D35D" w14:textId="77777777">
      <w:trPr>
        <w:trHeight w:val="439"/>
      </w:trPr>
      <w:tc>
        <w:tcPr>
          <w:tcW w:w="1838" w:type="dxa"/>
          <w:vMerge/>
        </w:tcPr>
        <w:p w14:paraId="220B38C8" w14:textId="77777777" w:rsidR="001E70CE" w:rsidRDefault="001E70CE">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5103" w:type="dxa"/>
          <w:vMerge w:val="restart"/>
        </w:tcPr>
        <w:p w14:paraId="238E1704" w14:textId="742F3454" w:rsidR="001E70CE" w:rsidRDefault="001E70CE">
          <w:pPr>
            <w:pBdr>
              <w:top w:val="nil"/>
              <w:left w:val="nil"/>
              <w:bottom w:val="nil"/>
              <w:right w:val="nil"/>
              <w:between w:val="nil"/>
            </w:pBdr>
            <w:spacing w:after="200"/>
            <w:jc w:val="center"/>
            <w:rPr>
              <w:rFonts w:ascii="Arial" w:eastAsia="Arial" w:hAnsi="Arial" w:cs="Arial"/>
              <w:color w:val="000000"/>
              <w:sz w:val="24"/>
              <w:szCs w:val="24"/>
            </w:rPr>
          </w:pPr>
        </w:p>
        <w:p w14:paraId="1D15BD70" w14:textId="77777777" w:rsidR="001E70CE" w:rsidRDefault="001E70CE">
          <w:pPr>
            <w:pBdr>
              <w:top w:val="nil"/>
              <w:left w:val="nil"/>
              <w:bottom w:val="nil"/>
              <w:right w:val="nil"/>
              <w:between w:val="nil"/>
            </w:pBdr>
            <w:spacing w:after="200"/>
            <w:jc w:val="center"/>
            <w:rPr>
              <w:rFonts w:ascii="Arial" w:eastAsia="Arial" w:hAnsi="Arial" w:cs="Arial"/>
              <w:color w:val="000000"/>
              <w:sz w:val="24"/>
              <w:szCs w:val="24"/>
            </w:rPr>
          </w:pPr>
          <w:r>
            <w:rPr>
              <w:rFonts w:ascii="Arial" w:eastAsia="Arial" w:hAnsi="Arial" w:cs="Arial"/>
              <w:color w:val="000000"/>
              <w:sz w:val="24"/>
              <w:szCs w:val="24"/>
            </w:rPr>
            <w:t>CONTEXTO ESTRATEGICO</w:t>
          </w:r>
        </w:p>
      </w:tc>
      <w:tc>
        <w:tcPr>
          <w:tcW w:w="2268" w:type="dxa"/>
        </w:tcPr>
        <w:p w14:paraId="66112204" w14:textId="31AEE1ED" w:rsidR="001E70CE" w:rsidRDefault="001E70CE">
          <w:pPr>
            <w:pBdr>
              <w:top w:val="nil"/>
              <w:left w:val="nil"/>
              <w:bottom w:val="nil"/>
              <w:right w:val="nil"/>
              <w:between w:val="nil"/>
            </w:pBdr>
            <w:spacing w:after="200"/>
            <w:jc w:val="both"/>
            <w:rPr>
              <w:rFonts w:ascii="Arial" w:eastAsia="Arial" w:hAnsi="Arial" w:cs="Arial"/>
              <w:color w:val="000000"/>
              <w:sz w:val="22"/>
              <w:szCs w:val="22"/>
            </w:rPr>
          </w:pPr>
          <w:r>
            <w:rPr>
              <w:rFonts w:ascii="Arial" w:eastAsia="Arial" w:hAnsi="Arial" w:cs="Arial"/>
              <w:b/>
              <w:color w:val="000000"/>
              <w:sz w:val="22"/>
              <w:szCs w:val="22"/>
            </w:rPr>
            <w:t>Versión: 03</w:t>
          </w:r>
        </w:p>
      </w:tc>
    </w:tr>
    <w:tr w:rsidR="001E70CE" w14:paraId="7E4B3AD0" w14:textId="77777777">
      <w:tc>
        <w:tcPr>
          <w:tcW w:w="1838" w:type="dxa"/>
          <w:vMerge/>
        </w:tcPr>
        <w:p w14:paraId="16835D72" w14:textId="77777777" w:rsidR="001E70CE" w:rsidRDefault="001E70CE">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5103" w:type="dxa"/>
          <w:vMerge/>
        </w:tcPr>
        <w:p w14:paraId="48A49CE7" w14:textId="77777777" w:rsidR="001E70CE" w:rsidRDefault="001E70CE">
          <w:pPr>
            <w:widowControl w:val="0"/>
            <w:pBdr>
              <w:top w:val="nil"/>
              <w:left w:val="nil"/>
              <w:bottom w:val="nil"/>
              <w:right w:val="nil"/>
              <w:between w:val="nil"/>
            </w:pBdr>
            <w:spacing w:line="276" w:lineRule="auto"/>
            <w:rPr>
              <w:rFonts w:ascii="Arial" w:eastAsia="Arial" w:hAnsi="Arial" w:cs="Arial"/>
              <w:color w:val="000000"/>
              <w:sz w:val="22"/>
              <w:szCs w:val="22"/>
            </w:rPr>
          </w:pPr>
        </w:p>
      </w:tc>
      <w:tc>
        <w:tcPr>
          <w:tcW w:w="2268" w:type="dxa"/>
        </w:tcPr>
        <w:p w14:paraId="6E24367D" w14:textId="4033FF31" w:rsidR="001E70CE" w:rsidRDefault="001E70CE">
          <w:pPr>
            <w:pBdr>
              <w:top w:val="nil"/>
              <w:left w:val="nil"/>
              <w:bottom w:val="nil"/>
              <w:right w:val="nil"/>
              <w:between w:val="nil"/>
            </w:pBdr>
            <w:spacing w:after="200"/>
            <w:jc w:val="both"/>
            <w:rPr>
              <w:rFonts w:ascii="Arial" w:eastAsia="Arial" w:hAnsi="Arial" w:cs="Arial"/>
              <w:color w:val="000000"/>
              <w:sz w:val="22"/>
              <w:szCs w:val="22"/>
            </w:rPr>
          </w:pPr>
          <w:r>
            <w:rPr>
              <w:rFonts w:ascii="Arial" w:eastAsia="Arial" w:hAnsi="Arial" w:cs="Arial"/>
              <w:b/>
              <w:color w:val="000000"/>
              <w:sz w:val="22"/>
              <w:szCs w:val="22"/>
            </w:rPr>
            <w:t>Pág.</w:t>
          </w:r>
          <w:r w:rsidRPr="00AC0516">
            <w:rPr>
              <w:rFonts w:ascii="Arial" w:hAnsi="Arial"/>
              <w:sz w:val="24"/>
            </w:rPr>
            <w:t xml:space="preserve"> </w:t>
          </w:r>
          <w:r w:rsidRPr="00AC0516">
            <w:rPr>
              <w:rFonts w:ascii="Arial" w:hAnsi="Arial"/>
              <w:sz w:val="24"/>
            </w:rPr>
            <w:fldChar w:fldCharType="begin"/>
          </w:r>
          <w:r w:rsidRPr="00AC0516">
            <w:rPr>
              <w:rFonts w:ascii="Arial" w:hAnsi="Arial"/>
              <w:sz w:val="24"/>
            </w:rPr>
            <w:instrText xml:space="preserve"> </w:instrText>
          </w:r>
          <w:r>
            <w:rPr>
              <w:rFonts w:ascii="Arial" w:hAnsi="Arial"/>
              <w:sz w:val="24"/>
            </w:rPr>
            <w:instrText>PAGE</w:instrText>
          </w:r>
          <w:r w:rsidRPr="00AC0516">
            <w:rPr>
              <w:rFonts w:ascii="Arial" w:hAnsi="Arial"/>
              <w:sz w:val="24"/>
            </w:rPr>
            <w:instrText xml:space="preserve"> </w:instrText>
          </w:r>
          <w:r w:rsidRPr="00AC0516">
            <w:rPr>
              <w:rFonts w:ascii="Arial" w:hAnsi="Arial"/>
              <w:sz w:val="24"/>
            </w:rPr>
            <w:fldChar w:fldCharType="separate"/>
          </w:r>
          <w:r w:rsidR="00FA0C4E">
            <w:rPr>
              <w:rFonts w:ascii="Arial" w:hAnsi="Arial"/>
              <w:noProof/>
              <w:sz w:val="24"/>
            </w:rPr>
            <w:t>2</w:t>
          </w:r>
          <w:r w:rsidRPr="00AC0516">
            <w:rPr>
              <w:rFonts w:ascii="Arial" w:hAnsi="Arial"/>
              <w:sz w:val="24"/>
            </w:rPr>
            <w:fldChar w:fldCharType="end"/>
          </w:r>
          <w:r w:rsidRPr="00AC0516">
            <w:rPr>
              <w:rFonts w:ascii="Arial" w:hAnsi="Arial"/>
              <w:sz w:val="24"/>
            </w:rPr>
            <w:t xml:space="preserve"> de </w:t>
          </w:r>
          <w:r w:rsidRPr="00AC0516">
            <w:rPr>
              <w:rFonts w:ascii="Arial" w:hAnsi="Arial"/>
              <w:sz w:val="24"/>
            </w:rPr>
            <w:fldChar w:fldCharType="begin"/>
          </w:r>
          <w:r w:rsidRPr="00AC0516">
            <w:rPr>
              <w:rFonts w:ascii="Arial" w:hAnsi="Arial"/>
              <w:sz w:val="24"/>
            </w:rPr>
            <w:instrText xml:space="preserve"> </w:instrText>
          </w:r>
          <w:r>
            <w:rPr>
              <w:rFonts w:ascii="Arial" w:hAnsi="Arial"/>
              <w:sz w:val="24"/>
            </w:rPr>
            <w:instrText>NUMPAGES</w:instrText>
          </w:r>
          <w:r w:rsidRPr="00AC0516">
            <w:rPr>
              <w:rFonts w:ascii="Arial" w:hAnsi="Arial"/>
              <w:sz w:val="24"/>
            </w:rPr>
            <w:instrText xml:space="preserve">  </w:instrText>
          </w:r>
          <w:r w:rsidRPr="00AC0516">
            <w:rPr>
              <w:rFonts w:ascii="Arial" w:hAnsi="Arial"/>
              <w:sz w:val="24"/>
            </w:rPr>
            <w:fldChar w:fldCharType="separate"/>
          </w:r>
          <w:r w:rsidR="00FA0C4E">
            <w:rPr>
              <w:rFonts w:ascii="Arial" w:hAnsi="Arial"/>
              <w:noProof/>
              <w:sz w:val="24"/>
            </w:rPr>
            <w:t>56</w:t>
          </w:r>
          <w:r w:rsidRPr="00AC0516">
            <w:rPr>
              <w:rFonts w:ascii="Arial" w:hAnsi="Arial"/>
              <w:sz w:val="24"/>
            </w:rPr>
            <w:fldChar w:fldCharType="end"/>
          </w:r>
        </w:p>
      </w:tc>
    </w:tr>
  </w:tbl>
  <w:p w14:paraId="271C42DD" w14:textId="5B727C0B" w:rsidR="001E70CE" w:rsidRPr="005F7ACE" w:rsidRDefault="001E70CE" w:rsidP="005F7ACE">
    <w:pPr>
      <w:pBdr>
        <w:top w:val="nil"/>
        <w:left w:val="nil"/>
        <w:bottom w:val="nil"/>
        <w:right w:val="nil"/>
        <w:between w:val="nil"/>
      </w:pBdr>
      <w:tabs>
        <w:tab w:val="center" w:pos="4419"/>
        <w:tab w:val="right" w:pos="8838"/>
      </w:tabs>
      <w:spacing w:after="0" w:line="240" w:lineRule="auto"/>
      <w:jc w:val="center"/>
      <w:rPr>
        <w:rFonts w:ascii="Arial" w:hAnsi="Arial" w:cs="Arial"/>
        <w:color w:val="A6A6A6" w:themeColor="background1" w:themeShade="A6"/>
        <w:sz w:val="24"/>
      </w:rPr>
    </w:pPr>
    <w:r w:rsidRPr="005F7ACE">
      <w:rPr>
        <w:rFonts w:ascii="Arial" w:hAnsi="Arial" w:cs="Arial"/>
        <w:color w:val="A6A6A6" w:themeColor="background1" w:themeShade="A6"/>
        <w:sz w:val="24"/>
      </w:rPr>
      <w:t>COPIA CONTROLADA</w:t>
    </w:r>
  </w:p>
  <w:p w14:paraId="3EC33D93" w14:textId="77777777" w:rsidR="001E70CE" w:rsidRDefault="001E70CE">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0CE"/>
    <w:multiLevelType w:val="multilevel"/>
    <w:tmpl w:val="2BA236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A33474"/>
    <w:multiLevelType w:val="multilevel"/>
    <w:tmpl w:val="2850C884"/>
    <w:lvl w:ilvl="0">
      <w:start w:val="4"/>
      <w:numFmt w:val="decimal"/>
      <w:lvlText w:val="%1"/>
      <w:lvlJc w:val="left"/>
      <w:pPr>
        <w:ind w:left="360" w:hanging="360"/>
      </w:pPr>
      <w:rPr>
        <w:b/>
        <w:color w:val="000000"/>
      </w:r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 w15:restartNumberingAfterBreak="0">
    <w:nsid w:val="0C0B20B8"/>
    <w:multiLevelType w:val="multilevel"/>
    <w:tmpl w:val="DD96556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0C501D87"/>
    <w:multiLevelType w:val="multilevel"/>
    <w:tmpl w:val="EF040C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0AE0FEF"/>
    <w:multiLevelType w:val="multilevel"/>
    <w:tmpl w:val="E84AF5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227181E"/>
    <w:multiLevelType w:val="multilevel"/>
    <w:tmpl w:val="BF92DC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859497E"/>
    <w:multiLevelType w:val="multilevel"/>
    <w:tmpl w:val="CA7A3418"/>
    <w:lvl w:ilvl="0">
      <w:start w:val="5"/>
      <w:numFmt w:val="decimal"/>
      <w:lvlText w:val="%1"/>
      <w:lvlJc w:val="left"/>
      <w:pPr>
        <w:ind w:left="360" w:hanging="360"/>
      </w:pPr>
      <w:rPr>
        <w:b/>
        <w:bCs/>
        <w:color w:val="auto"/>
      </w:rPr>
    </w:lvl>
    <w:lvl w:ilvl="1">
      <w:start w:val="9"/>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3012" w:hanging="1080"/>
      </w:pPr>
    </w:lvl>
    <w:lvl w:ilvl="4">
      <w:start w:val="1"/>
      <w:numFmt w:val="decimal"/>
      <w:lvlText w:val="%1.%2.%3.%4.%5"/>
      <w:lvlJc w:val="left"/>
      <w:pPr>
        <w:ind w:left="3656" w:hanging="1080"/>
      </w:pPr>
    </w:lvl>
    <w:lvl w:ilvl="5">
      <w:start w:val="1"/>
      <w:numFmt w:val="decimal"/>
      <w:lvlText w:val="%1.%2.%3.%4.%5.%6"/>
      <w:lvlJc w:val="left"/>
      <w:pPr>
        <w:ind w:left="4660" w:hanging="1440"/>
      </w:pPr>
    </w:lvl>
    <w:lvl w:ilvl="6">
      <w:start w:val="1"/>
      <w:numFmt w:val="decimal"/>
      <w:lvlText w:val="%1.%2.%3.%4.%5.%6.%7"/>
      <w:lvlJc w:val="left"/>
      <w:pPr>
        <w:ind w:left="5304" w:hanging="1440"/>
      </w:pPr>
    </w:lvl>
    <w:lvl w:ilvl="7">
      <w:start w:val="1"/>
      <w:numFmt w:val="decimal"/>
      <w:lvlText w:val="%1.%2.%3.%4.%5.%6.%7.%8"/>
      <w:lvlJc w:val="left"/>
      <w:pPr>
        <w:ind w:left="6308" w:hanging="1800"/>
      </w:pPr>
    </w:lvl>
    <w:lvl w:ilvl="8">
      <w:start w:val="1"/>
      <w:numFmt w:val="decimal"/>
      <w:lvlText w:val="%1.%2.%3.%4.%5.%6.%7.%8.%9"/>
      <w:lvlJc w:val="left"/>
      <w:pPr>
        <w:ind w:left="6952" w:hanging="1800"/>
      </w:pPr>
    </w:lvl>
  </w:abstractNum>
  <w:abstractNum w:abstractNumId="7" w15:restartNumberingAfterBreak="0">
    <w:nsid w:val="18C1663A"/>
    <w:multiLevelType w:val="multilevel"/>
    <w:tmpl w:val="29BC8B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095292D"/>
    <w:multiLevelType w:val="multilevel"/>
    <w:tmpl w:val="B1F45A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D4A1FBD"/>
    <w:multiLevelType w:val="multilevel"/>
    <w:tmpl w:val="982657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1F37AAC"/>
    <w:multiLevelType w:val="multilevel"/>
    <w:tmpl w:val="B2085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A629EC"/>
    <w:multiLevelType w:val="multilevel"/>
    <w:tmpl w:val="104A31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83F77D2"/>
    <w:multiLevelType w:val="multilevel"/>
    <w:tmpl w:val="27A2F8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106F3E"/>
    <w:multiLevelType w:val="multilevel"/>
    <w:tmpl w:val="0060C1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C12379D"/>
    <w:multiLevelType w:val="multilevel"/>
    <w:tmpl w:val="A29E28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04B2F87"/>
    <w:multiLevelType w:val="multilevel"/>
    <w:tmpl w:val="F732D1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1E6454B"/>
    <w:multiLevelType w:val="multilevel"/>
    <w:tmpl w:val="0674FD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37762B9"/>
    <w:multiLevelType w:val="multilevel"/>
    <w:tmpl w:val="225C70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4A70FE0"/>
    <w:multiLevelType w:val="multilevel"/>
    <w:tmpl w:val="5666E0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9311DB9"/>
    <w:multiLevelType w:val="hybridMultilevel"/>
    <w:tmpl w:val="AAB0D0AC"/>
    <w:lvl w:ilvl="0" w:tplc="D668EE66">
      <w:numFmt w:val="bullet"/>
      <w:lvlText w:val=""/>
      <w:lvlJc w:val="left"/>
      <w:pPr>
        <w:ind w:left="863" w:hanging="360"/>
      </w:pPr>
      <w:rPr>
        <w:rFonts w:ascii="Symbol" w:eastAsia="Symbol" w:hAnsi="Symbol" w:cs="Symbol" w:hint="default"/>
        <w:spacing w:val="0"/>
        <w:w w:val="100"/>
        <w:lang w:val="es-ES" w:eastAsia="en-US" w:bidi="ar-SA"/>
      </w:rPr>
    </w:lvl>
    <w:lvl w:ilvl="1" w:tplc="88F468E2">
      <w:numFmt w:val="bullet"/>
      <w:lvlText w:val="•"/>
      <w:lvlJc w:val="left"/>
      <w:pPr>
        <w:ind w:left="1686" w:hanging="360"/>
      </w:pPr>
      <w:rPr>
        <w:rFonts w:hint="default"/>
        <w:lang w:val="es-ES" w:eastAsia="en-US" w:bidi="ar-SA"/>
      </w:rPr>
    </w:lvl>
    <w:lvl w:ilvl="2" w:tplc="233AD0A4">
      <w:numFmt w:val="bullet"/>
      <w:lvlText w:val="•"/>
      <w:lvlJc w:val="left"/>
      <w:pPr>
        <w:ind w:left="2512" w:hanging="360"/>
      </w:pPr>
      <w:rPr>
        <w:rFonts w:hint="default"/>
        <w:lang w:val="es-ES" w:eastAsia="en-US" w:bidi="ar-SA"/>
      </w:rPr>
    </w:lvl>
    <w:lvl w:ilvl="3" w:tplc="D2D00858">
      <w:numFmt w:val="bullet"/>
      <w:lvlText w:val="•"/>
      <w:lvlJc w:val="left"/>
      <w:pPr>
        <w:ind w:left="3339" w:hanging="360"/>
      </w:pPr>
      <w:rPr>
        <w:rFonts w:hint="default"/>
        <w:lang w:val="es-ES" w:eastAsia="en-US" w:bidi="ar-SA"/>
      </w:rPr>
    </w:lvl>
    <w:lvl w:ilvl="4" w:tplc="8EF0F6C6">
      <w:numFmt w:val="bullet"/>
      <w:lvlText w:val="•"/>
      <w:lvlJc w:val="left"/>
      <w:pPr>
        <w:ind w:left="4165" w:hanging="360"/>
      </w:pPr>
      <w:rPr>
        <w:rFonts w:hint="default"/>
        <w:lang w:val="es-ES" w:eastAsia="en-US" w:bidi="ar-SA"/>
      </w:rPr>
    </w:lvl>
    <w:lvl w:ilvl="5" w:tplc="9786790E">
      <w:numFmt w:val="bullet"/>
      <w:lvlText w:val="•"/>
      <w:lvlJc w:val="left"/>
      <w:pPr>
        <w:ind w:left="4992" w:hanging="360"/>
      </w:pPr>
      <w:rPr>
        <w:rFonts w:hint="default"/>
        <w:lang w:val="es-ES" w:eastAsia="en-US" w:bidi="ar-SA"/>
      </w:rPr>
    </w:lvl>
    <w:lvl w:ilvl="6" w:tplc="795AD0AA">
      <w:numFmt w:val="bullet"/>
      <w:lvlText w:val="•"/>
      <w:lvlJc w:val="left"/>
      <w:pPr>
        <w:ind w:left="5818" w:hanging="360"/>
      </w:pPr>
      <w:rPr>
        <w:rFonts w:hint="default"/>
        <w:lang w:val="es-ES" w:eastAsia="en-US" w:bidi="ar-SA"/>
      </w:rPr>
    </w:lvl>
    <w:lvl w:ilvl="7" w:tplc="ACD26268">
      <w:numFmt w:val="bullet"/>
      <w:lvlText w:val="•"/>
      <w:lvlJc w:val="left"/>
      <w:pPr>
        <w:ind w:left="6645" w:hanging="360"/>
      </w:pPr>
      <w:rPr>
        <w:rFonts w:hint="default"/>
        <w:lang w:val="es-ES" w:eastAsia="en-US" w:bidi="ar-SA"/>
      </w:rPr>
    </w:lvl>
    <w:lvl w:ilvl="8" w:tplc="A1082ABC">
      <w:numFmt w:val="bullet"/>
      <w:lvlText w:val="•"/>
      <w:lvlJc w:val="left"/>
      <w:pPr>
        <w:ind w:left="7471" w:hanging="360"/>
      </w:pPr>
      <w:rPr>
        <w:rFonts w:hint="default"/>
        <w:lang w:val="es-ES" w:eastAsia="en-US" w:bidi="ar-SA"/>
      </w:rPr>
    </w:lvl>
  </w:abstractNum>
  <w:abstractNum w:abstractNumId="20" w15:restartNumberingAfterBreak="0">
    <w:nsid w:val="49921BF0"/>
    <w:multiLevelType w:val="multilevel"/>
    <w:tmpl w:val="0FD476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D824C1E"/>
    <w:multiLevelType w:val="multilevel"/>
    <w:tmpl w:val="AEB4C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E097A43"/>
    <w:multiLevelType w:val="multilevel"/>
    <w:tmpl w:val="6B38DD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0E51EC0"/>
    <w:multiLevelType w:val="multilevel"/>
    <w:tmpl w:val="A6E89CD6"/>
    <w:lvl w:ilvl="0">
      <w:start w:val="1"/>
      <w:numFmt w:val="decimal"/>
      <w:lvlText w:val="%1."/>
      <w:lvlJc w:val="left"/>
      <w:pPr>
        <w:ind w:left="644" w:hanging="359"/>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44A6B28"/>
    <w:multiLevelType w:val="multilevel"/>
    <w:tmpl w:val="43DEFD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4713043"/>
    <w:multiLevelType w:val="multilevel"/>
    <w:tmpl w:val="89A030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68C020A"/>
    <w:multiLevelType w:val="multilevel"/>
    <w:tmpl w:val="BE2899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C2E0FBA"/>
    <w:multiLevelType w:val="multilevel"/>
    <w:tmpl w:val="2788E1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54B3073"/>
    <w:multiLevelType w:val="multilevel"/>
    <w:tmpl w:val="F4ECA7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DAC1F33"/>
    <w:multiLevelType w:val="multilevel"/>
    <w:tmpl w:val="61C8A2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4401E1A"/>
    <w:multiLevelType w:val="multilevel"/>
    <w:tmpl w:val="F96A11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71E111D"/>
    <w:multiLevelType w:val="multilevel"/>
    <w:tmpl w:val="82DA79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76E1042"/>
    <w:multiLevelType w:val="multilevel"/>
    <w:tmpl w:val="E138A3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E3C295F"/>
    <w:multiLevelType w:val="multilevel"/>
    <w:tmpl w:val="AB0C5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0"/>
  </w:num>
  <w:num w:numId="2">
    <w:abstractNumId w:val="22"/>
  </w:num>
  <w:num w:numId="3">
    <w:abstractNumId w:val="18"/>
  </w:num>
  <w:num w:numId="4">
    <w:abstractNumId w:val="5"/>
  </w:num>
  <w:num w:numId="5">
    <w:abstractNumId w:val="16"/>
  </w:num>
  <w:num w:numId="6">
    <w:abstractNumId w:val="8"/>
  </w:num>
  <w:num w:numId="7">
    <w:abstractNumId w:val="2"/>
  </w:num>
  <w:num w:numId="8">
    <w:abstractNumId w:val="26"/>
  </w:num>
  <w:num w:numId="9">
    <w:abstractNumId w:val="10"/>
  </w:num>
  <w:num w:numId="10">
    <w:abstractNumId w:val="1"/>
  </w:num>
  <w:num w:numId="11">
    <w:abstractNumId w:val="33"/>
  </w:num>
  <w:num w:numId="12">
    <w:abstractNumId w:val="13"/>
  </w:num>
  <w:num w:numId="13">
    <w:abstractNumId w:val="4"/>
  </w:num>
  <w:num w:numId="14">
    <w:abstractNumId w:val="27"/>
  </w:num>
  <w:num w:numId="15">
    <w:abstractNumId w:val="15"/>
  </w:num>
  <w:num w:numId="16">
    <w:abstractNumId w:val="3"/>
  </w:num>
  <w:num w:numId="17">
    <w:abstractNumId w:val="25"/>
  </w:num>
  <w:num w:numId="18">
    <w:abstractNumId w:val="21"/>
  </w:num>
  <w:num w:numId="19">
    <w:abstractNumId w:val="14"/>
  </w:num>
  <w:num w:numId="20">
    <w:abstractNumId w:val="32"/>
  </w:num>
  <w:num w:numId="21">
    <w:abstractNumId w:val="0"/>
  </w:num>
  <w:num w:numId="22">
    <w:abstractNumId w:val="28"/>
  </w:num>
  <w:num w:numId="23">
    <w:abstractNumId w:val="31"/>
  </w:num>
  <w:num w:numId="24">
    <w:abstractNumId w:val="29"/>
  </w:num>
  <w:num w:numId="25">
    <w:abstractNumId w:val="7"/>
  </w:num>
  <w:num w:numId="26">
    <w:abstractNumId w:val="17"/>
  </w:num>
  <w:num w:numId="27">
    <w:abstractNumId w:val="12"/>
  </w:num>
  <w:num w:numId="28">
    <w:abstractNumId w:val="20"/>
  </w:num>
  <w:num w:numId="29">
    <w:abstractNumId w:val="24"/>
  </w:num>
  <w:num w:numId="30">
    <w:abstractNumId w:val="11"/>
  </w:num>
  <w:num w:numId="31">
    <w:abstractNumId w:val="6"/>
  </w:num>
  <w:num w:numId="32">
    <w:abstractNumId w:val="23"/>
  </w:num>
  <w:num w:numId="33">
    <w:abstractNumId w:val="9"/>
  </w:num>
  <w:num w:numId="34">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8AC"/>
    <w:rsid w:val="00004EF3"/>
    <w:rsid w:val="000127AA"/>
    <w:rsid w:val="0001473D"/>
    <w:rsid w:val="00035A90"/>
    <w:rsid w:val="00052F5C"/>
    <w:rsid w:val="000603E0"/>
    <w:rsid w:val="0007308C"/>
    <w:rsid w:val="00087DD1"/>
    <w:rsid w:val="000A63F7"/>
    <w:rsid w:val="000C241C"/>
    <w:rsid w:val="000E6A59"/>
    <w:rsid w:val="001229A6"/>
    <w:rsid w:val="001467CA"/>
    <w:rsid w:val="001660EB"/>
    <w:rsid w:val="00184EE4"/>
    <w:rsid w:val="001C349A"/>
    <w:rsid w:val="001C6006"/>
    <w:rsid w:val="001D1FC5"/>
    <w:rsid w:val="001E2331"/>
    <w:rsid w:val="001E70CE"/>
    <w:rsid w:val="001F0FE5"/>
    <w:rsid w:val="001F25C9"/>
    <w:rsid w:val="001F648C"/>
    <w:rsid w:val="002450E7"/>
    <w:rsid w:val="002857B2"/>
    <w:rsid w:val="002A7FC3"/>
    <w:rsid w:val="002B7A6F"/>
    <w:rsid w:val="002C43C2"/>
    <w:rsid w:val="002C5168"/>
    <w:rsid w:val="002F73E7"/>
    <w:rsid w:val="003069E3"/>
    <w:rsid w:val="003374FC"/>
    <w:rsid w:val="00350BC9"/>
    <w:rsid w:val="00353B85"/>
    <w:rsid w:val="00377B5A"/>
    <w:rsid w:val="0038018E"/>
    <w:rsid w:val="003A5361"/>
    <w:rsid w:val="003E0664"/>
    <w:rsid w:val="003E1AE3"/>
    <w:rsid w:val="003F5DC0"/>
    <w:rsid w:val="003F5F52"/>
    <w:rsid w:val="00445CBE"/>
    <w:rsid w:val="0045394C"/>
    <w:rsid w:val="00480063"/>
    <w:rsid w:val="004A201C"/>
    <w:rsid w:val="004E02AB"/>
    <w:rsid w:val="004E6CEA"/>
    <w:rsid w:val="005004E5"/>
    <w:rsid w:val="00516016"/>
    <w:rsid w:val="00546C60"/>
    <w:rsid w:val="00593B0B"/>
    <w:rsid w:val="005A05CE"/>
    <w:rsid w:val="005A3D18"/>
    <w:rsid w:val="005C75BF"/>
    <w:rsid w:val="005E6918"/>
    <w:rsid w:val="005F7ACE"/>
    <w:rsid w:val="006038ED"/>
    <w:rsid w:val="00611DB6"/>
    <w:rsid w:val="006709E6"/>
    <w:rsid w:val="00672550"/>
    <w:rsid w:val="00691D7C"/>
    <w:rsid w:val="006A4A6B"/>
    <w:rsid w:val="006B1A5F"/>
    <w:rsid w:val="006E40D7"/>
    <w:rsid w:val="006F6C84"/>
    <w:rsid w:val="007365E3"/>
    <w:rsid w:val="007A1198"/>
    <w:rsid w:val="00801807"/>
    <w:rsid w:val="00813BCE"/>
    <w:rsid w:val="008506F3"/>
    <w:rsid w:val="008C63D8"/>
    <w:rsid w:val="008C6D8E"/>
    <w:rsid w:val="0090232F"/>
    <w:rsid w:val="009070D7"/>
    <w:rsid w:val="00957F4F"/>
    <w:rsid w:val="00983BDA"/>
    <w:rsid w:val="00984939"/>
    <w:rsid w:val="009920A1"/>
    <w:rsid w:val="009B6118"/>
    <w:rsid w:val="009D35D9"/>
    <w:rsid w:val="009D602B"/>
    <w:rsid w:val="009F4510"/>
    <w:rsid w:val="00A16930"/>
    <w:rsid w:val="00A77EA3"/>
    <w:rsid w:val="00A86362"/>
    <w:rsid w:val="00A938A0"/>
    <w:rsid w:val="00AB3F23"/>
    <w:rsid w:val="00AD1EAE"/>
    <w:rsid w:val="00AD38A8"/>
    <w:rsid w:val="00AF4771"/>
    <w:rsid w:val="00B02856"/>
    <w:rsid w:val="00B06DA2"/>
    <w:rsid w:val="00B270DF"/>
    <w:rsid w:val="00B5236B"/>
    <w:rsid w:val="00B54B37"/>
    <w:rsid w:val="00B62FF7"/>
    <w:rsid w:val="00B95E16"/>
    <w:rsid w:val="00B97E48"/>
    <w:rsid w:val="00BA5939"/>
    <w:rsid w:val="00BB7286"/>
    <w:rsid w:val="00BB7595"/>
    <w:rsid w:val="00BD664B"/>
    <w:rsid w:val="00BF3E4A"/>
    <w:rsid w:val="00C0348A"/>
    <w:rsid w:val="00C3395E"/>
    <w:rsid w:val="00C34B52"/>
    <w:rsid w:val="00C41AA7"/>
    <w:rsid w:val="00C47DD3"/>
    <w:rsid w:val="00C504B5"/>
    <w:rsid w:val="00C56704"/>
    <w:rsid w:val="00C94A3D"/>
    <w:rsid w:val="00CA79FF"/>
    <w:rsid w:val="00CB78AC"/>
    <w:rsid w:val="00CB79EC"/>
    <w:rsid w:val="00CD4CF4"/>
    <w:rsid w:val="00CD7625"/>
    <w:rsid w:val="00CE6554"/>
    <w:rsid w:val="00D11147"/>
    <w:rsid w:val="00D35EEB"/>
    <w:rsid w:val="00D431F7"/>
    <w:rsid w:val="00D65916"/>
    <w:rsid w:val="00D870D6"/>
    <w:rsid w:val="00DD36E9"/>
    <w:rsid w:val="00DE3342"/>
    <w:rsid w:val="00DE346D"/>
    <w:rsid w:val="00DF4A55"/>
    <w:rsid w:val="00E12B2E"/>
    <w:rsid w:val="00E17F7F"/>
    <w:rsid w:val="00E20E5A"/>
    <w:rsid w:val="00E82941"/>
    <w:rsid w:val="00E93FBA"/>
    <w:rsid w:val="00EB5315"/>
    <w:rsid w:val="00F1135F"/>
    <w:rsid w:val="00F33E5E"/>
    <w:rsid w:val="00F56B1E"/>
    <w:rsid w:val="00F723D6"/>
    <w:rsid w:val="00F724F7"/>
    <w:rsid w:val="00FA0C4E"/>
    <w:rsid w:val="00FA0F19"/>
    <w:rsid w:val="00FA6BCD"/>
    <w:rsid w:val="00FB7140"/>
    <w:rsid w:val="00FC18ED"/>
    <w:rsid w:val="00FD3013"/>
    <w:rsid w:val="00FD4911"/>
    <w:rsid w:val="00FE129B"/>
    <w:rsid w:val="00FF03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1305E4"/>
  <w15:docId w15:val="{314E4604-C9E1-4D9A-9BAE-A6D552C9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1"/>
        <w:szCs w:val="21"/>
        <w:lang w:val="es-CO" w:eastAsia="es-CO"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A201C"/>
  </w:style>
  <w:style w:type="paragraph" w:styleId="Ttulo1">
    <w:name w:val="heading 1"/>
    <w:basedOn w:val="Normal"/>
    <w:next w:val="Normal"/>
    <w:pPr>
      <w:keepNext/>
      <w:keepLines/>
      <w:spacing w:before="360" w:after="40" w:line="240" w:lineRule="auto"/>
      <w:outlineLvl w:val="0"/>
    </w:pPr>
    <w:rPr>
      <w:color w:val="538135"/>
      <w:sz w:val="40"/>
      <w:szCs w:val="40"/>
    </w:rPr>
  </w:style>
  <w:style w:type="paragraph" w:styleId="Ttulo2">
    <w:name w:val="heading 2"/>
    <w:basedOn w:val="Normal"/>
    <w:next w:val="Normal"/>
    <w:pPr>
      <w:keepNext/>
      <w:keepLines/>
      <w:spacing w:before="80" w:after="0" w:line="240" w:lineRule="auto"/>
      <w:outlineLvl w:val="1"/>
    </w:pPr>
    <w:rPr>
      <w:color w:val="538135"/>
      <w:sz w:val="28"/>
      <w:szCs w:val="28"/>
    </w:rPr>
  </w:style>
  <w:style w:type="paragraph" w:styleId="Ttulo3">
    <w:name w:val="heading 3"/>
    <w:basedOn w:val="Normal"/>
    <w:next w:val="Normal"/>
    <w:pPr>
      <w:keepNext/>
      <w:keepLines/>
      <w:spacing w:before="80" w:after="0" w:line="240" w:lineRule="auto"/>
      <w:outlineLvl w:val="2"/>
    </w:pPr>
    <w:rPr>
      <w:color w:val="538135"/>
      <w:sz w:val="24"/>
      <w:szCs w:val="24"/>
    </w:rPr>
  </w:style>
  <w:style w:type="paragraph" w:styleId="Ttulo4">
    <w:name w:val="heading 4"/>
    <w:basedOn w:val="Normal"/>
    <w:next w:val="Normal"/>
    <w:pPr>
      <w:keepNext/>
      <w:keepLines/>
      <w:spacing w:before="80" w:after="0"/>
      <w:outlineLvl w:val="3"/>
    </w:pPr>
    <w:rPr>
      <w:color w:val="70AD47"/>
      <w:sz w:val="22"/>
      <w:szCs w:val="22"/>
    </w:rPr>
  </w:style>
  <w:style w:type="paragraph" w:styleId="Ttulo5">
    <w:name w:val="heading 5"/>
    <w:basedOn w:val="Normal"/>
    <w:next w:val="Normal"/>
    <w:pPr>
      <w:keepNext/>
      <w:keepLines/>
      <w:spacing w:before="40" w:after="0"/>
      <w:outlineLvl w:val="4"/>
    </w:pPr>
    <w:rPr>
      <w:i/>
      <w:color w:val="70AD47"/>
      <w:sz w:val="22"/>
      <w:szCs w:val="22"/>
    </w:rPr>
  </w:style>
  <w:style w:type="paragraph" w:styleId="Ttulo6">
    <w:name w:val="heading 6"/>
    <w:basedOn w:val="Normal"/>
    <w:next w:val="Normal"/>
    <w:pPr>
      <w:keepNext/>
      <w:keepLines/>
      <w:spacing w:before="40" w:after="0"/>
      <w:outlineLvl w:val="5"/>
    </w:pPr>
    <w:rPr>
      <w:color w:val="70AD47"/>
    </w:rPr>
  </w:style>
  <w:style w:type="paragraph" w:styleId="Ttulo7">
    <w:name w:val="heading 7"/>
    <w:basedOn w:val="Normal"/>
    <w:next w:val="Normal"/>
    <w:link w:val="Ttulo7Car"/>
    <w:uiPriority w:val="9"/>
    <w:semiHidden/>
    <w:unhideWhenUsed/>
    <w:qFormat/>
    <w:rsid w:val="005B0E75"/>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5B0E75"/>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5B0E75"/>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0" w:line="240" w:lineRule="auto"/>
    </w:pPr>
    <w:rPr>
      <w:color w:val="262626"/>
      <w:sz w:val="96"/>
      <w:szCs w:val="96"/>
    </w:rPr>
  </w:style>
  <w:style w:type="table" w:customStyle="1" w:styleId="TableNormal0">
    <w:name w:val="Table Normal"/>
    <w:uiPriority w:val="2"/>
    <w:qFormat/>
    <w:tblPr>
      <w:tblCellMar>
        <w:top w:w="0" w:type="dxa"/>
        <w:left w:w="0" w:type="dxa"/>
        <w:bottom w:w="0" w:type="dxa"/>
        <w:right w:w="0" w:type="dxa"/>
      </w:tblCellMar>
    </w:tblPr>
  </w:style>
  <w:style w:type="paragraph" w:styleId="NormalWeb">
    <w:name w:val="Normal (Web)"/>
    <w:basedOn w:val="Normal"/>
    <w:uiPriority w:val="99"/>
    <w:unhideWhenUsed/>
    <w:rsid w:val="00D25199"/>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aliases w:val="Viñeta 6,Bolita,BOLA,Párrafo de lista3,Párrafo de lista21,BOLADEF,HOJA,chulo,Lista multicolor - Énfasis 11,Guión,Titulo 8,MIBEX B,Fotografía,List Paragraph1,Lista vistosa - Énfasis 11,List Paragraph"/>
    <w:basedOn w:val="Normal"/>
    <w:link w:val="PrrafodelistaCar"/>
    <w:uiPriority w:val="1"/>
    <w:qFormat/>
    <w:rsid w:val="009E1B9F"/>
    <w:pPr>
      <w:ind w:left="720"/>
      <w:contextualSpacing/>
    </w:pPr>
  </w:style>
  <w:style w:type="character" w:customStyle="1" w:styleId="Ttulo1Car">
    <w:name w:val="Título 1 Car"/>
    <w:basedOn w:val="Fuentedeprrafopredeter"/>
    <w:uiPriority w:val="9"/>
    <w:rsid w:val="005B0E75"/>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uiPriority w:val="9"/>
    <w:rsid w:val="005B0E75"/>
    <w:rPr>
      <w:rFonts w:asciiTheme="majorHAnsi" w:eastAsiaTheme="majorEastAsia" w:hAnsiTheme="majorHAnsi" w:cstheme="majorBidi"/>
      <w:color w:val="538135" w:themeColor="accent6" w:themeShade="BF"/>
      <w:sz w:val="28"/>
      <w:szCs w:val="28"/>
    </w:rPr>
  </w:style>
  <w:style w:type="paragraph" w:customStyle="1" w:styleId="Default">
    <w:name w:val="Default"/>
    <w:link w:val="DefaultCar"/>
    <w:rsid w:val="0019768F"/>
    <w:pPr>
      <w:autoSpaceDE w:val="0"/>
      <w:autoSpaceDN w:val="0"/>
      <w:adjustRightInd w:val="0"/>
      <w:spacing w:after="0" w:line="240" w:lineRule="auto"/>
    </w:pPr>
    <w:rPr>
      <w:rFonts w:ascii="Arial" w:hAnsi="Arial" w:cs="Arial"/>
      <w:color w:val="000000"/>
      <w:sz w:val="24"/>
      <w:szCs w:val="24"/>
    </w:rPr>
  </w:style>
  <w:style w:type="character" w:customStyle="1" w:styleId="Ttulo3Car">
    <w:name w:val="Título 3 Car"/>
    <w:basedOn w:val="Fuentedeprrafopredeter"/>
    <w:uiPriority w:val="9"/>
    <w:rsid w:val="005B0E75"/>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uiPriority w:val="9"/>
    <w:rsid w:val="005B0E75"/>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uiPriority w:val="9"/>
    <w:semiHidden/>
    <w:rsid w:val="005B0E75"/>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uiPriority w:val="9"/>
    <w:semiHidden/>
    <w:rsid w:val="005B0E75"/>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5B0E75"/>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5B0E75"/>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5B0E75"/>
    <w:rPr>
      <w:rFonts w:asciiTheme="majorHAnsi" w:eastAsiaTheme="majorEastAsia" w:hAnsiTheme="majorHAnsi" w:cstheme="majorBidi"/>
      <w:i/>
      <w:iCs/>
      <w:color w:val="70AD47" w:themeColor="accent6"/>
      <w:sz w:val="20"/>
      <w:szCs w:val="20"/>
    </w:rPr>
  </w:style>
  <w:style w:type="paragraph" w:customStyle="1" w:styleId="Predeterminado">
    <w:name w:val="Predeterminado"/>
    <w:link w:val="PredeterminadoCar"/>
    <w:rsid w:val="0083459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s-ES_tradnl" w:eastAsia="es-ES"/>
    </w:rPr>
  </w:style>
  <w:style w:type="character" w:customStyle="1" w:styleId="PredeterminadoCar">
    <w:name w:val="Predeterminado Car"/>
    <w:link w:val="Predeterminado"/>
    <w:rsid w:val="0083459E"/>
    <w:rPr>
      <w:rFonts w:ascii="Times New Roman" w:eastAsia="Times New Roman" w:hAnsi="Times New Roman" w:cs="Times New Roman"/>
      <w:sz w:val="24"/>
      <w:szCs w:val="20"/>
      <w:lang w:val="es-ES_tradnl" w:eastAsia="es-ES"/>
    </w:rPr>
  </w:style>
  <w:style w:type="paragraph" w:styleId="Textoindependiente">
    <w:name w:val="Body Text"/>
    <w:basedOn w:val="Normal"/>
    <w:link w:val="TextoindependienteCar"/>
    <w:rsid w:val="00032557"/>
    <w:pPr>
      <w:autoSpaceDE w:val="0"/>
      <w:autoSpaceDN w:val="0"/>
      <w:adjustRightInd w:val="0"/>
      <w:spacing w:after="0" w:line="240" w:lineRule="auto"/>
      <w:jc w:val="both"/>
    </w:pPr>
    <w:rPr>
      <w:rFonts w:ascii="Arial" w:eastAsia="Times New Roman" w:hAnsi="Arial" w:cs="Times New Roman"/>
      <w:sz w:val="20"/>
      <w:szCs w:val="24"/>
      <w:lang w:val="es-ES" w:eastAsia="es-ES"/>
    </w:rPr>
  </w:style>
  <w:style w:type="character" w:customStyle="1" w:styleId="TextoindependienteCar">
    <w:name w:val="Texto independiente Car"/>
    <w:basedOn w:val="Fuentedeprrafopredeter"/>
    <w:link w:val="Textoindependiente"/>
    <w:rsid w:val="00032557"/>
    <w:rPr>
      <w:rFonts w:ascii="Arial" w:eastAsia="Times New Roman" w:hAnsi="Arial" w:cs="Times New Roman"/>
      <w:sz w:val="20"/>
      <w:szCs w:val="24"/>
      <w:lang w:val="es-ES" w:eastAsia="es-ES"/>
    </w:rPr>
  </w:style>
  <w:style w:type="table" w:styleId="Tablaconcuadrcula">
    <w:name w:val="Table Grid"/>
    <w:basedOn w:val="Tablanormal"/>
    <w:uiPriority w:val="59"/>
    <w:rsid w:val="00730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762018"/>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762018"/>
    <w:rPr>
      <w:lang w:val="es-ES"/>
    </w:rPr>
  </w:style>
  <w:style w:type="character" w:customStyle="1" w:styleId="DefaultCar">
    <w:name w:val="Default Car"/>
    <w:link w:val="Default"/>
    <w:rsid w:val="00762018"/>
    <w:rPr>
      <w:rFonts w:ascii="Arial" w:hAnsi="Arial" w:cs="Arial"/>
      <w:color w:val="000000"/>
      <w:sz w:val="24"/>
      <w:szCs w:val="24"/>
    </w:rPr>
  </w:style>
  <w:style w:type="character" w:styleId="Nmerodepgina">
    <w:name w:val="page number"/>
    <w:basedOn w:val="Fuentedeprrafopredeter"/>
    <w:rsid w:val="00762018"/>
  </w:style>
  <w:style w:type="paragraph" w:customStyle="1" w:styleId="Tabla">
    <w:name w:val="Tabla"/>
    <w:basedOn w:val="Normal"/>
    <w:link w:val="TablaCar"/>
    <w:rsid w:val="00762018"/>
    <w:pPr>
      <w:spacing w:after="0" w:line="240" w:lineRule="auto"/>
      <w:jc w:val="center"/>
    </w:pPr>
    <w:rPr>
      <w:rFonts w:ascii="Arial" w:eastAsia="Times New Roman" w:hAnsi="Arial" w:cs="Arial"/>
      <w:b/>
      <w:bCs/>
      <w:lang w:val="es-ES_tradnl" w:eastAsia="es-ES"/>
    </w:rPr>
  </w:style>
  <w:style w:type="character" w:customStyle="1" w:styleId="TablaCar">
    <w:name w:val="Tabla Car"/>
    <w:link w:val="Tabla"/>
    <w:rsid w:val="00762018"/>
    <w:rPr>
      <w:rFonts w:ascii="Arial" w:eastAsia="Times New Roman" w:hAnsi="Arial" w:cs="Arial"/>
      <w:b/>
      <w:bCs/>
      <w:lang w:val="es-ES_tradnl" w:eastAsia="es-ES"/>
    </w:rPr>
  </w:style>
  <w:style w:type="paragraph" w:customStyle="1" w:styleId="Prrafodelista1">
    <w:name w:val="Párrafo de lista1"/>
    <w:basedOn w:val="Normal"/>
    <w:rsid w:val="00762018"/>
    <w:pPr>
      <w:spacing w:line="276" w:lineRule="auto"/>
      <w:ind w:left="720"/>
    </w:pPr>
    <w:rPr>
      <w:rFonts w:ascii="Arial" w:hAnsi="Arial" w:cs="Arial"/>
    </w:rPr>
  </w:style>
  <w:style w:type="paragraph" w:styleId="TDC1">
    <w:name w:val="toc 1"/>
    <w:basedOn w:val="Normal"/>
    <w:next w:val="Normal"/>
    <w:autoRedefine/>
    <w:uiPriority w:val="39"/>
    <w:unhideWhenUsed/>
    <w:rsid w:val="00A44DB7"/>
    <w:pPr>
      <w:spacing w:after="100"/>
    </w:pPr>
  </w:style>
  <w:style w:type="paragraph" w:styleId="TDC2">
    <w:name w:val="toc 2"/>
    <w:basedOn w:val="Normal"/>
    <w:next w:val="Normal"/>
    <w:autoRedefine/>
    <w:uiPriority w:val="39"/>
    <w:unhideWhenUsed/>
    <w:rsid w:val="00A44DB7"/>
    <w:pPr>
      <w:spacing w:after="100"/>
      <w:ind w:left="220"/>
    </w:pPr>
  </w:style>
  <w:style w:type="character" w:styleId="Hipervnculo">
    <w:name w:val="Hyperlink"/>
    <w:basedOn w:val="Fuentedeprrafopredeter"/>
    <w:uiPriority w:val="99"/>
    <w:unhideWhenUsed/>
    <w:rsid w:val="00A44DB7"/>
    <w:rPr>
      <w:color w:val="0563C1" w:themeColor="hyperlink"/>
      <w:u w:val="single"/>
    </w:rPr>
  </w:style>
  <w:style w:type="character" w:styleId="Refdecomentario">
    <w:name w:val="annotation reference"/>
    <w:basedOn w:val="Fuentedeprrafopredeter"/>
    <w:uiPriority w:val="99"/>
    <w:semiHidden/>
    <w:unhideWhenUsed/>
    <w:rsid w:val="00BC34C2"/>
    <w:rPr>
      <w:sz w:val="16"/>
      <w:szCs w:val="16"/>
    </w:rPr>
  </w:style>
  <w:style w:type="paragraph" w:styleId="Textocomentario">
    <w:name w:val="annotation text"/>
    <w:basedOn w:val="Normal"/>
    <w:link w:val="TextocomentarioCar"/>
    <w:uiPriority w:val="99"/>
    <w:semiHidden/>
    <w:unhideWhenUsed/>
    <w:rsid w:val="00BC34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C34C2"/>
    <w:rPr>
      <w:sz w:val="20"/>
      <w:szCs w:val="20"/>
    </w:rPr>
  </w:style>
  <w:style w:type="paragraph" w:styleId="Asuntodelcomentario">
    <w:name w:val="annotation subject"/>
    <w:basedOn w:val="Textocomentario"/>
    <w:next w:val="Textocomentario"/>
    <w:link w:val="AsuntodelcomentarioCar"/>
    <w:uiPriority w:val="99"/>
    <w:semiHidden/>
    <w:unhideWhenUsed/>
    <w:rsid w:val="00BC34C2"/>
    <w:rPr>
      <w:b/>
      <w:bCs/>
    </w:rPr>
  </w:style>
  <w:style w:type="character" w:customStyle="1" w:styleId="AsuntodelcomentarioCar">
    <w:name w:val="Asunto del comentario Car"/>
    <w:basedOn w:val="TextocomentarioCar"/>
    <w:link w:val="Asuntodelcomentario"/>
    <w:uiPriority w:val="99"/>
    <w:semiHidden/>
    <w:rsid w:val="00BC34C2"/>
    <w:rPr>
      <w:b/>
      <w:bCs/>
      <w:sz w:val="20"/>
      <w:szCs w:val="20"/>
    </w:rPr>
  </w:style>
  <w:style w:type="paragraph" w:styleId="Textodeglobo">
    <w:name w:val="Balloon Text"/>
    <w:basedOn w:val="Normal"/>
    <w:link w:val="TextodegloboCar"/>
    <w:uiPriority w:val="99"/>
    <w:semiHidden/>
    <w:unhideWhenUsed/>
    <w:rsid w:val="00B467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4674D"/>
    <w:rPr>
      <w:rFonts w:ascii="Segoe UI" w:hAnsi="Segoe UI" w:cs="Segoe UI"/>
      <w:sz w:val="18"/>
      <w:szCs w:val="18"/>
    </w:rPr>
  </w:style>
  <w:style w:type="character" w:styleId="Textoennegrita">
    <w:name w:val="Strong"/>
    <w:basedOn w:val="Fuentedeprrafopredeter"/>
    <w:uiPriority w:val="22"/>
    <w:qFormat/>
    <w:rsid w:val="005B0E75"/>
    <w:rPr>
      <w:b/>
      <w:bCs/>
    </w:rPr>
  </w:style>
  <w:style w:type="character" w:styleId="nfasis">
    <w:name w:val="Emphasis"/>
    <w:basedOn w:val="Fuentedeprrafopredeter"/>
    <w:uiPriority w:val="20"/>
    <w:qFormat/>
    <w:rsid w:val="005B0E75"/>
    <w:rPr>
      <w:i/>
      <w:iCs/>
      <w:color w:val="70AD47" w:themeColor="accent6"/>
    </w:rPr>
  </w:style>
  <w:style w:type="paragraph" w:customStyle="1" w:styleId="txt60">
    <w:name w:val="txt60"/>
    <w:basedOn w:val="Normal"/>
    <w:rsid w:val="00C515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top30">
    <w:name w:val="mtop30"/>
    <w:basedOn w:val="Normal"/>
    <w:rsid w:val="00C515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cabezado">
    <w:name w:val="header"/>
    <w:basedOn w:val="Normal"/>
    <w:link w:val="EncabezadoCar"/>
    <w:uiPriority w:val="99"/>
    <w:unhideWhenUsed/>
    <w:rsid w:val="00DB15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1573"/>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top w:w="15" w:type="dxa"/>
        <w:left w:w="15" w:type="dxa"/>
        <w:bottom w:w="15" w:type="dxa"/>
        <w:right w:w="15" w:type="dxa"/>
      </w:tblCellMar>
    </w:tblPr>
  </w:style>
  <w:style w:type="table" w:customStyle="1" w:styleId="1">
    <w:name w:val="1"/>
    <w:basedOn w:val="TableNormal0"/>
    <w:tblPr>
      <w:tblStyleRowBandSize w:val="1"/>
      <w:tblStyleColBandSize w:val="1"/>
      <w:tblCellMar>
        <w:left w:w="115" w:type="dxa"/>
        <w:right w:w="115" w:type="dxa"/>
      </w:tblCellMar>
    </w:tblPr>
  </w:style>
  <w:style w:type="paragraph" w:customStyle="1" w:styleId="tituloprincipal">
    <w:name w:val="titulo principal"/>
    <w:link w:val="tituloprincipalCar"/>
    <w:rsid w:val="00443159"/>
    <w:pPr>
      <w:spacing w:before="120" w:after="120"/>
    </w:pPr>
  </w:style>
  <w:style w:type="paragraph" w:styleId="Sinespaciado">
    <w:name w:val="No Spacing"/>
    <w:link w:val="SinespaciadoCar"/>
    <w:uiPriority w:val="1"/>
    <w:qFormat/>
    <w:rsid w:val="005B0E75"/>
    <w:pPr>
      <w:spacing w:after="0" w:line="240" w:lineRule="auto"/>
    </w:pPr>
  </w:style>
  <w:style w:type="character" w:customStyle="1" w:styleId="tituloprincipalCar">
    <w:name w:val="titulo principal Car"/>
    <w:basedOn w:val="Ttulo1Car"/>
    <w:link w:val="tituloprincipal"/>
    <w:rsid w:val="00443159"/>
    <w:rPr>
      <w:rFonts w:ascii="Arial" w:eastAsiaTheme="majorEastAsia" w:hAnsi="Arial" w:cstheme="majorBidi"/>
      <w:color w:val="2E74B5" w:themeColor="accent1" w:themeShade="BF"/>
      <w:sz w:val="28"/>
      <w:szCs w:val="40"/>
    </w:rPr>
  </w:style>
  <w:style w:type="paragraph" w:styleId="Textonotapie">
    <w:name w:val="footnote text"/>
    <w:basedOn w:val="Normal"/>
    <w:link w:val="TextonotapieCar"/>
    <w:uiPriority w:val="99"/>
    <w:semiHidden/>
    <w:unhideWhenUsed/>
    <w:rsid w:val="00C07A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07A99"/>
    <w:rPr>
      <w:sz w:val="20"/>
      <w:szCs w:val="20"/>
    </w:rPr>
  </w:style>
  <w:style w:type="character" w:styleId="Refdenotaalpie">
    <w:name w:val="footnote reference"/>
    <w:basedOn w:val="Fuentedeprrafopredeter"/>
    <w:uiPriority w:val="99"/>
    <w:semiHidden/>
    <w:unhideWhenUsed/>
    <w:rsid w:val="00C07A99"/>
    <w:rPr>
      <w:vertAlign w:val="superscript"/>
    </w:rPr>
  </w:style>
  <w:style w:type="paragraph" w:styleId="TDC3">
    <w:name w:val="toc 3"/>
    <w:basedOn w:val="Normal"/>
    <w:next w:val="Normal"/>
    <w:autoRedefine/>
    <w:uiPriority w:val="39"/>
    <w:unhideWhenUsed/>
    <w:rsid w:val="00E76E1A"/>
    <w:pPr>
      <w:spacing w:after="100"/>
      <w:ind w:left="440"/>
    </w:pPr>
  </w:style>
  <w:style w:type="paragraph" w:styleId="Descripcin">
    <w:name w:val="caption"/>
    <w:basedOn w:val="Normal"/>
    <w:next w:val="Normal"/>
    <w:uiPriority w:val="35"/>
    <w:unhideWhenUsed/>
    <w:qFormat/>
    <w:rsid w:val="005B0E75"/>
    <w:pPr>
      <w:spacing w:line="240" w:lineRule="auto"/>
    </w:pPr>
    <w:rPr>
      <w:b/>
      <w:bCs/>
      <w:smallCaps/>
      <w:color w:val="595959" w:themeColor="text1" w:themeTint="A6"/>
    </w:rPr>
  </w:style>
  <w:style w:type="character" w:customStyle="1" w:styleId="TtuloCar">
    <w:name w:val="Título Car"/>
    <w:basedOn w:val="Fuentedeprrafopredeter"/>
    <w:uiPriority w:val="10"/>
    <w:rsid w:val="005B0E75"/>
    <w:rPr>
      <w:rFonts w:asciiTheme="majorHAnsi" w:eastAsiaTheme="majorEastAsia" w:hAnsiTheme="majorHAnsi" w:cstheme="majorBidi"/>
      <w:color w:val="262626" w:themeColor="text1" w:themeTint="D9"/>
      <w:spacing w:val="-15"/>
      <w:sz w:val="96"/>
      <w:szCs w:val="96"/>
    </w:rPr>
  </w:style>
  <w:style w:type="character" w:customStyle="1" w:styleId="SubttuloCar">
    <w:name w:val="Subtítulo Car"/>
    <w:basedOn w:val="Fuentedeprrafopredeter"/>
    <w:uiPriority w:val="11"/>
    <w:rsid w:val="005B0E75"/>
    <w:rPr>
      <w:rFonts w:asciiTheme="majorHAnsi" w:eastAsiaTheme="majorEastAsia" w:hAnsiTheme="majorHAnsi" w:cstheme="majorBidi"/>
      <w:sz w:val="30"/>
      <w:szCs w:val="30"/>
    </w:rPr>
  </w:style>
  <w:style w:type="paragraph" w:styleId="Cita">
    <w:name w:val="Quote"/>
    <w:basedOn w:val="Normal"/>
    <w:next w:val="Normal"/>
    <w:link w:val="CitaCar"/>
    <w:uiPriority w:val="29"/>
    <w:qFormat/>
    <w:rsid w:val="005B0E75"/>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5B0E75"/>
    <w:rPr>
      <w:i/>
      <w:iCs/>
      <w:color w:val="262626" w:themeColor="text1" w:themeTint="D9"/>
    </w:rPr>
  </w:style>
  <w:style w:type="paragraph" w:styleId="Citadestacada">
    <w:name w:val="Intense Quote"/>
    <w:basedOn w:val="Normal"/>
    <w:next w:val="Normal"/>
    <w:link w:val="CitadestacadaCar"/>
    <w:uiPriority w:val="30"/>
    <w:qFormat/>
    <w:rsid w:val="005B0E7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5B0E75"/>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5B0E75"/>
    <w:rPr>
      <w:i/>
      <w:iCs/>
    </w:rPr>
  </w:style>
  <w:style w:type="character" w:styleId="nfasisintenso">
    <w:name w:val="Intense Emphasis"/>
    <w:basedOn w:val="Fuentedeprrafopredeter"/>
    <w:uiPriority w:val="21"/>
    <w:qFormat/>
    <w:rsid w:val="005B0E75"/>
    <w:rPr>
      <w:b/>
      <w:bCs/>
      <w:i/>
      <w:iCs/>
    </w:rPr>
  </w:style>
  <w:style w:type="character" w:styleId="Referenciasutil">
    <w:name w:val="Subtle Reference"/>
    <w:basedOn w:val="Fuentedeprrafopredeter"/>
    <w:uiPriority w:val="31"/>
    <w:qFormat/>
    <w:rsid w:val="005B0E75"/>
    <w:rPr>
      <w:smallCaps/>
      <w:color w:val="595959" w:themeColor="text1" w:themeTint="A6"/>
    </w:rPr>
  </w:style>
  <w:style w:type="character" w:styleId="Referenciaintensa">
    <w:name w:val="Intense Reference"/>
    <w:basedOn w:val="Fuentedeprrafopredeter"/>
    <w:uiPriority w:val="32"/>
    <w:qFormat/>
    <w:rsid w:val="005B0E75"/>
    <w:rPr>
      <w:b/>
      <w:bCs/>
      <w:smallCaps/>
      <w:color w:val="70AD47" w:themeColor="accent6"/>
    </w:rPr>
  </w:style>
  <w:style w:type="character" w:styleId="Ttulodellibro">
    <w:name w:val="Book Title"/>
    <w:basedOn w:val="Fuentedeprrafopredeter"/>
    <w:uiPriority w:val="33"/>
    <w:qFormat/>
    <w:rsid w:val="005B0E75"/>
    <w:rPr>
      <w:b/>
      <w:bCs/>
      <w:caps w:val="0"/>
      <w:smallCaps/>
      <w:spacing w:val="7"/>
      <w:sz w:val="21"/>
      <w:szCs w:val="21"/>
    </w:rPr>
  </w:style>
  <w:style w:type="paragraph" w:styleId="TtuloTDC">
    <w:name w:val="TOC Heading"/>
    <w:next w:val="Normal"/>
    <w:uiPriority w:val="39"/>
    <w:semiHidden/>
    <w:unhideWhenUsed/>
    <w:qFormat/>
    <w:rsid w:val="005B0E75"/>
  </w:style>
  <w:style w:type="character" w:customStyle="1" w:styleId="vinculos">
    <w:name w:val="vinculos"/>
    <w:basedOn w:val="Fuentedeprrafopredeter"/>
    <w:rsid w:val="005B4697"/>
  </w:style>
  <w:style w:type="character" w:styleId="Hipervnculovisitado">
    <w:name w:val="FollowedHyperlink"/>
    <w:basedOn w:val="Fuentedeprrafopredeter"/>
    <w:uiPriority w:val="99"/>
    <w:semiHidden/>
    <w:unhideWhenUsed/>
    <w:rsid w:val="005B4697"/>
    <w:rPr>
      <w:color w:val="954F72" w:themeColor="followedHyperlink"/>
      <w:u w:val="single"/>
    </w:rPr>
  </w:style>
  <w:style w:type="paragraph" w:customStyle="1" w:styleId="Prrafodelista2">
    <w:name w:val="Párrafo de lista2"/>
    <w:basedOn w:val="Normal"/>
    <w:rsid w:val="00453BC8"/>
    <w:pPr>
      <w:spacing w:line="276" w:lineRule="auto"/>
      <w:ind w:left="720"/>
    </w:pPr>
    <w:rPr>
      <w:rFonts w:eastAsia="Times New Roman" w:cs="Times New Roman"/>
      <w:sz w:val="22"/>
      <w:szCs w:val="22"/>
      <w:lang w:eastAsia="en-US"/>
    </w:rPr>
  </w:style>
  <w:style w:type="character" w:customStyle="1" w:styleId="line-clamp-1">
    <w:name w:val="line-clamp-1"/>
    <w:basedOn w:val="Fuentedeprrafopredeter"/>
    <w:rsid w:val="00765506"/>
  </w:style>
  <w:style w:type="character" w:customStyle="1" w:styleId="overflow-hidden">
    <w:name w:val="overflow-hidden"/>
    <w:basedOn w:val="Fuentedeprrafopredeter"/>
    <w:rsid w:val="0057363B"/>
  </w:style>
  <w:style w:type="numbering" w:customStyle="1" w:styleId="Listaactual1">
    <w:name w:val="Lista actual1"/>
    <w:uiPriority w:val="99"/>
    <w:rsid w:val="005C21DB"/>
  </w:style>
  <w:style w:type="character" w:customStyle="1" w:styleId="PrrafodelistaCar">
    <w:name w:val="Párrafo de lista Car"/>
    <w:aliases w:val="Viñeta 6 Car,Bolita Car,BOLA Car,Párrafo de lista3 Car,Párrafo de lista21 Car,BOLADEF Car,HOJA Car,chulo Car,Lista multicolor - Énfasis 11 Car,Guión Car,Titulo 8 Car,MIBEX B Car,Fotografía Car,List Paragraph1 Car,List Paragraph Car"/>
    <w:link w:val="Prrafodelista"/>
    <w:qFormat/>
    <w:rsid w:val="002C753C"/>
  </w:style>
  <w:style w:type="character" w:customStyle="1" w:styleId="SinespaciadoCar">
    <w:name w:val="Sin espaciado Car"/>
    <w:basedOn w:val="Fuentedeprrafopredeter"/>
    <w:link w:val="Sinespaciado"/>
    <w:uiPriority w:val="1"/>
    <w:rsid w:val="00D3627F"/>
  </w:style>
  <w:style w:type="paragraph" w:customStyle="1" w:styleId="TableParagraph">
    <w:name w:val="Table Paragraph"/>
    <w:basedOn w:val="Normal"/>
    <w:uiPriority w:val="1"/>
    <w:qFormat/>
    <w:rsid w:val="0057090D"/>
    <w:pPr>
      <w:widowControl w:val="0"/>
      <w:autoSpaceDE w:val="0"/>
      <w:autoSpaceDN w:val="0"/>
      <w:spacing w:after="0" w:line="240" w:lineRule="auto"/>
    </w:pPr>
    <w:rPr>
      <w:sz w:val="22"/>
      <w:szCs w:val="22"/>
      <w:lang w:val="es-ES" w:eastAsia="en-US"/>
    </w:rPr>
  </w:style>
  <w:style w:type="paragraph" w:styleId="Subttulo">
    <w:name w:val="Subtitle"/>
    <w:basedOn w:val="Normal"/>
    <w:next w:val="Normal"/>
    <w:pPr>
      <w:spacing w:line="240" w:lineRule="auto"/>
    </w:pPr>
    <w:rPr>
      <w:sz w:val="30"/>
      <w:szCs w:val="30"/>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Tabladeilustraciones">
    <w:name w:val="table of figures"/>
    <w:basedOn w:val="Normal"/>
    <w:next w:val="Normal"/>
    <w:uiPriority w:val="99"/>
    <w:unhideWhenUsed/>
    <w:rsid w:val="00691D7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a:t>No. De Riesgos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stacked"/>
        <c:varyColors val="0"/>
        <c:ser>
          <c:idx val="0"/>
          <c:order val="0"/>
          <c:tx>
            <c:strRef>
              <c:f>Hoja1!$B$1</c:f>
              <c:strCache>
                <c:ptCount val="1"/>
                <c:pt idx="0">
                  <c:v>No. De Riesgos </c:v>
                </c:pt>
              </c:strCache>
            </c:strRef>
          </c:tx>
          <c:spPr>
            <a:solidFill>
              <a:schemeClr val="accent1"/>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329F-4027-B7EE-6AB988B64CA1}"/>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329F-4027-B7EE-6AB988B64CA1}"/>
              </c:ext>
            </c:extLst>
          </c:dPt>
          <c:dPt>
            <c:idx val="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5-329F-4027-B7EE-6AB988B64CA1}"/>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7-329F-4027-B7EE-6AB988B64CA1}"/>
              </c:ext>
            </c:extLst>
          </c:dPt>
          <c:dPt>
            <c:idx val="4"/>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9-329F-4027-B7EE-6AB988B64CA1}"/>
              </c:ext>
            </c:extLst>
          </c:dPt>
          <c:dPt>
            <c:idx val="5"/>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B-329F-4027-B7EE-6AB988B64CA1}"/>
              </c:ext>
            </c:extLst>
          </c:dPt>
          <c:dPt>
            <c:idx val="6"/>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D-329F-4027-B7EE-6AB988B64CA1}"/>
              </c:ext>
            </c:extLst>
          </c:dPt>
          <c:dPt>
            <c:idx val="7"/>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F-329F-4027-B7EE-6AB988B64CA1}"/>
              </c:ext>
            </c:extLst>
          </c:dPt>
          <c:dPt>
            <c:idx val="8"/>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1-329F-4027-B7EE-6AB988B64CA1}"/>
              </c:ext>
            </c:extLst>
          </c:dPt>
          <c:dPt>
            <c:idx val="9"/>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3-329F-4027-B7EE-6AB988B64CA1}"/>
              </c:ext>
            </c:extLst>
          </c:dPt>
          <c:dPt>
            <c:idx val="10"/>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5-329F-4027-B7EE-6AB988B64CA1}"/>
              </c:ext>
            </c:extLst>
          </c:dPt>
          <c:dPt>
            <c:idx val="1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7-329F-4027-B7EE-6AB988B64CA1}"/>
              </c:ext>
            </c:extLst>
          </c:dPt>
          <c:dPt>
            <c:idx val="12"/>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9-329F-4027-B7EE-6AB988B64CA1}"/>
              </c:ext>
            </c:extLst>
          </c:dPt>
          <c:dPt>
            <c:idx val="13"/>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B-329F-4027-B7EE-6AB988B64CA1}"/>
              </c:ext>
            </c:extLst>
          </c:dPt>
          <c:dPt>
            <c:idx val="14"/>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D-329F-4027-B7EE-6AB988B64CA1}"/>
              </c:ext>
            </c:extLst>
          </c:dPt>
          <c:dPt>
            <c:idx val="15"/>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F-329F-4027-B7EE-6AB988B64CA1}"/>
              </c:ext>
            </c:extLst>
          </c:dPt>
          <c:dPt>
            <c:idx val="16"/>
            <c:invertIfNegative val="0"/>
            <c:bubble3D val="0"/>
            <c:spPr>
              <a:solidFill>
                <a:srgbClr val="FFFF00"/>
              </a:solidFill>
              <a:ln>
                <a:noFill/>
              </a:ln>
              <a:effectLst/>
            </c:spPr>
            <c:extLst>
              <c:ext xmlns:c16="http://schemas.microsoft.com/office/drawing/2014/chart" uri="{C3380CC4-5D6E-409C-BE32-E72D297353CC}">
                <c16:uniqueId val="{00000021-329F-4027-B7EE-6AB988B64CA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Hoja1!$A$2:$A$19</c:f>
              <c:strCache>
                <c:ptCount val="18"/>
                <c:pt idx="0">
                  <c:v>Direccionamiento Estratégico TIC </c:v>
                </c:pt>
                <c:pt idx="1">
                  <c:v>Planeación Institucional y Direccionamiento Estratégico </c:v>
                </c:pt>
                <c:pt idx="2">
                  <c:v>Relacionamiento Instucional </c:v>
                </c:pt>
                <c:pt idx="3">
                  <c:v>Autorizaciones, permisos y licencias ambientales.  </c:v>
                </c:pt>
                <c:pt idx="4">
                  <c:v>Control, seguimiento, vigilancia y Sancionatorios </c:v>
                </c:pt>
                <c:pt idx="5">
                  <c:v>Desarrollo Ambiental Sostenible </c:v>
                </c:pt>
                <c:pt idx="6">
                  <c:v>Planificación Ambiental Sostenible </c:v>
                </c:pt>
                <c:pt idx="7">
                  <c:v>Gestión Administrativa </c:v>
                </c:pt>
                <c:pt idx="8">
                  <c:v>Gestión de Contratación </c:v>
                </c:pt>
                <c:pt idx="9">
                  <c:v>Gestión Documental </c:v>
                </c:pt>
                <c:pt idx="10">
                  <c:v>Gestión de Ingresos </c:v>
                </c:pt>
                <c:pt idx="11">
                  <c:v>Gestión Financiera </c:v>
                </c:pt>
                <c:pt idx="12">
                  <c:v>Gestión de Talento Humano </c:v>
                </c:pt>
                <c:pt idx="13">
                  <c:v>Gestión de Soporte TIC </c:v>
                </c:pt>
                <c:pt idx="14">
                  <c:v>Defensa Jurídica </c:v>
                </c:pt>
                <c:pt idx="15">
                  <c:v>Servicio al Ciudadano </c:v>
                </c:pt>
                <c:pt idx="16">
                  <c:v>Evaluación Institucional </c:v>
                </c:pt>
                <c:pt idx="17">
                  <c:v>Control Interno Disciplinario </c:v>
                </c:pt>
              </c:strCache>
            </c:strRef>
          </c:cat>
          <c:val>
            <c:numRef>
              <c:f>Hoja1!$B$2:$B$19</c:f>
              <c:numCache>
                <c:formatCode>General</c:formatCode>
                <c:ptCount val="18"/>
                <c:pt idx="0">
                  <c:v>3</c:v>
                </c:pt>
                <c:pt idx="1">
                  <c:v>2</c:v>
                </c:pt>
                <c:pt idx="2">
                  <c:v>1</c:v>
                </c:pt>
                <c:pt idx="3">
                  <c:v>2</c:v>
                </c:pt>
                <c:pt idx="4">
                  <c:v>3</c:v>
                </c:pt>
                <c:pt idx="5">
                  <c:v>3</c:v>
                </c:pt>
                <c:pt idx="6">
                  <c:v>1</c:v>
                </c:pt>
                <c:pt idx="7">
                  <c:v>3</c:v>
                </c:pt>
                <c:pt idx="8">
                  <c:v>1</c:v>
                </c:pt>
                <c:pt idx="9">
                  <c:v>1</c:v>
                </c:pt>
                <c:pt idx="10">
                  <c:v>2</c:v>
                </c:pt>
                <c:pt idx="11">
                  <c:v>2</c:v>
                </c:pt>
                <c:pt idx="12">
                  <c:v>3</c:v>
                </c:pt>
                <c:pt idx="13">
                  <c:v>1</c:v>
                </c:pt>
                <c:pt idx="14">
                  <c:v>2</c:v>
                </c:pt>
                <c:pt idx="15">
                  <c:v>1</c:v>
                </c:pt>
                <c:pt idx="16">
                  <c:v>1</c:v>
                </c:pt>
                <c:pt idx="17">
                  <c:v>1</c:v>
                </c:pt>
              </c:numCache>
            </c:numRef>
          </c:val>
          <c:extLst>
            <c:ext xmlns:c16="http://schemas.microsoft.com/office/drawing/2014/chart" uri="{C3380CC4-5D6E-409C-BE32-E72D297353CC}">
              <c16:uniqueId val="{00000022-329F-4027-B7EE-6AB988B64CA1}"/>
            </c:ext>
          </c:extLst>
        </c:ser>
        <c:dLbls>
          <c:dLblPos val="ctr"/>
          <c:showLegendKey val="0"/>
          <c:showVal val="1"/>
          <c:showCatName val="0"/>
          <c:showSerName val="0"/>
          <c:showPercent val="0"/>
          <c:showBubbleSize val="0"/>
        </c:dLbls>
        <c:gapWidth val="79"/>
        <c:overlap val="100"/>
        <c:axId val="634034048"/>
        <c:axId val="634034464"/>
      </c:barChart>
      <c:catAx>
        <c:axId val="63403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634034464"/>
        <c:crosses val="autoZero"/>
        <c:auto val="1"/>
        <c:lblAlgn val="ctr"/>
        <c:lblOffset val="100"/>
        <c:noMultiLvlLbl val="0"/>
      </c:catAx>
      <c:valAx>
        <c:axId val="634034464"/>
        <c:scaling>
          <c:orientation val="minMax"/>
        </c:scaling>
        <c:delete val="1"/>
        <c:axPos val="b"/>
        <c:numFmt formatCode="General" sourceLinked="1"/>
        <c:majorTickMark val="none"/>
        <c:minorTickMark val="none"/>
        <c:tickLblPos val="nextTo"/>
        <c:crossAx val="6340340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lYvUzAx7NDf0lAdqJxNUFgTjoA==">CgMxLjAyDmgua3JnM2toNHR1dTh3MgloLjJ4Y3l0cGkyDmgucDZzc25yZDNyY3NvMg5oLmx4NGVhNW92dWIwbTIOaC5zY2h1ZGZocGg4ZXUyDmgubnVodjM4bmp6b29kMg5oLmZsZ2J0YXJiangwbzIOaC52d24yaWc0ZDIxMG0yDmgub252bDloaWR6bHBhMg5oLmNidjZ3b2l6ZmJobjINaC45bmlzc2RhYnRiczIOaC55azA1azE3eDExMTQyDmgudG9pY296YjNucGNsMg5oLnlkemEwZ3picWI5ZDIOaC43bWhxZGpqZHRmZXAyDmgudzIyOHU5cHhoc2VqMg5oLnpobWJ4cmwxNG9zODIOaC5vNzJvbTZhZDRrMWcyDmguNm90ZjQwcDNhZ2tiMg5oLmRyaHBsYjZtM21kOTIOaC5mbHo1NWN1djk4dG84AHIhMVlBMEtuT25zUUdCdllPYmpPeFl6a0lZT3pHN1BOcU14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B62098-C683-4133-BA9E-59F84C422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56</Pages>
  <Words>11658</Words>
  <Characters>64125</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EDUARDOP</dc:creator>
  <cp:lastModifiedBy>paola Gonzalez</cp:lastModifiedBy>
  <cp:revision>33</cp:revision>
  <cp:lastPrinted>2026-06-02T12:44:00Z</cp:lastPrinted>
  <dcterms:created xsi:type="dcterms:W3CDTF">2026-06-01T14:02:00Z</dcterms:created>
  <dcterms:modified xsi:type="dcterms:W3CDTF">2026-06-02T12:45:00Z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ec05664260cc75988dd701382e4b388b403748fb9e8b060e0715dc5044e91155</vt:lpwstr>
  </property>
</Properties>
</file>