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CCF07" w14:textId="71120B3A" w:rsidR="00A04B2D" w:rsidRDefault="00A04B2D">
      <w:pPr>
        <w:pBdr>
          <w:top w:val="nil"/>
          <w:left w:val="nil"/>
          <w:bottom w:val="nil"/>
          <w:right w:val="nil"/>
          <w:between w:val="nil"/>
        </w:pBdr>
        <w:rPr>
          <w:rFonts w:ascii="Times New Roman" w:eastAsia="Times New Roman" w:hAnsi="Times New Roman" w:cs="Times New Roman"/>
          <w:color w:val="000000"/>
          <w:sz w:val="20"/>
          <w:szCs w:val="20"/>
        </w:rPr>
      </w:pPr>
    </w:p>
    <w:p w14:paraId="7783F9DF" w14:textId="77777777" w:rsidR="004230AD" w:rsidRDefault="004230AD">
      <w:pPr>
        <w:pBdr>
          <w:top w:val="nil"/>
          <w:left w:val="nil"/>
          <w:bottom w:val="nil"/>
          <w:right w:val="nil"/>
          <w:between w:val="nil"/>
        </w:pBdr>
        <w:rPr>
          <w:rFonts w:ascii="Times New Roman" w:eastAsia="Times New Roman" w:hAnsi="Times New Roman" w:cs="Times New Roman"/>
          <w:color w:val="000000"/>
          <w:sz w:val="20"/>
          <w:szCs w:val="20"/>
        </w:rPr>
      </w:pPr>
    </w:p>
    <w:p w14:paraId="1D15CD56" w14:textId="77777777" w:rsidR="004230AD" w:rsidRDefault="004230AD">
      <w:pPr>
        <w:pBdr>
          <w:top w:val="nil"/>
          <w:left w:val="nil"/>
          <w:bottom w:val="nil"/>
          <w:right w:val="nil"/>
          <w:between w:val="nil"/>
        </w:pBdr>
        <w:rPr>
          <w:rFonts w:ascii="Times New Roman" w:eastAsia="Times New Roman" w:hAnsi="Times New Roman" w:cs="Times New Roman"/>
          <w:color w:val="000000"/>
          <w:sz w:val="20"/>
          <w:szCs w:val="20"/>
        </w:rPr>
      </w:pPr>
    </w:p>
    <w:p w14:paraId="68731051" w14:textId="77777777" w:rsidR="004230AD" w:rsidRDefault="004230AD">
      <w:pPr>
        <w:pBdr>
          <w:top w:val="nil"/>
          <w:left w:val="nil"/>
          <w:bottom w:val="nil"/>
          <w:right w:val="nil"/>
          <w:between w:val="nil"/>
        </w:pBdr>
        <w:rPr>
          <w:rFonts w:ascii="Times New Roman" w:eastAsia="Times New Roman" w:hAnsi="Times New Roman" w:cs="Times New Roman"/>
          <w:color w:val="000000"/>
          <w:sz w:val="20"/>
          <w:szCs w:val="20"/>
        </w:rPr>
      </w:pPr>
    </w:p>
    <w:p w14:paraId="2145D67C" w14:textId="77777777" w:rsidR="004230AD" w:rsidRDefault="004230AD">
      <w:pPr>
        <w:pBdr>
          <w:top w:val="nil"/>
          <w:left w:val="nil"/>
          <w:bottom w:val="nil"/>
          <w:right w:val="nil"/>
          <w:between w:val="nil"/>
        </w:pBdr>
        <w:rPr>
          <w:rFonts w:ascii="Times New Roman" w:eastAsia="Times New Roman" w:hAnsi="Times New Roman" w:cs="Times New Roman"/>
          <w:color w:val="000000"/>
          <w:sz w:val="20"/>
          <w:szCs w:val="20"/>
        </w:rPr>
      </w:pPr>
    </w:p>
    <w:p w14:paraId="0F420B79" w14:textId="77777777" w:rsidR="004230AD" w:rsidRDefault="004230AD">
      <w:pPr>
        <w:pBdr>
          <w:top w:val="nil"/>
          <w:left w:val="nil"/>
          <w:bottom w:val="nil"/>
          <w:right w:val="nil"/>
          <w:between w:val="nil"/>
        </w:pBdr>
        <w:rPr>
          <w:rFonts w:ascii="Times New Roman" w:eastAsia="Times New Roman" w:hAnsi="Times New Roman" w:cs="Times New Roman"/>
          <w:color w:val="000000"/>
          <w:sz w:val="20"/>
          <w:szCs w:val="20"/>
        </w:rPr>
      </w:pPr>
    </w:p>
    <w:p w14:paraId="73BECBD0" w14:textId="77777777" w:rsidR="004230AD" w:rsidRDefault="004230AD">
      <w:pPr>
        <w:pBdr>
          <w:top w:val="nil"/>
          <w:left w:val="nil"/>
          <w:bottom w:val="nil"/>
          <w:right w:val="nil"/>
          <w:between w:val="nil"/>
        </w:pBdr>
        <w:rPr>
          <w:rFonts w:ascii="Times New Roman" w:eastAsia="Times New Roman" w:hAnsi="Times New Roman" w:cs="Times New Roman"/>
          <w:color w:val="000000"/>
          <w:sz w:val="20"/>
          <w:szCs w:val="20"/>
        </w:rPr>
      </w:pPr>
    </w:p>
    <w:p w14:paraId="799DE6DE" w14:textId="77777777" w:rsidR="004230AD" w:rsidRDefault="004230AD">
      <w:pPr>
        <w:pBdr>
          <w:top w:val="nil"/>
          <w:left w:val="nil"/>
          <w:bottom w:val="nil"/>
          <w:right w:val="nil"/>
          <w:between w:val="nil"/>
        </w:pBdr>
        <w:rPr>
          <w:rFonts w:ascii="Times New Roman" w:eastAsia="Times New Roman" w:hAnsi="Times New Roman" w:cs="Times New Roman"/>
          <w:color w:val="000000"/>
          <w:sz w:val="20"/>
          <w:szCs w:val="20"/>
        </w:rPr>
      </w:pPr>
    </w:p>
    <w:p w14:paraId="39AEB9AD" w14:textId="77777777" w:rsidR="004230AD" w:rsidRDefault="004230AD">
      <w:pPr>
        <w:pBdr>
          <w:top w:val="nil"/>
          <w:left w:val="nil"/>
          <w:bottom w:val="nil"/>
          <w:right w:val="nil"/>
          <w:between w:val="nil"/>
        </w:pBdr>
        <w:rPr>
          <w:rFonts w:ascii="Times New Roman" w:eastAsia="Times New Roman" w:hAnsi="Times New Roman" w:cs="Times New Roman"/>
          <w:color w:val="000000"/>
          <w:sz w:val="20"/>
          <w:szCs w:val="20"/>
        </w:rPr>
      </w:pPr>
    </w:p>
    <w:p w14:paraId="7F15F264" w14:textId="77777777" w:rsidR="004230AD" w:rsidRDefault="004230AD">
      <w:pPr>
        <w:pBdr>
          <w:top w:val="nil"/>
          <w:left w:val="nil"/>
          <w:bottom w:val="nil"/>
          <w:right w:val="nil"/>
          <w:between w:val="nil"/>
        </w:pBdr>
        <w:rPr>
          <w:rFonts w:ascii="Times New Roman" w:eastAsia="Times New Roman" w:hAnsi="Times New Roman" w:cs="Times New Roman"/>
          <w:color w:val="000000"/>
          <w:sz w:val="20"/>
          <w:szCs w:val="20"/>
        </w:rPr>
      </w:pPr>
    </w:p>
    <w:p w14:paraId="0800F0A6" w14:textId="77777777" w:rsidR="004230AD" w:rsidRDefault="004230AD">
      <w:pPr>
        <w:pBdr>
          <w:top w:val="nil"/>
          <w:left w:val="nil"/>
          <w:bottom w:val="nil"/>
          <w:right w:val="nil"/>
          <w:between w:val="nil"/>
        </w:pBdr>
        <w:spacing w:before="71"/>
        <w:rPr>
          <w:rFonts w:ascii="Times New Roman" w:eastAsia="Times New Roman" w:hAnsi="Times New Roman" w:cs="Times New Roman"/>
          <w:color w:val="000000"/>
          <w:sz w:val="20"/>
          <w:szCs w:val="20"/>
        </w:rPr>
      </w:pPr>
    </w:p>
    <w:p w14:paraId="271CCFC5" w14:textId="77777777" w:rsidR="004230AD" w:rsidRDefault="00300AD6">
      <w:pPr>
        <w:pBdr>
          <w:top w:val="nil"/>
          <w:left w:val="nil"/>
          <w:bottom w:val="nil"/>
          <w:right w:val="nil"/>
          <w:between w:val="nil"/>
        </w:pBdr>
        <w:ind w:left="3650"/>
        <w:rPr>
          <w:rFonts w:ascii="Times New Roman" w:eastAsia="Times New Roman" w:hAnsi="Times New Roman" w:cs="Times New Roman"/>
          <w:color w:val="000000"/>
          <w:sz w:val="20"/>
          <w:szCs w:val="20"/>
        </w:rPr>
      </w:pPr>
      <w:r>
        <w:rPr>
          <w:rFonts w:eastAsia="Times New Roman" w:cs="Times New Roman"/>
          <w:noProof/>
          <w:color w:val="000000"/>
          <w:sz w:val="20"/>
          <w:szCs w:val="20"/>
          <w:lang w:val="es-CO"/>
        </w:rPr>
        <w:drawing>
          <wp:inline distT="0" distB="0" distL="0" distR="0" wp14:anchorId="2F3C609D" wp14:editId="3A533496">
            <wp:extent cx="2666262" cy="4203573"/>
            <wp:effectExtent l="0" t="0" r="0" b="0"/>
            <wp:docPr id="3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666262" cy="4203573"/>
                    </a:xfrm>
                    <a:prstGeom prst="rect">
                      <a:avLst/>
                    </a:prstGeom>
                    <a:ln/>
                  </pic:spPr>
                </pic:pic>
              </a:graphicData>
            </a:graphic>
          </wp:inline>
        </w:drawing>
      </w:r>
    </w:p>
    <w:p w14:paraId="175B8CA4" w14:textId="77777777" w:rsidR="004230AD" w:rsidRDefault="004230AD">
      <w:pPr>
        <w:pBdr>
          <w:top w:val="nil"/>
          <w:left w:val="nil"/>
          <w:bottom w:val="nil"/>
          <w:right w:val="nil"/>
          <w:between w:val="nil"/>
        </w:pBdr>
        <w:spacing w:before="182"/>
        <w:rPr>
          <w:rFonts w:ascii="Times New Roman" w:eastAsia="Times New Roman" w:hAnsi="Times New Roman" w:cs="Times New Roman"/>
          <w:color w:val="000000"/>
          <w:sz w:val="32"/>
          <w:szCs w:val="32"/>
        </w:rPr>
      </w:pPr>
    </w:p>
    <w:p w14:paraId="2E2F1B6A" w14:textId="3275AE69" w:rsidR="004230AD" w:rsidRDefault="00A04B2D">
      <w:pPr>
        <w:pStyle w:val="Ttulo"/>
        <w:spacing w:line="259" w:lineRule="auto"/>
        <w:ind w:firstLine="574"/>
      </w:pPr>
      <w:r>
        <w:t xml:space="preserve">PROCESO </w:t>
      </w:r>
      <w:r w:rsidR="00300AD6">
        <w:t>DIRECCIONAMIENTO ESTRATÉGICO TIC</w:t>
      </w:r>
    </w:p>
    <w:p w14:paraId="603B6EF3" w14:textId="77777777" w:rsidR="004230AD" w:rsidRDefault="004230AD">
      <w:pPr>
        <w:pBdr>
          <w:top w:val="nil"/>
          <w:left w:val="nil"/>
          <w:bottom w:val="nil"/>
          <w:right w:val="nil"/>
          <w:between w:val="nil"/>
        </w:pBdr>
        <w:spacing w:before="349"/>
        <w:rPr>
          <w:b/>
          <w:color w:val="000000"/>
          <w:sz w:val="32"/>
          <w:szCs w:val="32"/>
        </w:rPr>
      </w:pPr>
    </w:p>
    <w:p w14:paraId="631C3804" w14:textId="77777777" w:rsidR="004230AD" w:rsidRDefault="00300AD6">
      <w:pPr>
        <w:pStyle w:val="Ttulo"/>
        <w:spacing w:before="1" w:line="273" w:lineRule="auto"/>
        <w:ind w:left="1738" w:right="2081"/>
        <w:sectPr w:rsidR="004230AD">
          <w:headerReference w:type="default" r:id="rId10"/>
          <w:pgSz w:w="12240" w:h="15840"/>
          <w:pgMar w:top="2060" w:right="360" w:bottom="280" w:left="720" w:header="485" w:footer="0" w:gutter="0"/>
          <w:pgNumType w:start="1"/>
          <w:cols w:space="720"/>
        </w:sectPr>
      </w:pPr>
      <w:r>
        <w:t>MODELO DE SEGURIDAD Y PRIVACIDAD DE LA INFORMACIÓN</w:t>
      </w:r>
      <w:r w:rsidR="00C648A2">
        <w:t xml:space="preserve"> - MSPI</w:t>
      </w:r>
    </w:p>
    <w:p w14:paraId="4C9DE631" w14:textId="77777777" w:rsidR="00505145" w:rsidRDefault="00505145">
      <w:pPr>
        <w:rPr>
          <w:b/>
        </w:rPr>
      </w:pPr>
    </w:p>
    <w:p w14:paraId="6094BF7D" w14:textId="77777777" w:rsidR="00505145" w:rsidRDefault="00505145" w:rsidP="00505145">
      <w:pPr>
        <w:jc w:val="center"/>
        <w:rPr>
          <w:b/>
        </w:rPr>
      </w:pPr>
      <w:r>
        <w:rPr>
          <w:b/>
        </w:rPr>
        <w:t>TABLA DE CONTENIDO</w:t>
      </w:r>
    </w:p>
    <w:p w14:paraId="45830882" w14:textId="77777777" w:rsidR="00505145" w:rsidRDefault="00505145" w:rsidP="00505145">
      <w:pPr>
        <w:jc w:val="center"/>
        <w:rPr>
          <w:b/>
        </w:rPr>
      </w:pPr>
    </w:p>
    <w:p w14:paraId="4EEA44DC" w14:textId="77777777" w:rsidR="00505145" w:rsidRDefault="00505145" w:rsidP="00505145">
      <w:pPr>
        <w:jc w:val="center"/>
        <w:rPr>
          <w:b/>
        </w:rPr>
      </w:pPr>
    </w:p>
    <w:p w14:paraId="0C607967" w14:textId="77777777" w:rsidR="00505145" w:rsidRDefault="00505145">
      <w:pPr>
        <w:rPr>
          <w:b/>
        </w:rPr>
      </w:pPr>
    </w:p>
    <w:p w14:paraId="6C1E10D9" w14:textId="77777777" w:rsidR="00505145" w:rsidRPr="00505145" w:rsidRDefault="00505145" w:rsidP="00505145">
      <w:pPr>
        <w:ind w:left="720"/>
      </w:pPr>
      <w:r w:rsidRPr="00505145">
        <w:t>1 INTRODUCCIÓN</w:t>
      </w:r>
    </w:p>
    <w:p w14:paraId="58794A05" w14:textId="77777777" w:rsidR="00505145" w:rsidRPr="00505145" w:rsidRDefault="00505145" w:rsidP="00505145">
      <w:pPr>
        <w:ind w:left="720"/>
      </w:pPr>
      <w:r w:rsidRPr="00505145">
        <w:t xml:space="preserve">    1.1 Modelo de</w:t>
      </w:r>
      <w:bookmarkStart w:id="0" w:name="_GoBack"/>
      <w:bookmarkEnd w:id="0"/>
      <w:r w:rsidRPr="00505145">
        <w:t xml:space="preserve"> Seguridad y Privacidad de la Información (MSPI)</w:t>
      </w:r>
    </w:p>
    <w:p w14:paraId="40197EF4" w14:textId="77777777" w:rsidR="00505145" w:rsidRPr="00505145" w:rsidRDefault="00505145" w:rsidP="00505145">
      <w:pPr>
        <w:ind w:left="720"/>
      </w:pPr>
      <w:r w:rsidRPr="00505145">
        <w:t xml:space="preserve">    1.2 Diagnóstico:</w:t>
      </w:r>
    </w:p>
    <w:p w14:paraId="2D282804" w14:textId="77777777" w:rsidR="00505145" w:rsidRPr="00505145" w:rsidRDefault="00505145" w:rsidP="00505145">
      <w:pPr>
        <w:ind w:left="720"/>
      </w:pPr>
      <w:r w:rsidRPr="00505145">
        <w:t>2 INFORME DE VULNERABILIDADES EN PUERTOS ABIERTOS DEL SERVIDOR</w:t>
      </w:r>
    </w:p>
    <w:p w14:paraId="7893DEF7" w14:textId="77777777" w:rsidR="00505145" w:rsidRPr="00505145" w:rsidRDefault="00505145" w:rsidP="00505145">
      <w:pPr>
        <w:ind w:left="720"/>
      </w:pPr>
      <w:r w:rsidRPr="00505145">
        <w:t>3 AUDIENCIA</w:t>
      </w:r>
    </w:p>
    <w:p w14:paraId="5BDDAECD" w14:textId="77777777" w:rsidR="00505145" w:rsidRPr="00505145" w:rsidRDefault="00505145" w:rsidP="00505145">
      <w:pPr>
        <w:ind w:left="720"/>
      </w:pPr>
      <w:r w:rsidRPr="00505145">
        <w:t>4 DEFINICIONES</w:t>
      </w:r>
    </w:p>
    <w:p w14:paraId="6287DF17" w14:textId="77777777" w:rsidR="00505145" w:rsidRPr="00505145" w:rsidRDefault="00505145" w:rsidP="00505145">
      <w:pPr>
        <w:ind w:left="720"/>
      </w:pPr>
      <w:r w:rsidRPr="00505145">
        <w:t>5 PROPÓSITOS</w:t>
      </w:r>
    </w:p>
    <w:p w14:paraId="11864F6C" w14:textId="77777777" w:rsidR="00505145" w:rsidRPr="00505145" w:rsidRDefault="00505145" w:rsidP="00505145">
      <w:pPr>
        <w:ind w:left="720"/>
      </w:pPr>
      <w:r w:rsidRPr="00505145">
        <w:t>6. Infraestructura actual y arquitectura objetivo por capas</w:t>
      </w:r>
    </w:p>
    <w:p w14:paraId="68A1A272" w14:textId="77777777" w:rsidR="00505145" w:rsidRPr="00505145" w:rsidRDefault="00505145" w:rsidP="00505145">
      <w:pPr>
        <w:ind w:left="720"/>
      </w:pPr>
      <w:r w:rsidRPr="00505145">
        <w:t>7. Diagnóstico técnico y resultados del análisis</w:t>
      </w:r>
    </w:p>
    <w:p w14:paraId="1BE1E2CE" w14:textId="77777777" w:rsidR="00505145" w:rsidRPr="00505145" w:rsidRDefault="00505145" w:rsidP="00505145">
      <w:pPr>
        <w:ind w:left="720"/>
      </w:pPr>
      <w:r w:rsidRPr="00505145">
        <w:t>8. Plan de acción priorizado (0–7 / 8–30 / 31–90 días)</w:t>
      </w:r>
    </w:p>
    <w:p w14:paraId="43C6C82F" w14:textId="77777777" w:rsidR="00505145" w:rsidRPr="00505145" w:rsidRDefault="00505145" w:rsidP="00505145">
      <w:pPr>
        <w:ind w:left="720"/>
      </w:pPr>
      <w:r w:rsidRPr="00505145">
        <w:t>9. MSPI por capas – Detalle y paso a paso</w:t>
      </w:r>
    </w:p>
    <w:p w14:paraId="3BFA9AA0" w14:textId="77777777" w:rsidR="00505145" w:rsidRPr="00505145" w:rsidRDefault="00505145" w:rsidP="00505145">
      <w:pPr>
        <w:ind w:left="720"/>
      </w:pPr>
      <w:r w:rsidRPr="00505145">
        <w:t>10. Análisis de soluciones y proveedores (OSS vs. Comercial)</w:t>
      </w:r>
    </w:p>
    <w:p w14:paraId="180AC704" w14:textId="77777777" w:rsidR="00505145" w:rsidRPr="00505145" w:rsidRDefault="00505145" w:rsidP="00505145">
      <w:pPr>
        <w:ind w:left="720"/>
      </w:pPr>
      <w:r w:rsidRPr="00505145">
        <w:t>11. INDICADORES: KPIs y Roadmap</w:t>
      </w:r>
    </w:p>
    <w:p w14:paraId="7081A497" w14:textId="77777777" w:rsidR="004230AD" w:rsidRDefault="004230AD" w:rsidP="00505145">
      <w:pPr>
        <w:ind w:left="720"/>
        <w:rPr>
          <w:b/>
        </w:rPr>
      </w:pPr>
    </w:p>
    <w:p w14:paraId="38942147" w14:textId="77777777" w:rsidR="00505145" w:rsidRDefault="00505145">
      <w:pPr>
        <w:rPr>
          <w:b/>
        </w:rPr>
      </w:pPr>
      <w:r>
        <w:rPr>
          <w:b/>
        </w:rPr>
        <w:br w:type="page"/>
      </w:r>
    </w:p>
    <w:p w14:paraId="25CD7457" w14:textId="77777777" w:rsidR="004230AD" w:rsidRDefault="00300AD6">
      <w:pPr>
        <w:pStyle w:val="Ttulo1"/>
        <w:numPr>
          <w:ilvl w:val="0"/>
          <w:numId w:val="8"/>
        </w:numPr>
        <w:tabs>
          <w:tab w:val="left" w:pos="4999"/>
        </w:tabs>
        <w:ind w:left="4999" w:hanging="358"/>
      </w:pPr>
      <w:bookmarkStart w:id="1" w:name="_heading=h.iddklhaady7g" w:colFirst="0" w:colLast="0"/>
      <w:bookmarkStart w:id="2" w:name="_heading=h.7gv8sxeyiicb" w:colFirst="0" w:colLast="0"/>
      <w:bookmarkEnd w:id="1"/>
      <w:bookmarkEnd w:id="2"/>
      <w:r>
        <w:lastRenderedPageBreak/>
        <w:t>INTRODUCCIÓN</w:t>
      </w:r>
    </w:p>
    <w:p w14:paraId="55F4F563" w14:textId="77777777" w:rsidR="004230AD" w:rsidRDefault="004230AD">
      <w:pPr>
        <w:pBdr>
          <w:top w:val="nil"/>
          <w:left w:val="nil"/>
          <w:bottom w:val="nil"/>
          <w:right w:val="nil"/>
          <w:between w:val="nil"/>
        </w:pBdr>
        <w:spacing w:before="242"/>
        <w:rPr>
          <w:b/>
          <w:color w:val="000000"/>
          <w:szCs w:val="24"/>
        </w:rPr>
      </w:pPr>
    </w:p>
    <w:p w14:paraId="3176B141" w14:textId="77777777" w:rsidR="004230AD" w:rsidRDefault="00300AD6">
      <w:pPr>
        <w:pBdr>
          <w:top w:val="nil"/>
          <w:left w:val="nil"/>
          <w:bottom w:val="nil"/>
          <w:right w:val="nil"/>
          <w:between w:val="nil"/>
        </w:pBdr>
        <w:spacing w:before="1" w:line="276" w:lineRule="auto"/>
        <w:ind w:left="1068" w:right="1077"/>
        <w:jc w:val="both"/>
        <w:rPr>
          <w:color w:val="000000"/>
          <w:szCs w:val="24"/>
        </w:rPr>
      </w:pPr>
      <w:r>
        <w:rPr>
          <w:color w:val="000000"/>
          <w:szCs w:val="24"/>
        </w:rPr>
        <w:t>La Corporación Autónoma del Tolima reconoce la creciente exposición de las entidades públicas a incidentes de seguridad digital que pueden impactar su funcionamiento y la prestación de servicios a la ciudadanía. En este contexto, el Ministerio de Tecnologías de la Información y las Comunicaciones (MinTIC) establece lineamientos para diseñar, adoptar y promover políticas en el uso y apropiación de las TIC, con el objetivo de gene rar confianza en el entorno digital.</w:t>
      </w:r>
    </w:p>
    <w:p w14:paraId="317ADFBC" w14:textId="77777777" w:rsidR="004230AD" w:rsidRDefault="00300AD6">
      <w:pPr>
        <w:pBdr>
          <w:top w:val="nil"/>
          <w:left w:val="nil"/>
          <w:bottom w:val="nil"/>
          <w:right w:val="nil"/>
          <w:between w:val="nil"/>
        </w:pBdr>
        <w:spacing w:before="160" w:line="276" w:lineRule="auto"/>
        <w:ind w:left="1068" w:right="1076"/>
        <w:jc w:val="both"/>
        <w:rPr>
          <w:color w:val="000000"/>
          <w:szCs w:val="24"/>
        </w:rPr>
      </w:pPr>
      <w:r>
        <w:rPr>
          <w:color w:val="000000"/>
          <w:szCs w:val="24"/>
        </w:rPr>
        <w:t>La política de gobierno digital busca promover lineamientos en el uso de las TIC, garantizando la seguridad y privacidad de la información como habilitador transversal. Este enfoque busca asegurar eficientemente trámites, servicios, sistemas de información, plataforma tecnológica e infraestructura física, gestionando activos de información y evitando interrupciones en la prestación de servicios.</w:t>
      </w:r>
    </w:p>
    <w:p w14:paraId="51E5EFF6" w14:textId="77777777" w:rsidR="004230AD" w:rsidRDefault="00300AD6">
      <w:pPr>
        <w:pStyle w:val="Ttulo2"/>
        <w:numPr>
          <w:ilvl w:val="1"/>
          <w:numId w:val="8"/>
        </w:numPr>
        <w:tabs>
          <w:tab w:val="left" w:pos="2148"/>
        </w:tabs>
        <w:spacing w:before="160"/>
      </w:pPr>
      <w:r>
        <w:t>Modelo de Seguridad y Privacidad de la Información (MSPI)</w:t>
      </w:r>
    </w:p>
    <w:p w14:paraId="7D3380D6" w14:textId="77777777" w:rsidR="004230AD" w:rsidRDefault="004230AD">
      <w:pPr>
        <w:pBdr>
          <w:top w:val="nil"/>
          <w:left w:val="nil"/>
          <w:bottom w:val="nil"/>
          <w:right w:val="nil"/>
          <w:between w:val="nil"/>
        </w:pBdr>
        <w:spacing w:before="243"/>
        <w:rPr>
          <w:b/>
          <w:color w:val="000000"/>
          <w:szCs w:val="24"/>
        </w:rPr>
      </w:pPr>
    </w:p>
    <w:p w14:paraId="3BE29518" w14:textId="77777777" w:rsidR="004230AD" w:rsidRDefault="00300AD6">
      <w:pPr>
        <w:pBdr>
          <w:top w:val="nil"/>
          <w:left w:val="nil"/>
          <w:bottom w:val="nil"/>
          <w:right w:val="nil"/>
          <w:between w:val="nil"/>
        </w:pBdr>
        <w:spacing w:line="276" w:lineRule="auto"/>
        <w:ind w:left="1068" w:right="1080"/>
        <w:jc w:val="both"/>
        <w:rPr>
          <w:color w:val="000000"/>
          <w:szCs w:val="24"/>
        </w:rPr>
      </w:pPr>
      <w:r>
        <w:rPr>
          <w:color w:val="000000"/>
          <w:szCs w:val="24"/>
        </w:rPr>
        <w:t>El MinTIC ha desarrollado el Modelo de Seguridad y Privacidad de la Información (MSPI), que define lineamientos para la implementación de la estrategia de seguridad digital. Este modelo se basa en un ciclo PHVA (Planear, Hacer, Verificar y Actuar) e incluye aspectos legales, técnicos, normativos y reglamentarios. Consta de cinco fases:</w:t>
      </w:r>
    </w:p>
    <w:p w14:paraId="7E7E7D3A" w14:textId="77777777" w:rsidR="004230AD" w:rsidRDefault="00300AD6">
      <w:pPr>
        <w:pStyle w:val="Ttulo2"/>
        <w:numPr>
          <w:ilvl w:val="2"/>
          <w:numId w:val="8"/>
        </w:numPr>
        <w:tabs>
          <w:tab w:val="left" w:pos="2144"/>
        </w:tabs>
        <w:spacing w:before="161"/>
        <w:ind w:left="2144" w:hanging="716"/>
        <w:rPr>
          <w:b w:val="0"/>
        </w:rPr>
      </w:pPr>
      <w:r>
        <w:t>Diagnóstico</w:t>
      </w:r>
      <w:r>
        <w:rPr>
          <w:b w:val="0"/>
        </w:rPr>
        <w:t>:</w:t>
      </w:r>
    </w:p>
    <w:p w14:paraId="55970D29" w14:textId="77777777" w:rsidR="004230AD" w:rsidRDefault="00300AD6">
      <w:pPr>
        <w:numPr>
          <w:ilvl w:val="0"/>
          <w:numId w:val="1"/>
        </w:numPr>
        <w:pBdr>
          <w:top w:val="nil"/>
          <w:left w:val="nil"/>
          <w:bottom w:val="nil"/>
          <w:right w:val="nil"/>
          <w:between w:val="nil"/>
        </w:pBdr>
        <w:tabs>
          <w:tab w:val="left" w:pos="2508"/>
        </w:tabs>
        <w:spacing w:before="40" w:line="276" w:lineRule="auto"/>
        <w:ind w:right="1081"/>
        <w:rPr>
          <w:color w:val="000000"/>
          <w:szCs w:val="24"/>
        </w:rPr>
      </w:pPr>
      <w:r>
        <w:rPr>
          <w:color w:val="000000"/>
          <w:szCs w:val="24"/>
        </w:rPr>
        <w:t>Iniciar con un análisis GAP para identificar el estado actual de la entidad respecto a la adopción del MSPI.</w:t>
      </w:r>
    </w:p>
    <w:p w14:paraId="1EE0B7BC" w14:textId="77777777" w:rsidR="004230AD" w:rsidRDefault="00300AD6">
      <w:pPr>
        <w:pStyle w:val="Ttulo1"/>
        <w:spacing w:before="162" w:line="273" w:lineRule="auto"/>
        <w:ind w:left="1853" w:right="1206" w:firstLine="0"/>
      </w:pPr>
      <w:r>
        <w:t>INFORME DE VULNERABILIDADES EN PUERTOS ABIERTOS DEL SERVIDOR</w:t>
      </w:r>
    </w:p>
    <w:p w14:paraId="2DF578F8" w14:textId="77777777" w:rsidR="004230AD" w:rsidRDefault="00300AD6">
      <w:pPr>
        <w:pStyle w:val="Ttulo2"/>
        <w:spacing w:before="163"/>
        <w:ind w:left="1853"/>
      </w:pPr>
      <w:r>
        <w:t>Resumen Ejecutivo:</w:t>
      </w:r>
    </w:p>
    <w:p w14:paraId="3D2E9B7C" w14:textId="77777777" w:rsidR="004230AD" w:rsidRDefault="00300AD6">
      <w:pPr>
        <w:spacing w:before="205" w:line="276" w:lineRule="auto"/>
        <w:ind w:left="1853" w:right="1080"/>
        <w:jc w:val="both"/>
        <w:rPr>
          <w:b/>
          <w:szCs w:val="24"/>
        </w:rPr>
      </w:pPr>
      <w:r>
        <w:rPr>
          <w:szCs w:val="24"/>
        </w:rPr>
        <w:t xml:space="preserve">Este informe ejecutivo tiene como objetivo proporcionar una evaluación de seguridad detallada del servidor con dirección </w:t>
      </w:r>
      <w:r>
        <w:rPr>
          <w:b/>
          <w:szCs w:val="24"/>
        </w:rPr>
        <w:t>IP 192.168.20.1, 192.168.20.5, 192.168.20.6, 192.168.20.7, 192.168.20.9, 192.168.20.10, 192.168.20.11,</w:t>
      </w:r>
    </w:p>
    <w:p w14:paraId="400FB246" w14:textId="77777777" w:rsidR="004230AD" w:rsidRDefault="00300AD6">
      <w:pPr>
        <w:pStyle w:val="Ttulo2"/>
        <w:spacing w:line="274" w:lineRule="auto"/>
        <w:ind w:left="1853"/>
        <w:rPr>
          <w:b w:val="0"/>
        </w:rPr>
      </w:pPr>
      <w:r>
        <w:t>192.168.20.15, 192.168.20.22, 192.168.20.23, 192.168.20.35, 192.168.20.36</w:t>
      </w:r>
      <w:r>
        <w:rPr>
          <w:b w:val="0"/>
        </w:rPr>
        <w:t>.</w:t>
      </w:r>
    </w:p>
    <w:p w14:paraId="3536F32F" w14:textId="77777777" w:rsidR="004230AD" w:rsidRDefault="00300AD6">
      <w:pPr>
        <w:pBdr>
          <w:top w:val="nil"/>
          <w:left w:val="nil"/>
          <w:bottom w:val="nil"/>
          <w:right w:val="nil"/>
          <w:between w:val="nil"/>
        </w:pBdr>
        <w:spacing w:before="43" w:line="276" w:lineRule="auto"/>
        <w:ind w:left="1853" w:right="1076"/>
        <w:jc w:val="both"/>
        <w:rPr>
          <w:color w:val="000000"/>
          <w:szCs w:val="24"/>
        </w:rPr>
        <w:sectPr w:rsidR="004230AD">
          <w:pgSz w:w="12240" w:h="15840"/>
          <w:pgMar w:top="2060" w:right="360" w:bottom="280" w:left="720" w:header="485" w:footer="0" w:gutter="0"/>
          <w:cols w:space="720"/>
        </w:sectPr>
      </w:pPr>
      <w:r>
        <w:rPr>
          <w:color w:val="000000"/>
          <w:szCs w:val="24"/>
        </w:rPr>
        <w:t>analizando e identificando vulnerabilidades y posibles riesgos en varios puertos y servicios. Las recomendaciones incluyen actualizaciones de software, configuraciones de seguridad y evaluación de aplicaciones web. Es</w:t>
      </w:r>
    </w:p>
    <w:p w14:paraId="181C1E0E" w14:textId="77777777" w:rsidR="004230AD" w:rsidRDefault="004230AD">
      <w:pPr>
        <w:pBdr>
          <w:top w:val="nil"/>
          <w:left w:val="nil"/>
          <w:bottom w:val="nil"/>
          <w:right w:val="nil"/>
          <w:between w:val="nil"/>
        </w:pBdr>
        <w:spacing w:before="156"/>
        <w:rPr>
          <w:color w:val="000000"/>
          <w:szCs w:val="24"/>
        </w:rPr>
      </w:pPr>
    </w:p>
    <w:p w14:paraId="09B9B99C" w14:textId="77777777" w:rsidR="004230AD" w:rsidRDefault="00300AD6">
      <w:pPr>
        <w:pBdr>
          <w:top w:val="nil"/>
          <w:left w:val="nil"/>
          <w:bottom w:val="nil"/>
          <w:right w:val="nil"/>
          <w:between w:val="nil"/>
        </w:pBdr>
        <w:spacing w:line="273" w:lineRule="auto"/>
        <w:ind w:left="1853" w:right="1080"/>
        <w:rPr>
          <w:color w:val="000000"/>
          <w:szCs w:val="24"/>
        </w:rPr>
      </w:pPr>
      <w:r>
        <w:rPr>
          <w:color w:val="000000"/>
          <w:szCs w:val="24"/>
        </w:rPr>
        <w:t>esencial tomar medidas inmediatas para mitigar las vulnerabilidades y fortalecer la seguridad del servidor acorde a lo realizado.</w:t>
      </w:r>
    </w:p>
    <w:p w14:paraId="351243D4" w14:textId="77777777" w:rsidR="004230AD" w:rsidRDefault="00300AD6">
      <w:pPr>
        <w:pStyle w:val="Ttulo2"/>
        <w:numPr>
          <w:ilvl w:val="2"/>
          <w:numId w:val="8"/>
        </w:numPr>
        <w:tabs>
          <w:tab w:val="left" w:pos="2144"/>
        </w:tabs>
        <w:spacing w:before="165"/>
        <w:ind w:left="2144" w:hanging="716"/>
      </w:pPr>
      <w:r>
        <w:t>Planificación:</w:t>
      </w:r>
    </w:p>
    <w:p w14:paraId="18C0F1A9" w14:textId="77777777" w:rsidR="004230AD" w:rsidRDefault="00300AD6">
      <w:pPr>
        <w:pBdr>
          <w:top w:val="nil"/>
          <w:left w:val="nil"/>
          <w:bottom w:val="nil"/>
          <w:right w:val="nil"/>
          <w:between w:val="nil"/>
        </w:pBdr>
        <w:spacing w:before="41" w:line="276" w:lineRule="auto"/>
        <w:ind w:left="2136" w:right="1076"/>
        <w:jc w:val="both"/>
        <w:rPr>
          <w:color w:val="000000"/>
          <w:szCs w:val="24"/>
        </w:rPr>
      </w:pPr>
      <w:r>
        <w:rPr>
          <w:color w:val="000000"/>
          <w:szCs w:val="24"/>
        </w:rPr>
        <w:t>Se determinaron objetivos y límites de seguridad para la privacidad de la información considerando el mapa de procesos, tamaño y contexto interno y externo.</w:t>
      </w:r>
    </w:p>
    <w:p w14:paraId="3D03AB79" w14:textId="77777777" w:rsidR="004230AD" w:rsidRDefault="00300AD6">
      <w:pPr>
        <w:pStyle w:val="Ttulo2"/>
        <w:spacing w:before="159"/>
        <w:ind w:left="2508"/>
      </w:pPr>
      <w:r>
        <w:t>Objetivo del Modelo de Seguridad y Privacidad de la Información</w:t>
      </w:r>
    </w:p>
    <w:p w14:paraId="50D61AF2" w14:textId="77777777" w:rsidR="004230AD" w:rsidRDefault="00300AD6">
      <w:pPr>
        <w:pBdr>
          <w:top w:val="nil"/>
          <w:left w:val="nil"/>
          <w:bottom w:val="nil"/>
          <w:right w:val="nil"/>
          <w:between w:val="nil"/>
        </w:pBdr>
        <w:spacing w:before="205" w:line="276" w:lineRule="auto"/>
        <w:ind w:left="2508" w:right="1075"/>
        <w:jc w:val="both"/>
        <w:rPr>
          <w:color w:val="000000"/>
          <w:szCs w:val="24"/>
        </w:rPr>
      </w:pPr>
      <w:r>
        <w:rPr>
          <w:color w:val="000000"/>
          <w:szCs w:val="24"/>
        </w:rPr>
        <w:t>El objetivo del Modelo de Seguridad y Privacidad de la Información (MSPI) de CORTOLIMA es establecer un marco de gestión que garantice la protección efectiva de la información crítica y sensible de la entidad, asegurando su confidencialidad, integridad y disponibilidad. Dentro de esta se busca identificar, evaluar y mitigar los riesgos asociados a la seguridad y privacidad de la información, promoviendo una cultura organizacional consciente de la importancia de la seguridad de la información y el cumplimiento de la normativa aplicable en materia de protección de datos y seguridad de la información.</w:t>
      </w:r>
    </w:p>
    <w:p w14:paraId="40D49586" w14:textId="77777777" w:rsidR="004230AD" w:rsidRDefault="00300AD6">
      <w:pPr>
        <w:pStyle w:val="Ttulo2"/>
        <w:spacing w:before="158"/>
        <w:ind w:left="2508"/>
      </w:pPr>
      <w:r>
        <w:t>Límites del Modelo de Seguridad y Privacidad de la Información</w:t>
      </w:r>
    </w:p>
    <w:p w14:paraId="367906D4" w14:textId="77777777" w:rsidR="004230AD" w:rsidRDefault="00300AD6">
      <w:pPr>
        <w:pBdr>
          <w:top w:val="nil"/>
          <w:left w:val="nil"/>
          <w:bottom w:val="nil"/>
          <w:right w:val="nil"/>
          <w:between w:val="nil"/>
        </w:pBdr>
        <w:spacing w:before="202" w:line="276" w:lineRule="auto"/>
        <w:ind w:left="2508" w:right="1072"/>
        <w:jc w:val="both"/>
        <w:rPr>
          <w:color w:val="000000"/>
          <w:szCs w:val="24"/>
        </w:rPr>
      </w:pPr>
      <w:r>
        <w:rPr>
          <w:color w:val="000000"/>
          <w:szCs w:val="24"/>
        </w:rPr>
        <w:t>Los límites del MSPI están definidos por la naturaleza de la información que CORTOLIMA gestiona y su aplicabilidad se restringe a las operaciones y jurisdicción de la entidad. No abarca la seguridad y privacidad de la información fuera del control operativo de CORTOLIMA o aquella gestionada por entidades externas, a menos que exista un acuerdo formal que especifique lo contrario. Además, el MSPI se enfoca en la gestión de la seguridad y privacidad de la información, excluyendo otros aspectos de seguridad no relacionados directamente con la información, como la seguridad física general de las instalaciones y el control de acceso del personal interno y externo, a menos que dichos aspectos incidan directamente con la seguridad de la información.</w:t>
      </w:r>
    </w:p>
    <w:p w14:paraId="5C07C1FD" w14:textId="77777777" w:rsidR="004230AD" w:rsidRDefault="00300AD6">
      <w:pPr>
        <w:pBdr>
          <w:top w:val="nil"/>
          <w:left w:val="nil"/>
          <w:bottom w:val="nil"/>
          <w:right w:val="nil"/>
          <w:between w:val="nil"/>
        </w:pBdr>
        <w:spacing w:before="162" w:line="256" w:lineRule="auto"/>
        <w:ind w:left="2422" w:right="1206"/>
        <w:rPr>
          <w:color w:val="000000"/>
          <w:szCs w:val="24"/>
        </w:rPr>
      </w:pPr>
      <w:r>
        <w:rPr>
          <w:color w:val="000000"/>
          <w:szCs w:val="24"/>
        </w:rPr>
        <w:t>Se definió un plan de valoración y tratamiento de riesgos como parte crucial del ciclo</w:t>
      </w:r>
    </w:p>
    <w:p w14:paraId="30A9F1FC" w14:textId="77777777" w:rsidR="004230AD" w:rsidRDefault="00300AD6">
      <w:pPr>
        <w:pStyle w:val="Ttulo2"/>
        <w:spacing w:before="163"/>
        <w:ind w:left="2433"/>
        <w:sectPr w:rsidR="004230AD">
          <w:pgSz w:w="12240" w:h="15840"/>
          <w:pgMar w:top="2060" w:right="360" w:bottom="280" w:left="720" w:header="485" w:footer="0" w:gutter="0"/>
          <w:cols w:space="720"/>
        </w:sectPr>
      </w:pPr>
      <w:r>
        <w:t>Plan de Valoración y Tratamiento de Riesgos</w:t>
      </w:r>
    </w:p>
    <w:p w14:paraId="02B519AE" w14:textId="77777777" w:rsidR="004230AD" w:rsidRDefault="004230AD">
      <w:pPr>
        <w:pBdr>
          <w:top w:val="nil"/>
          <w:left w:val="nil"/>
          <w:bottom w:val="nil"/>
          <w:right w:val="nil"/>
          <w:between w:val="nil"/>
        </w:pBdr>
        <w:spacing w:before="156"/>
        <w:rPr>
          <w:b/>
          <w:color w:val="000000"/>
          <w:szCs w:val="24"/>
        </w:rPr>
      </w:pPr>
    </w:p>
    <w:p w14:paraId="78A6E679" w14:textId="77777777" w:rsidR="004230AD" w:rsidRDefault="00300AD6">
      <w:pPr>
        <w:pBdr>
          <w:top w:val="nil"/>
          <w:left w:val="nil"/>
          <w:bottom w:val="nil"/>
          <w:right w:val="nil"/>
          <w:between w:val="nil"/>
        </w:pBdr>
        <w:spacing w:line="276" w:lineRule="auto"/>
        <w:ind w:left="2422" w:right="1076" w:firstLine="11"/>
        <w:jc w:val="both"/>
        <w:rPr>
          <w:color w:val="000000"/>
          <w:szCs w:val="24"/>
        </w:rPr>
      </w:pPr>
      <w:r>
        <w:rPr>
          <w:color w:val="000000"/>
          <w:szCs w:val="24"/>
        </w:rPr>
        <w:t>Se identificar los posibles riesgos que pueden afectar la confidencialidad, integridad y disponibilidad de la información crítica y sensible requiriendo la toma de acciones que mitiguen los riesgos, y para esto re requiere:</w:t>
      </w:r>
    </w:p>
    <w:p w14:paraId="35E4ADFD" w14:textId="77777777" w:rsidR="004230AD" w:rsidRDefault="00300AD6">
      <w:pPr>
        <w:numPr>
          <w:ilvl w:val="0"/>
          <w:numId w:val="7"/>
        </w:numPr>
        <w:pBdr>
          <w:top w:val="nil"/>
          <w:left w:val="nil"/>
          <w:bottom w:val="nil"/>
          <w:right w:val="nil"/>
          <w:between w:val="nil"/>
        </w:pBdr>
        <w:tabs>
          <w:tab w:val="left" w:pos="2793"/>
        </w:tabs>
        <w:spacing w:before="159"/>
        <w:ind w:left="2793"/>
        <w:rPr>
          <w:color w:val="000000"/>
          <w:szCs w:val="24"/>
        </w:rPr>
      </w:pPr>
      <w:r>
        <w:rPr>
          <w:color w:val="000000"/>
          <w:szCs w:val="24"/>
        </w:rPr>
        <w:t>Realizar un inventario de los activos de información.</w:t>
      </w:r>
    </w:p>
    <w:p w14:paraId="20F3A166" w14:textId="77777777" w:rsidR="004230AD" w:rsidRDefault="00300AD6">
      <w:pPr>
        <w:numPr>
          <w:ilvl w:val="0"/>
          <w:numId w:val="7"/>
        </w:numPr>
        <w:pBdr>
          <w:top w:val="nil"/>
          <w:left w:val="nil"/>
          <w:bottom w:val="nil"/>
          <w:right w:val="nil"/>
          <w:between w:val="nil"/>
        </w:pBdr>
        <w:tabs>
          <w:tab w:val="left" w:pos="2794"/>
        </w:tabs>
        <w:spacing w:before="42" w:line="273" w:lineRule="auto"/>
        <w:ind w:right="1081"/>
        <w:rPr>
          <w:color w:val="000000"/>
          <w:szCs w:val="24"/>
        </w:rPr>
      </w:pPr>
      <w:r>
        <w:rPr>
          <w:color w:val="000000"/>
          <w:szCs w:val="24"/>
        </w:rPr>
        <w:t>Identificar las amenazas potenciales (internas y externas) para cada activo.</w:t>
      </w:r>
    </w:p>
    <w:p w14:paraId="3D837B67" w14:textId="77777777" w:rsidR="004230AD" w:rsidRDefault="00300AD6">
      <w:pPr>
        <w:numPr>
          <w:ilvl w:val="0"/>
          <w:numId w:val="7"/>
        </w:numPr>
        <w:pBdr>
          <w:top w:val="nil"/>
          <w:left w:val="nil"/>
          <w:bottom w:val="nil"/>
          <w:right w:val="nil"/>
          <w:between w:val="nil"/>
        </w:pBdr>
        <w:tabs>
          <w:tab w:val="left" w:pos="2794"/>
        </w:tabs>
        <w:spacing w:before="4" w:line="276" w:lineRule="auto"/>
        <w:ind w:right="1083"/>
        <w:rPr>
          <w:color w:val="000000"/>
          <w:szCs w:val="24"/>
        </w:rPr>
      </w:pPr>
      <w:r>
        <w:rPr>
          <w:color w:val="000000"/>
          <w:szCs w:val="24"/>
        </w:rPr>
        <w:t>Documentar las vulnerabilidades que pueden ser explotadas por estas amenazas.</w:t>
      </w:r>
    </w:p>
    <w:p w14:paraId="782204D8" w14:textId="77777777" w:rsidR="004230AD" w:rsidRDefault="00300AD6">
      <w:pPr>
        <w:numPr>
          <w:ilvl w:val="0"/>
          <w:numId w:val="7"/>
        </w:numPr>
        <w:pBdr>
          <w:top w:val="nil"/>
          <w:left w:val="nil"/>
          <w:bottom w:val="nil"/>
          <w:right w:val="nil"/>
          <w:between w:val="nil"/>
        </w:pBdr>
        <w:tabs>
          <w:tab w:val="left" w:pos="2793"/>
        </w:tabs>
        <w:spacing w:before="1"/>
        <w:ind w:left="2793"/>
        <w:rPr>
          <w:color w:val="000000"/>
          <w:szCs w:val="24"/>
        </w:rPr>
      </w:pPr>
      <w:r>
        <w:rPr>
          <w:color w:val="000000"/>
          <w:szCs w:val="24"/>
        </w:rPr>
        <w:t>Entrevistas con el personal clave.</w:t>
      </w:r>
    </w:p>
    <w:p w14:paraId="4C20B7EC" w14:textId="77777777" w:rsidR="004230AD" w:rsidRDefault="00300AD6">
      <w:pPr>
        <w:numPr>
          <w:ilvl w:val="0"/>
          <w:numId w:val="7"/>
        </w:numPr>
        <w:pBdr>
          <w:top w:val="nil"/>
          <w:left w:val="nil"/>
          <w:bottom w:val="nil"/>
          <w:right w:val="nil"/>
          <w:between w:val="nil"/>
        </w:pBdr>
        <w:tabs>
          <w:tab w:val="left" w:pos="2793"/>
        </w:tabs>
        <w:spacing w:before="39"/>
        <w:ind w:left="2793"/>
        <w:rPr>
          <w:color w:val="000000"/>
          <w:szCs w:val="24"/>
        </w:rPr>
      </w:pPr>
      <w:r>
        <w:rPr>
          <w:color w:val="000000"/>
          <w:szCs w:val="24"/>
        </w:rPr>
        <w:t>Análisis de incidentes pasados.</w:t>
      </w:r>
    </w:p>
    <w:p w14:paraId="1E3CB07A" w14:textId="77777777" w:rsidR="004230AD" w:rsidRDefault="00300AD6">
      <w:pPr>
        <w:numPr>
          <w:ilvl w:val="0"/>
          <w:numId w:val="7"/>
        </w:numPr>
        <w:pBdr>
          <w:top w:val="nil"/>
          <w:left w:val="nil"/>
          <w:bottom w:val="nil"/>
          <w:right w:val="nil"/>
          <w:between w:val="nil"/>
        </w:pBdr>
        <w:tabs>
          <w:tab w:val="left" w:pos="2793"/>
        </w:tabs>
        <w:spacing w:before="38"/>
        <w:ind w:left="2793"/>
        <w:rPr>
          <w:color w:val="000000"/>
          <w:szCs w:val="24"/>
        </w:rPr>
      </w:pPr>
      <w:r>
        <w:rPr>
          <w:color w:val="000000"/>
          <w:szCs w:val="24"/>
        </w:rPr>
        <w:t>Evaluación de sistemas y redes.</w:t>
      </w:r>
    </w:p>
    <w:p w14:paraId="194B06B3" w14:textId="77777777" w:rsidR="004230AD" w:rsidRDefault="00300AD6">
      <w:pPr>
        <w:pBdr>
          <w:top w:val="nil"/>
          <w:left w:val="nil"/>
          <w:bottom w:val="nil"/>
          <w:right w:val="nil"/>
          <w:between w:val="nil"/>
        </w:pBdr>
        <w:spacing w:before="203" w:line="276" w:lineRule="auto"/>
        <w:ind w:left="2433" w:right="1076"/>
        <w:jc w:val="both"/>
        <w:rPr>
          <w:color w:val="000000"/>
          <w:szCs w:val="24"/>
        </w:rPr>
      </w:pPr>
      <w:r>
        <w:rPr>
          <w:color w:val="000000"/>
          <w:szCs w:val="24"/>
        </w:rPr>
        <w:t>Ya después de identificar posibles riesgos se realizará la evaluación de regos con el objetivo de evaluar el impacto y la probabilidad de ocurrencia de cada riesgo identificado. Y para esto se toma las siguientes acciones.</w:t>
      </w:r>
    </w:p>
    <w:p w14:paraId="6E4CB45A" w14:textId="77777777" w:rsidR="004230AD" w:rsidRDefault="00300AD6">
      <w:pPr>
        <w:numPr>
          <w:ilvl w:val="0"/>
          <w:numId w:val="7"/>
        </w:numPr>
        <w:pBdr>
          <w:top w:val="nil"/>
          <w:left w:val="nil"/>
          <w:bottom w:val="nil"/>
          <w:right w:val="nil"/>
          <w:between w:val="nil"/>
        </w:pBdr>
        <w:tabs>
          <w:tab w:val="left" w:pos="2794"/>
        </w:tabs>
        <w:spacing w:before="161" w:line="273" w:lineRule="auto"/>
        <w:ind w:right="1075"/>
        <w:rPr>
          <w:color w:val="000000"/>
          <w:szCs w:val="24"/>
        </w:rPr>
      </w:pPr>
      <w:r>
        <w:rPr>
          <w:color w:val="000000"/>
          <w:szCs w:val="24"/>
        </w:rPr>
        <w:t>Clasificar los riesgos en términos de impacto (bajo, medio, alto) y probabilidad (baja, media, alta).</w:t>
      </w:r>
    </w:p>
    <w:p w14:paraId="0FAFCACC" w14:textId="77777777" w:rsidR="004230AD" w:rsidRDefault="00300AD6">
      <w:pPr>
        <w:numPr>
          <w:ilvl w:val="0"/>
          <w:numId w:val="7"/>
        </w:numPr>
        <w:pBdr>
          <w:top w:val="nil"/>
          <w:left w:val="nil"/>
          <w:bottom w:val="nil"/>
          <w:right w:val="nil"/>
          <w:between w:val="nil"/>
        </w:pBdr>
        <w:tabs>
          <w:tab w:val="left" w:pos="2793"/>
        </w:tabs>
        <w:spacing w:before="3"/>
        <w:ind w:left="2793"/>
        <w:rPr>
          <w:color w:val="000000"/>
          <w:szCs w:val="24"/>
        </w:rPr>
      </w:pPr>
      <w:r>
        <w:rPr>
          <w:color w:val="000000"/>
          <w:szCs w:val="24"/>
        </w:rPr>
        <w:t>Priorizar los riesgos en base a su impacto y probabilidad combinados.</w:t>
      </w:r>
    </w:p>
    <w:p w14:paraId="6603AF60" w14:textId="77777777" w:rsidR="004230AD" w:rsidRDefault="00300AD6">
      <w:pPr>
        <w:numPr>
          <w:ilvl w:val="0"/>
          <w:numId w:val="7"/>
        </w:numPr>
        <w:pBdr>
          <w:top w:val="nil"/>
          <w:left w:val="nil"/>
          <w:bottom w:val="nil"/>
          <w:right w:val="nil"/>
          <w:between w:val="nil"/>
        </w:pBdr>
        <w:tabs>
          <w:tab w:val="left" w:pos="2793"/>
        </w:tabs>
        <w:spacing w:before="40"/>
        <w:ind w:left="2793"/>
        <w:rPr>
          <w:color w:val="000000"/>
          <w:szCs w:val="24"/>
        </w:rPr>
      </w:pPr>
      <w:r>
        <w:rPr>
          <w:color w:val="000000"/>
          <w:szCs w:val="24"/>
        </w:rPr>
        <w:t>Matrices de riesgo.</w:t>
      </w:r>
    </w:p>
    <w:p w14:paraId="366BE9B7" w14:textId="77777777" w:rsidR="004230AD" w:rsidRDefault="00300AD6">
      <w:pPr>
        <w:numPr>
          <w:ilvl w:val="0"/>
          <w:numId w:val="7"/>
        </w:numPr>
        <w:pBdr>
          <w:top w:val="nil"/>
          <w:left w:val="nil"/>
          <w:bottom w:val="nil"/>
          <w:right w:val="nil"/>
          <w:between w:val="nil"/>
        </w:pBdr>
        <w:tabs>
          <w:tab w:val="left" w:pos="2793"/>
        </w:tabs>
        <w:spacing w:before="40"/>
        <w:ind w:left="2793"/>
        <w:rPr>
          <w:color w:val="000000"/>
          <w:szCs w:val="24"/>
        </w:rPr>
      </w:pPr>
      <w:r>
        <w:rPr>
          <w:color w:val="000000"/>
          <w:szCs w:val="24"/>
        </w:rPr>
        <w:t>Métodos cualitativos y cuantitativos de análisis de riesgos.</w:t>
      </w:r>
    </w:p>
    <w:p w14:paraId="64F1E446" w14:textId="77777777" w:rsidR="004230AD" w:rsidRDefault="00300AD6">
      <w:pPr>
        <w:numPr>
          <w:ilvl w:val="2"/>
          <w:numId w:val="8"/>
        </w:numPr>
        <w:pBdr>
          <w:top w:val="nil"/>
          <w:left w:val="nil"/>
          <w:bottom w:val="nil"/>
          <w:right w:val="nil"/>
          <w:between w:val="nil"/>
        </w:pBdr>
        <w:tabs>
          <w:tab w:val="left" w:pos="2144"/>
        </w:tabs>
        <w:spacing w:before="200"/>
        <w:ind w:left="2144" w:hanging="716"/>
        <w:jc w:val="both"/>
        <w:rPr>
          <w:color w:val="000000"/>
          <w:szCs w:val="24"/>
        </w:rPr>
      </w:pPr>
      <w:r>
        <w:rPr>
          <w:color w:val="000000"/>
          <w:szCs w:val="24"/>
        </w:rPr>
        <w:t>Operación:</w:t>
      </w:r>
    </w:p>
    <w:p w14:paraId="2ECF469E" w14:textId="77777777" w:rsidR="004230AD" w:rsidRDefault="00300AD6">
      <w:pPr>
        <w:pBdr>
          <w:top w:val="nil"/>
          <w:left w:val="nil"/>
          <w:bottom w:val="nil"/>
          <w:right w:val="nil"/>
          <w:between w:val="nil"/>
        </w:pBdr>
        <w:spacing w:before="44" w:line="276" w:lineRule="auto"/>
        <w:ind w:left="2422" w:right="1080"/>
        <w:jc w:val="both"/>
        <w:rPr>
          <w:color w:val="000000"/>
          <w:szCs w:val="24"/>
        </w:rPr>
      </w:pPr>
      <w:r>
        <w:rPr>
          <w:color w:val="000000"/>
          <w:szCs w:val="24"/>
        </w:rPr>
        <w:t>Se implementarán controles para la mitigación y tratamiento de riesgos, con el objetivo de reducir el impacto o la probabilidad de ocurrencia de los riesgos identificados durante la fase de planificación. Se desarrollan y aplican estrategias para mitigar o tratar los riesgos identificados y evaluados.</w:t>
      </w:r>
    </w:p>
    <w:p w14:paraId="60D4F888" w14:textId="77777777" w:rsidR="004230AD" w:rsidRDefault="00300AD6">
      <w:pPr>
        <w:numPr>
          <w:ilvl w:val="0"/>
          <w:numId w:val="6"/>
        </w:numPr>
        <w:pBdr>
          <w:top w:val="nil"/>
          <w:left w:val="nil"/>
          <w:bottom w:val="nil"/>
          <w:right w:val="nil"/>
          <w:between w:val="nil"/>
        </w:pBdr>
        <w:tabs>
          <w:tab w:val="left" w:pos="2794"/>
          <w:tab w:val="left" w:pos="4319"/>
          <w:tab w:val="left" w:pos="4897"/>
          <w:tab w:val="left" w:pos="6077"/>
          <w:tab w:val="left" w:pos="6616"/>
          <w:tab w:val="left" w:pos="7604"/>
          <w:tab w:val="left" w:pos="9049"/>
        </w:tabs>
        <w:spacing w:before="160" w:line="276" w:lineRule="auto"/>
        <w:ind w:right="1082"/>
        <w:rPr>
          <w:color w:val="000000"/>
          <w:szCs w:val="24"/>
        </w:rPr>
      </w:pPr>
      <w:r>
        <w:rPr>
          <w:color w:val="000000"/>
          <w:szCs w:val="24"/>
        </w:rPr>
        <w:t>Seleccionar</w:t>
      </w:r>
      <w:r>
        <w:rPr>
          <w:color w:val="000000"/>
          <w:szCs w:val="24"/>
        </w:rPr>
        <w:tab/>
        <w:t>las</w:t>
      </w:r>
      <w:r>
        <w:rPr>
          <w:color w:val="000000"/>
          <w:szCs w:val="24"/>
        </w:rPr>
        <w:tab/>
        <w:t>medidas</w:t>
      </w:r>
      <w:r>
        <w:rPr>
          <w:color w:val="000000"/>
          <w:szCs w:val="24"/>
        </w:rPr>
        <w:tab/>
        <w:t>de</w:t>
      </w:r>
      <w:r>
        <w:rPr>
          <w:color w:val="000000"/>
          <w:szCs w:val="24"/>
        </w:rPr>
        <w:tab/>
        <w:t>control</w:t>
      </w:r>
      <w:r>
        <w:rPr>
          <w:color w:val="000000"/>
          <w:szCs w:val="24"/>
        </w:rPr>
        <w:tab/>
        <w:t>adecuadas</w:t>
      </w:r>
      <w:r>
        <w:rPr>
          <w:color w:val="000000"/>
          <w:szCs w:val="24"/>
        </w:rPr>
        <w:tab/>
        <w:t>(técnicas, administrativas, físicas) para reducir los riesgos.</w:t>
      </w:r>
    </w:p>
    <w:p w14:paraId="654F7124" w14:textId="77777777" w:rsidR="004230AD" w:rsidRDefault="00300AD6">
      <w:pPr>
        <w:numPr>
          <w:ilvl w:val="0"/>
          <w:numId w:val="6"/>
        </w:numPr>
        <w:pBdr>
          <w:top w:val="nil"/>
          <w:left w:val="nil"/>
          <w:bottom w:val="nil"/>
          <w:right w:val="nil"/>
          <w:between w:val="nil"/>
        </w:pBdr>
        <w:tabs>
          <w:tab w:val="left" w:pos="2794"/>
          <w:tab w:val="left" w:pos="4349"/>
          <w:tab w:val="left" w:pos="5450"/>
          <w:tab w:val="left" w:pos="5791"/>
          <w:tab w:val="left" w:pos="7637"/>
          <w:tab w:val="left" w:pos="8129"/>
          <w:tab w:val="left" w:pos="9402"/>
          <w:tab w:val="left" w:pos="9891"/>
        </w:tabs>
        <w:spacing w:line="273" w:lineRule="auto"/>
        <w:ind w:right="1082"/>
        <w:rPr>
          <w:color w:val="000000"/>
          <w:szCs w:val="24"/>
        </w:rPr>
      </w:pPr>
      <w:r>
        <w:rPr>
          <w:color w:val="000000"/>
          <w:szCs w:val="24"/>
        </w:rPr>
        <w:t>Implementar</w:t>
      </w:r>
      <w:r>
        <w:rPr>
          <w:color w:val="000000"/>
          <w:szCs w:val="24"/>
        </w:rPr>
        <w:tab/>
        <w:t>políticas</w:t>
      </w:r>
      <w:r>
        <w:rPr>
          <w:color w:val="000000"/>
          <w:szCs w:val="24"/>
        </w:rPr>
        <w:tab/>
        <w:t>y</w:t>
      </w:r>
      <w:r>
        <w:rPr>
          <w:color w:val="000000"/>
          <w:szCs w:val="24"/>
        </w:rPr>
        <w:tab/>
        <w:t>procedimientos</w:t>
      </w:r>
      <w:r>
        <w:rPr>
          <w:color w:val="000000"/>
          <w:szCs w:val="24"/>
        </w:rPr>
        <w:tab/>
        <w:t>de</w:t>
      </w:r>
      <w:r>
        <w:rPr>
          <w:color w:val="000000"/>
          <w:szCs w:val="24"/>
        </w:rPr>
        <w:tab/>
        <w:t>seguridad</w:t>
      </w:r>
      <w:r>
        <w:rPr>
          <w:color w:val="000000"/>
          <w:szCs w:val="24"/>
        </w:rPr>
        <w:tab/>
        <w:t>de</w:t>
      </w:r>
      <w:r>
        <w:rPr>
          <w:color w:val="000000"/>
          <w:szCs w:val="24"/>
        </w:rPr>
        <w:tab/>
        <w:t>la información.</w:t>
      </w:r>
    </w:p>
    <w:p w14:paraId="33B455F5" w14:textId="77777777" w:rsidR="004230AD" w:rsidRDefault="00300AD6">
      <w:pPr>
        <w:numPr>
          <w:ilvl w:val="0"/>
          <w:numId w:val="6"/>
        </w:numPr>
        <w:pBdr>
          <w:top w:val="nil"/>
          <w:left w:val="nil"/>
          <w:bottom w:val="nil"/>
          <w:right w:val="nil"/>
          <w:between w:val="nil"/>
        </w:pBdr>
        <w:tabs>
          <w:tab w:val="left" w:pos="2794"/>
        </w:tabs>
        <w:spacing w:before="4" w:line="273" w:lineRule="auto"/>
        <w:ind w:right="1081"/>
        <w:rPr>
          <w:color w:val="000000"/>
          <w:szCs w:val="24"/>
        </w:rPr>
      </w:pPr>
      <w:r>
        <w:rPr>
          <w:color w:val="000000"/>
          <w:szCs w:val="24"/>
        </w:rPr>
        <w:t>Capacitar al personal en prácticas de seguridad y privacidad de la información.</w:t>
      </w:r>
    </w:p>
    <w:p w14:paraId="285276B7" w14:textId="77777777" w:rsidR="004230AD" w:rsidRDefault="00300AD6">
      <w:pPr>
        <w:numPr>
          <w:ilvl w:val="0"/>
          <w:numId w:val="6"/>
        </w:numPr>
        <w:pBdr>
          <w:top w:val="nil"/>
          <w:left w:val="nil"/>
          <w:bottom w:val="nil"/>
          <w:right w:val="nil"/>
          <w:between w:val="nil"/>
        </w:pBdr>
        <w:tabs>
          <w:tab w:val="left" w:pos="2793"/>
        </w:tabs>
        <w:spacing w:before="3"/>
        <w:ind w:left="2793"/>
        <w:rPr>
          <w:color w:val="000000"/>
          <w:szCs w:val="24"/>
        </w:rPr>
      </w:pPr>
      <w:r>
        <w:rPr>
          <w:color w:val="000000"/>
          <w:szCs w:val="24"/>
        </w:rPr>
        <w:t>Desarrollar planes de contingencia y recuperación ante desastres.</w:t>
      </w:r>
    </w:p>
    <w:p w14:paraId="7EA114BB" w14:textId="77777777" w:rsidR="004230AD" w:rsidRDefault="00300AD6">
      <w:pPr>
        <w:numPr>
          <w:ilvl w:val="0"/>
          <w:numId w:val="6"/>
        </w:numPr>
        <w:pBdr>
          <w:top w:val="nil"/>
          <w:left w:val="nil"/>
          <w:bottom w:val="nil"/>
          <w:right w:val="nil"/>
          <w:between w:val="nil"/>
        </w:pBdr>
        <w:tabs>
          <w:tab w:val="left" w:pos="2793"/>
        </w:tabs>
        <w:spacing w:before="40"/>
        <w:ind w:left="2793"/>
        <w:rPr>
          <w:color w:val="000000"/>
          <w:szCs w:val="24"/>
        </w:rPr>
      </w:pPr>
      <w:r>
        <w:rPr>
          <w:color w:val="000000"/>
          <w:szCs w:val="24"/>
        </w:rPr>
        <w:t>Controles de acceso.</w:t>
      </w:r>
    </w:p>
    <w:p w14:paraId="04A54A5D" w14:textId="77777777" w:rsidR="004230AD" w:rsidRDefault="00300AD6">
      <w:pPr>
        <w:numPr>
          <w:ilvl w:val="0"/>
          <w:numId w:val="6"/>
        </w:numPr>
        <w:pBdr>
          <w:top w:val="nil"/>
          <w:left w:val="nil"/>
          <w:bottom w:val="nil"/>
          <w:right w:val="nil"/>
          <w:between w:val="nil"/>
        </w:pBdr>
        <w:tabs>
          <w:tab w:val="left" w:pos="2793"/>
        </w:tabs>
        <w:spacing w:before="40"/>
        <w:ind w:left="2793"/>
        <w:rPr>
          <w:color w:val="000000"/>
          <w:szCs w:val="24"/>
        </w:rPr>
        <w:sectPr w:rsidR="004230AD">
          <w:pgSz w:w="12240" w:h="15840"/>
          <w:pgMar w:top="2060" w:right="360" w:bottom="280" w:left="720" w:header="485" w:footer="0" w:gutter="0"/>
          <w:cols w:space="720"/>
        </w:sectPr>
      </w:pPr>
      <w:r>
        <w:rPr>
          <w:color w:val="000000"/>
          <w:szCs w:val="24"/>
        </w:rPr>
        <w:t>Encriptación de datos.</w:t>
      </w:r>
    </w:p>
    <w:p w14:paraId="54229226" w14:textId="77777777" w:rsidR="004230AD" w:rsidRDefault="004230AD">
      <w:pPr>
        <w:pBdr>
          <w:top w:val="nil"/>
          <w:left w:val="nil"/>
          <w:bottom w:val="nil"/>
          <w:right w:val="nil"/>
          <w:between w:val="nil"/>
        </w:pBdr>
        <w:spacing w:before="156"/>
        <w:rPr>
          <w:color w:val="000000"/>
          <w:szCs w:val="24"/>
        </w:rPr>
      </w:pPr>
    </w:p>
    <w:p w14:paraId="4D4D96C4" w14:textId="77777777" w:rsidR="004230AD" w:rsidRDefault="00300AD6">
      <w:pPr>
        <w:numPr>
          <w:ilvl w:val="0"/>
          <w:numId w:val="6"/>
        </w:numPr>
        <w:pBdr>
          <w:top w:val="nil"/>
          <w:left w:val="nil"/>
          <w:bottom w:val="nil"/>
          <w:right w:val="nil"/>
          <w:between w:val="nil"/>
        </w:pBdr>
        <w:tabs>
          <w:tab w:val="left" w:pos="2793"/>
        </w:tabs>
        <w:ind w:left="2793"/>
        <w:rPr>
          <w:color w:val="000000"/>
          <w:szCs w:val="24"/>
        </w:rPr>
      </w:pPr>
      <w:r>
        <w:rPr>
          <w:color w:val="000000"/>
          <w:szCs w:val="24"/>
        </w:rPr>
        <w:t>Sistemas de detección de intrusos.</w:t>
      </w:r>
    </w:p>
    <w:p w14:paraId="349DCAAD" w14:textId="77777777" w:rsidR="004230AD" w:rsidRDefault="00300AD6">
      <w:pPr>
        <w:numPr>
          <w:ilvl w:val="0"/>
          <w:numId w:val="6"/>
        </w:numPr>
        <w:pBdr>
          <w:top w:val="nil"/>
          <w:left w:val="nil"/>
          <w:bottom w:val="nil"/>
          <w:right w:val="nil"/>
          <w:between w:val="nil"/>
        </w:pBdr>
        <w:tabs>
          <w:tab w:val="left" w:pos="2793"/>
        </w:tabs>
        <w:spacing w:before="38"/>
        <w:ind w:left="2793"/>
        <w:rPr>
          <w:color w:val="000000"/>
          <w:szCs w:val="24"/>
        </w:rPr>
      </w:pPr>
      <w:r>
        <w:rPr>
          <w:color w:val="000000"/>
          <w:szCs w:val="24"/>
        </w:rPr>
        <w:t>Planes de formación y concienciación.</w:t>
      </w:r>
    </w:p>
    <w:p w14:paraId="247510C9" w14:textId="77777777" w:rsidR="004230AD" w:rsidRDefault="00300AD6">
      <w:pPr>
        <w:numPr>
          <w:ilvl w:val="2"/>
          <w:numId w:val="8"/>
        </w:numPr>
        <w:pBdr>
          <w:top w:val="nil"/>
          <w:left w:val="nil"/>
          <w:bottom w:val="nil"/>
          <w:right w:val="nil"/>
          <w:between w:val="nil"/>
        </w:pBdr>
        <w:tabs>
          <w:tab w:val="left" w:pos="2144"/>
        </w:tabs>
        <w:spacing w:before="203"/>
        <w:ind w:left="2144" w:hanging="716"/>
        <w:rPr>
          <w:color w:val="000000"/>
          <w:szCs w:val="24"/>
        </w:rPr>
      </w:pPr>
      <w:r>
        <w:rPr>
          <w:color w:val="000000"/>
          <w:szCs w:val="24"/>
        </w:rPr>
        <w:t>Evaluación de Desempeño:</w:t>
      </w:r>
    </w:p>
    <w:p w14:paraId="3A11C2DD" w14:textId="77777777" w:rsidR="004230AD" w:rsidRDefault="004230AD">
      <w:pPr>
        <w:pBdr>
          <w:top w:val="nil"/>
          <w:left w:val="nil"/>
          <w:bottom w:val="nil"/>
          <w:right w:val="nil"/>
          <w:between w:val="nil"/>
        </w:pBdr>
        <w:rPr>
          <w:color w:val="000000"/>
          <w:szCs w:val="24"/>
        </w:rPr>
      </w:pPr>
    </w:p>
    <w:p w14:paraId="566D7BF0" w14:textId="77777777" w:rsidR="004230AD" w:rsidRDefault="004230AD">
      <w:pPr>
        <w:pBdr>
          <w:top w:val="nil"/>
          <w:left w:val="nil"/>
          <w:bottom w:val="nil"/>
          <w:right w:val="nil"/>
          <w:between w:val="nil"/>
        </w:pBdr>
        <w:rPr>
          <w:color w:val="000000"/>
          <w:szCs w:val="24"/>
        </w:rPr>
      </w:pPr>
    </w:p>
    <w:p w14:paraId="4138965B" w14:textId="77777777" w:rsidR="004230AD" w:rsidRDefault="004230AD">
      <w:pPr>
        <w:pBdr>
          <w:top w:val="nil"/>
          <w:left w:val="nil"/>
          <w:bottom w:val="nil"/>
          <w:right w:val="nil"/>
          <w:between w:val="nil"/>
        </w:pBdr>
        <w:spacing w:before="165"/>
        <w:rPr>
          <w:color w:val="000000"/>
          <w:szCs w:val="24"/>
        </w:rPr>
      </w:pPr>
    </w:p>
    <w:p w14:paraId="32ECF7AD" w14:textId="77777777" w:rsidR="004230AD" w:rsidRDefault="00300AD6">
      <w:pPr>
        <w:pStyle w:val="Ttulo2"/>
        <w:ind w:left="2136"/>
      </w:pPr>
      <w:r>
        <w:t>Se determinaron formas de evaluar la adopción del modelo.</w:t>
      </w:r>
    </w:p>
    <w:p w14:paraId="47E680CA" w14:textId="77777777" w:rsidR="004230AD" w:rsidRDefault="00300AD6">
      <w:pPr>
        <w:pBdr>
          <w:top w:val="nil"/>
          <w:left w:val="nil"/>
          <w:bottom w:val="nil"/>
          <w:right w:val="nil"/>
          <w:between w:val="nil"/>
        </w:pBdr>
        <w:spacing w:before="205" w:line="276" w:lineRule="auto"/>
        <w:ind w:left="2136" w:right="1081"/>
        <w:jc w:val="both"/>
        <w:rPr>
          <w:color w:val="000000"/>
          <w:szCs w:val="24"/>
        </w:rPr>
      </w:pPr>
      <w:r>
        <w:rPr>
          <w:color w:val="000000"/>
          <w:szCs w:val="24"/>
        </w:rPr>
        <w:t>Para evaluar la adopción de un modelo de privacidad y seguridad de la información se pueden utilizar auditorías y evaluaciones regulares estas incluyen auditorías internas y externas para evaluar la conformidad con las políticas de seguridad y privacidad establecidas y evaluaciones de riesgo para identificar y analizar los riesgos potenciales para la información y cómo se están gestionando.</w:t>
      </w:r>
    </w:p>
    <w:p w14:paraId="70E79029" w14:textId="77777777" w:rsidR="004230AD" w:rsidRDefault="004230AD">
      <w:pPr>
        <w:pBdr>
          <w:top w:val="nil"/>
          <w:left w:val="nil"/>
          <w:bottom w:val="nil"/>
          <w:right w:val="nil"/>
          <w:between w:val="nil"/>
        </w:pBdr>
        <w:rPr>
          <w:color w:val="000000"/>
          <w:szCs w:val="24"/>
        </w:rPr>
      </w:pPr>
    </w:p>
    <w:p w14:paraId="7E92595F" w14:textId="77777777" w:rsidR="004230AD" w:rsidRDefault="004230AD">
      <w:pPr>
        <w:pBdr>
          <w:top w:val="nil"/>
          <w:left w:val="nil"/>
          <w:bottom w:val="nil"/>
          <w:right w:val="nil"/>
          <w:between w:val="nil"/>
        </w:pBdr>
        <w:spacing w:before="85"/>
        <w:rPr>
          <w:color w:val="000000"/>
          <w:szCs w:val="24"/>
        </w:rPr>
      </w:pPr>
    </w:p>
    <w:p w14:paraId="4F7B81AE" w14:textId="77777777" w:rsidR="004230AD" w:rsidRDefault="00300AD6">
      <w:pPr>
        <w:numPr>
          <w:ilvl w:val="2"/>
          <w:numId w:val="8"/>
        </w:numPr>
        <w:pBdr>
          <w:top w:val="nil"/>
          <w:left w:val="nil"/>
          <w:bottom w:val="nil"/>
          <w:right w:val="nil"/>
          <w:between w:val="nil"/>
        </w:pBdr>
        <w:tabs>
          <w:tab w:val="left" w:pos="2144"/>
        </w:tabs>
        <w:ind w:left="2144" w:hanging="716"/>
        <w:rPr>
          <w:color w:val="000000"/>
          <w:szCs w:val="24"/>
        </w:rPr>
      </w:pPr>
      <w:r>
        <w:rPr>
          <w:color w:val="000000"/>
          <w:szCs w:val="24"/>
        </w:rPr>
        <w:t>Mejoramiento Continuo:</w:t>
      </w:r>
    </w:p>
    <w:p w14:paraId="502AC6E7" w14:textId="77777777" w:rsidR="004230AD" w:rsidRDefault="00300AD6">
      <w:pPr>
        <w:pStyle w:val="Ttulo2"/>
        <w:spacing w:before="41" w:line="276" w:lineRule="auto"/>
        <w:ind w:left="2136" w:right="1080"/>
      </w:pPr>
      <w:r>
        <w:t>Se establecerán procedimientos para identificar desviaciones en las reglas definidas en el modelo.</w:t>
      </w:r>
    </w:p>
    <w:p w14:paraId="141D6BD4" w14:textId="77777777" w:rsidR="004230AD" w:rsidRDefault="00300AD6">
      <w:pPr>
        <w:pBdr>
          <w:top w:val="nil"/>
          <w:left w:val="nil"/>
          <w:bottom w:val="nil"/>
          <w:right w:val="nil"/>
          <w:between w:val="nil"/>
        </w:pBdr>
        <w:spacing w:before="163" w:line="276" w:lineRule="auto"/>
        <w:ind w:left="2136" w:right="1076"/>
        <w:jc w:val="both"/>
        <w:rPr>
          <w:color w:val="000000"/>
          <w:szCs w:val="24"/>
        </w:rPr>
      </w:pPr>
      <w:r>
        <w:rPr>
          <w:color w:val="000000"/>
          <w:szCs w:val="24"/>
        </w:rPr>
        <w:t>Se realizarán encuestas para obtener una retroalimentación de los empleados a través de encuestas de conciencia de seguridad para evaluar el conocimiento y la conciencia de los empleados sobre las políticas de privacidad y seguridad y sondeos de satisfacción para obtener retroalimentación sobre la percepción de los empleados respecto a las medidas de seguridad implementadas.</w:t>
      </w:r>
    </w:p>
    <w:p w14:paraId="47BE6AAC" w14:textId="77777777" w:rsidR="004230AD" w:rsidRDefault="00300AD6">
      <w:pPr>
        <w:pStyle w:val="Ttulo2"/>
        <w:tabs>
          <w:tab w:val="left" w:pos="4224"/>
          <w:tab w:val="left" w:pos="4762"/>
          <w:tab w:val="left" w:pos="6049"/>
          <w:tab w:val="left" w:pos="7586"/>
          <w:tab w:val="left" w:pos="7975"/>
          <w:tab w:val="left" w:pos="9569"/>
        </w:tabs>
        <w:spacing w:before="159" w:line="273" w:lineRule="auto"/>
        <w:ind w:left="2136" w:right="1080"/>
      </w:pPr>
      <w:r>
        <w:t>Implementación</w:t>
      </w:r>
      <w:r>
        <w:tab/>
        <w:t>de</w:t>
      </w:r>
      <w:r>
        <w:tab/>
        <w:t>acciones</w:t>
      </w:r>
      <w:r>
        <w:tab/>
        <w:t>correctivas</w:t>
      </w:r>
      <w:r>
        <w:tab/>
        <w:t>y</w:t>
      </w:r>
      <w:r>
        <w:tab/>
        <w:t>preventivas</w:t>
      </w:r>
      <w:r>
        <w:tab/>
        <w:t>para solucionar desviaciones y evitar su repetición.</w:t>
      </w:r>
    </w:p>
    <w:p w14:paraId="6F0F2D56" w14:textId="77777777" w:rsidR="004230AD" w:rsidRDefault="00300AD6">
      <w:pPr>
        <w:numPr>
          <w:ilvl w:val="0"/>
          <w:numId w:val="5"/>
        </w:numPr>
        <w:pBdr>
          <w:top w:val="nil"/>
          <w:left w:val="nil"/>
          <w:bottom w:val="nil"/>
          <w:right w:val="nil"/>
          <w:between w:val="nil"/>
        </w:pBdr>
        <w:tabs>
          <w:tab w:val="left" w:pos="2794"/>
        </w:tabs>
        <w:spacing w:before="165" w:line="276" w:lineRule="auto"/>
        <w:ind w:right="1077"/>
        <w:jc w:val="both"/>
        <w:rPr>
          <w:color w:val="000000"/>
          <w:szCs w:val="24"/>
        </w:rPr>
      </w:pPr>
      <w:r>
        <w:rPr>
          <w:color w:val="000000"/>
          <w:szCs w:val="24"/>
        </w:rPr>
        <w:t>Realizar pruebas de seguridad y evaluaciones técnicas, como las pruebas de penetración para identificar vulnerabilidades en los sistemas y las evaluaciones de vulnerabilidades usando herramientas automatizadas también son esenciales.</w:t>
      </w:r>
    </w:p>
    <w:p w14:paraId="344B28D0" w14:textId="77777777" w:rsidR="004230AD" w:rsidRDefault="00300AD6">
      <w:pPr>
        <w:numPr>
          <w:ilvl w:val="0"/>
          <w:numId w:val="5"/>
        </w:numPr>
        <w:pBdr>
          <w:top w:val="nil"/>
          <w:left w:val="nil"/>
          <w:bottom w:val="nil"/>
          <w:right w:val="nil"/>
          <w:between w:val="nil"/>
        </w:pBdr>
        <w:tabs>
          <w:tab w:val="left" w:pos="2794"/>
        </w:tabs>
        <w:spacing w:line="276" w:lineRule="auto"/>
        <w:ind w:right="1076"/>
        <w:jc w:val="both"/>
        <w:rPr>
          <w:color w:val="000000"/>
          <w:szCs w:val="24"/>
        </w:rPr>
        <w:sectPr w:rsidR="004230AD">
          <w:pgSz w:w="12240" w:h="15840"/>
          <w:pgMar w:top="2060" w:right="360" w:bottom="280" w:left="720" w:header="485" w:footer="0" w:gutter="0"/>
          <w:cols w:space="720"/>
        </w:sectPr>
      </w:pPr>
      <w:r>
        <w:rPr>
          <w:color w:val="000000"/>
          <w:szCs w:val="24"/>
        </w:rPr>
        <w:t>Monitoreo y analizar logs de seguridad para detectar patrones inusuales o actividades sospechosas y el uso de sistemas de gestión de información y eventos de seguridad (SIEM) para centralizar y analizar los datos de seguridad son cruciales.</w:t>
      </w:r>
    </w:p>
    <w:p w14:paraId="4269950B" w14:textId="77777777" w:rsidR="004230AD" w:rsidRDefault="004230AD">
      <w:pPr>
        <w:pBdr>
          <w:top w:val="nil"/>
          <w:left w:val="nil"/>
          <w:bottom w:val="nil"/>
          <w:right w:val="nil"/>
          <w:between w:val="nil"/>
        </w:pBdr>
        <w:spacing w:before="156"/>
        <w:rPr>
          <w:color w:val="000000"/>
          <w:szCs w:val="24"/>
        </w:rPr>
      </w:pPr>
    </w:p>
    <w:p w14:paraId="6787ACE5" w14:textId="77777777" w:rsidR="004230AD" w:rsidRDefault="00300AD6">
      <w:pPr>
        <w:numPr>
          <w:ilvl w:val="0"/>
          <w:numId w:val="5"/>
        </w:numPr>
        <w:pBdr>
          <w:top w:val="nil"/>
          <w:left w:val="nil"/>
          <w:bottom w:val="nil"/>
          <w:right w:val="nil"/>
          <w:between w:val="nil"/>
        </w:pBdr>
        <w:tabs>
          <w:tab w:val="left" w:pos="2794"/>
        </w:tabs>
        <w:spacing w:line="276" w:lineRule="auto"/>
        <w:ind w:right="1073"/>
        <w:jc w:val="both"/>
        <w:rPr>
          <w:color w:val="000000"/>
          <w:szCs w:val="24"/>
        </w:rPr>
      </w:pPr>
      <w:r>
        <w:rPr>
          <w:color w:val="000000"/>
          <w:szCs w:val="24"/>
        </w:rPr>
        <w:t>Evaluar el cumplimiento normativo y legal revisando el cumplimiento con regulaciones y normativas aplicables y obtener y mantener certificaciones relevantes como ISO/IEC 27001.</w:t>
      </w:r>
    </w:p>
    <w:p w14:paraId="5B00CE97" w14:textId="77777777" w:rsidR="004230AD" w:rsidRDefault="00300AD6">
      <w:pPr>
        <w:numPr>
          <w:ilvl w:val="0"/>
          <w:numId w:val="5"/>
        </w:numPr>
        <w:pBdr>
          <w:top w:val="nil"/>
          <w:left w:val="nil"/>
          <w:bottom w:val="nil"/>
          <w:right w:val="nil"/>
          <w:between w:val="nil"/>
        </w:pBdr>
        <w:tabs>
          <w:tab w:val="left" w:pos="2794"/>
        </w:tabs>
        <w:spacing w:line="276" w:lineRule="auto"/>
        <w:ind w:right="1082"/>
        <w:jc w:val="both"/>
        <w:rPr>
          <w:color w:val="000000"/>
          <w:szCs w:val="24"/>
        </w:rPr>
      </w:pPr>
      <w:r>
        <w:rPr>
          <w:color w:val="000000"/>
          <w:szCs w:val="24"/>
        </w:rPr>
        <w:t>Capacitación a través de programas de seguridad y privacidad y la realización de simulaciones de incidentes y ejercicios de respuesta para evaluar la preparación del personal son fundamentales.</w:t>
      </w:r>
    </w:p>
    <w:p w14:paraId="49026B4B" w14:textId="77777777" w:rsidR="004230AD" w:rsidRDefault="00300AD6">
      <w:pPr>
        <w:numPr>
          <w:ilvl w:val="0"/>
          <w:numId w:val="5"/>
        </w:numPr>
        <w:pBdr>
          <w:top w:val="nil"/>
          <w:left w:val="nil"/>
          <w:bottom w:val="nil"/>
          <w:right w:val="nil"/>
          <w:between w:val="nil"/>
        </w:pBdr>
        <w:tabs>
          <w:tab w:val="left" w:pos="2794"/>
        </w:tabs>
        <w:spacing w:line="276" w:lineRule="auto"/>
        <w:ind w:right="1080"/>
        <w:jc w:val="both"/>
        <w:rPr>
          <w:color w:val="000000"/>
          <w:szCs w:val="24"/>
        </w:rPr>
      </w:pPr>
      <w:r>
        <w:rPr>
          <w:color w:val="000000"/>
          <w:szCs w:val="24"/>
        </w:rPr>
        <w:t>Revisión de políticas y procedimientos asegura que las políticas de seguridad se actualizan regularmente y los procedimientos operativos siguen estas políticas establecidas.</w:t>
      </w:r>
    </w:p>
    <w:p w14:paraId="7CDB006C" w14:textId="77777777" w:rsidR="004230AD" w:rsidRDefault="004230AD">
      <w:pPr>
        <w:pBdr>
          <w:top w:val="nil"/>
          <w:left w:val="nil"/>
          <w:bottom w:val="nil"/>
          <w:right w:val="nil"/>
          <w:between w:val="nil"/>
        </w:pBdr>
        <w:rPr>
          <w:color w:val="000000"/>
          <w:szCs w:val="24"/>
        </w:rPr>
      </w:pPr>
    </w:p>
    <w:p w14:paraId="78AC29D0" w14:textId="77777777" w:rsidR="004230AD" w:rsidRDefault="004230AD">
      <w:pPr>
        <w:pBdr>
          <w:top w:val="nil"/>
          <w:left w:val="nil"/>
          <w:bottom w:val="nil"/>
          <w:right w:val="nil"/>
          <w:between w:val="nil"/>
        </w:pBdr>
        <w:rPr>
          <w:color w:val="000000"/>
          <w:szCs w:val="24"/>
        </w:rPr>
      </w:pPr>
    </w:p>
    <w:p w14:paraId="7FCD170E" w14:textId="77777777" w:rsidR="004230AD" w:rsidRDefault="004230AD">
      <w:pPr>
        <w:pBdr>
          <w:top w:val="nil"/>
          <w:left w:val="nil"/>
          <w:bottom w:val="nil"/>
          <w:right w:val="nil"/>
          <w:between w:val="nil"/>
        </w:pBdr>
        <w:rPr>
          <w:color w:val="000000"/>
          <w:szCs w:val="24"/>
        </w:rPr>
      </w:pPr>
    </w:p>
    <w:p w14:paraId="79FA7615" w14:textId="77777777" w:rsidR="004230AD" w:rsidRDefault="004230AD">
      <w:pPr>
        <w:pBdr>
          <w:top w:val="nil"/>
          <w:left w:val="nil"/>
          <w:bottom w:val="nil"/>
          <w:right w:val="nil"/>
          <w:between w:val="nil"/>
        </w:pBdr>
        <w:spacing w:before="88"/>
        <w:rPr>
          <w:color w:val="000000"/>
          <w:szCs w:val="24"/>
        </w:rPr>
      </w:pPr>
    </w:p>
    <w:p w14:paraId="18910987" w14:textId="6B64BFBF" w:rsidR="004230AD" w:rsidRPr="00ED50C0" w:rsidRDefault="00ED50C0" w:rsidP="00ED50C0">
      <w:pPr>
        <w:pStyle w:val="Listaconvietas2"/>
        <w:rPr>
          <w:rFonts w:ascii="Arial" w:hAnsi="Arial" w:cs="Arial"/>
          <w:b/>
          <w:bCs/>
        </w:rPr>
      </w:pPr>
      <w:r w:rsidRPr="00ED50C0">
        <w:rPr>
          <w:rFonts w:ascii="Arial" w:hAnsi="Arial" w:cs="Arial"/>
          <w:b/>
          <w:bCs/>
        </w:rPr>
        <w:t>ALCANCE</w:t>
      </w:r>
    </w:p>
    <w:p w14:paraId="0F274A4D" w14:textId="77777777" w:rsidR="004230AD" w:rsidRDefault="004230AD">
      <w:pPr>
        <w:pBdr>
          <w:top w:val="nil"/>
          <w:left w:val="nil"/>
          <w:bottom w:val="nil"/>
          <w:right w:val="nil"/>
          <w:between w:val="nil"/>
        </w:pBdr>
        <w:spacing w:before="62"/>
        <w:rPr>
          <w:b/>
          <w:color w:val="000000"/>
          <w:szCs w:val="24"/>
        </w:rPr>
      </w:pPr>
    </w:p>
    <w:p w14:paraId="715A1FAC" w14:textId="6D159242" w:rsidR="004230AD" w:rsidRDefault="00300AD6" w:rsidP="00ED50C0">
      <w:pPr>
        <w:pBdr>
          <w:top w:val="nil"/>
          <w:left w:val="nil"/>
          <w:bottom w:val="nil"/>
          <w:right w:val="nil"/>
          <w:between w:val="nil"/>
        </w:pBdr>
        <w:spacing w:line="259" w:lineRule="auto"/>
        <w:ind w:left="1440" w:right="1130"/>
        <w:jc w:val="both"/>
        <w:rPr>
          <w:color w:val="000000"/>
          <w:szCs w:val="24"/>
        </w:rPr>
      </w:pPr>
      <w:r>
        <w:rPr>
          <w:color w:val="000000"/>
          <w:szCs w:val="24"/>
        </w:rPr>
        <w:t xml:space="preserve">Este documento está dirigido a todos los </w:t>
      </w:r>
      <w:r w:rsidR="00ED50C0">
        <w:rPr>
          <w:color w:val="000000"/>
          <w:szCs w:val="24"/>
        </w:rPr>
        <w:t>procesos</w:t>
      </w:r>
      <w:r>
        <w:rPr>
          <w:color w:val="000000"/>
          <w:szCs w:val="24"/>
        </w:rPr>
        <w:t xml:space="preserve">, </w:t>
      </w:r>
      <w:proofErr w:type="gramStart"/>
      <w:r>
        <w:rPr>
          <w:color w:val="000000"/>
          <w:szCs w:val="24"/>
        </w:rPr>
        <w:t xml:space="preserve">funcionarios </w:t>
      </w:r>
      <w:r w:rsidR="00ED50C0">
        <w:rPr>
          <w:color w:val="000000"/>
          <w:szCs w:val="24"/>
        </w:rPr>
        <w:t>,</w:t>
      </w:r>
      <w:proofErr w:type="gramEnd"/>
      <w:r w:rsidR="00ED50C0">
        <w:rPr>
          <w:color w:val="000000"/>
          <w:szCs w:val="24"/>
        </w:rPr>
        <w:t xml:space="preserve"> usuarios </w:t>
      </w:r>
      <w:r>
        <w:rPr>
          <w:color w:val="000000"/>
          <w:szCs w:val="24"/>
        </w:rPr>
        <w:t>y proveedores de servicios relacionados con la Política de Gobierno Digital y la estrategia de seguridad digital. Les invitamos a adoptar el Modelo de Seguridad y Privacidad de la Información en el contexto de las operaciones de la Corporación Autónoma Regional del Tolima (Cortolima) y otras iniciativas pertinentes.</w:t>
      </w:r>
    </w:p>
    <w:p w14:paraId="3D6949C1" w14:textId="77777777" w:rsidR="00ED50C0" w:rsidRDefault="00ED50C0" w:rsidP="00ED50C0">
      <w:pPr>
        <w:pBdr>
          <w:top w:val="nil"/>
          <w:left w:val="nil"/>
          <w:bottom w:val="nil"/>
          <w:right w:val="nil"/>
          <w:between w:val="nil"/>
        </w:pBdr>
        <w:spacing w:line="259" w:lineRule="auto"/>
        <w:ind w:left="1440" w:right="1130"/>
        <w:jc w:val="both"/>
        <w:rPr>
          <w:color w:val="000000"/>
          <w:szCs w:val="24"/>
        </w:rPr>
      </w:pPr>
    </w:p>
    <w:p w14:paraId="297DF010" w14:textId="77777777" w:rsidR="004230AD" w:rsidRPr="00ED50C0" w:rsidRDefault="00300AD6" w:rsidP="00ED50C0">
      <w:pPr>
        <w:pStyle w:val="Listaconvietas2"/>
        <w:rPr>
          <w:rFonts w:ascii="Arial" w:hAnsi="Arial" w:cs="Arial"/>
          <w:b/>
          <w:bCs/>
        </w:rPr>
      </w:pPr>
      <w:r w:rsidRPr="00ED50C0">
        <w:rPr>
          <w:rFonts w:ascii="Arial" w:hAnsi="Arial" w:cs="Arial"/>
          <w:b/>
          <w:bCs/>
        </w:rPr>
        <w:t>DEFINICIONES</w:t>
      </w:r>
    </w:p>
    <w:p w14:paraId="5F6F62EA" w14:textId="77777777" w:rsidR="004230AD" w:rsidRDefault="004230AD">
      <w:pPr>
        <w:pBdr>
          <w:top w:val="nil"/>
          <w:left w:val="nil"/>
          <w:bottom w:val="nil"/>
          <w:right w:val="nil"/>
          <w:between w:val="nil"/>
        </w:pBdr>
        <w:spacing w:before="243"/>
        <w:rPr>
          <w:b/>
          <w:color w:val="000000"/>
          <w:szCs w:val="24"/>
        </w:rPr>
      </w:pPr>
    </w:p>
    <w:p w14:paraId="4F328153" w14:textId="77777777" w:rsidR="004230AD" w:rsidRDefault="00300AD6">
      <w:pPr>
        <w:numPr>
          <w:ilvl w:val="0"/>
          <w:numId w:val="4"/>
        </w:numPr>
        <w:pBdr>
          <w:top w:val="nil"/>
          <w:left w:val="nil"/>
          <w:bottom w:val="nil"/>
          <w:right w:val="nil"/>
          <w:between w:val="nil"/>
        </w:pBdr>
        <w:tabs>
          <w:tab w:val="left" w:pos="1788"/>
        </w:tabs>
        <w:spacing w:line="276" w:lineRule="auto"/>
        <w:ind w:right="1072"/>
        <w:jc w:val="both"/>
        <w:rPr>
          <w:color w:val="000000"/>
          <w:szCs w:val="24"/>
        </w:rPr>
      </w:pPr>
      <w:r>
        <w:rPr>
          <w:b/>
          <w:color w:val="000000"/>
          <w:szCs w:val="24"/>
        </w:rPr>
        <w:t xml:space="preserve">Acceso a la Información Pública: </w:t>
      </w:r>
      <w:r>
        <w:rPr>
          <w:color w:val="000000"/>
          <w:szCs w:val="24"/>
        </w:rPr>
        <w:t>Derecho fundamental consistente en la facultad que tienen todas las personas de conocer sobre la existencia y acceso a la información pública en posesión o bajo control de sujetos obligados, aplicable a la Corporación Autónoma Regional del Tolima (Cortolima) (Ley 1712 de 2014, art. 4).</w:t>
      </w:r>
    </w:p>
    <w:p w14:paraId="1396220F" w14:textId="77777777" w:rsidR="00ED50C0" w:rsidRDefault="00ED50C0" w:rsidP="00ED50C0">
      <w:pPr>
        <w:pBdr>
          <w:top w:val="nil"/>
          <w:left w:val="nil"/>
          <w:bottom w:val="nil"/>
          <w:right w:val="nil"/>
          <w:between w:val="nil"/>
        </w:pBdr>
        <w:tabs>
          <w:tab w:val="left" w:pos="1788"/>
        </w:tabs>
        <w:spacing w:line="276" w:lineRule="auto"/>
        <w:ind w:right="1072"/>
        <w:jc w:val="both"/>
        <w:rPr>
          <w:color w:val="000000"/>
          <w:szCs w:val="24"/>
        </w:rPr>
      </w:pPr>
    </w:p>
    <w:p w14:paraId="5F983095" w14:textId="77777777" w:rsidR="004230AD" w:rsidRDefault="00300AD6">
      <w:pPr>
        <w:numPr>
          <w:ilvl w:val="0"/>
          <w:numId w:val="4"/>
        </w:numPr>
        <w:pBdr>
          <w:top w:val="nil"/>
          <w:left w:val="nil"/>
          <w:bottom w:val="nil"/>
          <w:right w:val="nil"/>
          <w:between w:val="nil"/>
        </w:pBdr>
        <w:tabs>
          <w:tab w:val="left" w:pos="1788"/>
        </w:tabs>
        <w:spacing w:line="276" w:lineRule="auto"/>
        <w:ind w:right="1074"/>
        <w:jc w:val="both"/>
        <w:rPr>
          <w:color w:val="000000"/>
          <w:szCs w:val="24"/>
        </w:rPr>
      </w:pPr>
      <w:r>
        <w:rPr>
          <w:b/>
          <w:color w:val="000000"/>
          <w:szCs w:val="24"/>
        </w:rPr>
        <w:t xml:space="preserve">Activo: </w:t>
      </w:r>
      <w:r>
        <w:rPr>
          <w:color w:val="000000"/>
          <w:szCs w:val="24"/>
        </w:rPr>
        <w:t>En relación con la seguridad de la información, se refiere a cualquier información o elemento relacionado con el tratamiento de ésta (sistemas, soportes, edificios, personas, etc.) que tenga valor para la organización en el contexto de Cortolima (ISO/IEC 27000).</w:t>
      </w:r>
    </w:p>
    <w:p w14:paraId="6C8C9F64" w14:textId="05B46775" w:rsidR="004230AD" w:rsidRDefault="00300AD6">
      <w:pPr>
        <w:numPr>
          <w:ilvl w:val="0"/>
          <w:numId w:val="4"/>
        </w:numPr>
        <w:pBdr>
          <w:top w:val="nil"/>
          <w:left w:val="nil"/>
          <w:bottom w:val="nil"/>
          <w:right w:val="nil"/>
          <w:between w:val="nil"/>
        </w:pBdr>
        <w:tabs>
          <w:tab w:val="left" w:pos="1788"/>
        </w:tabs>
        <w:spacing w:line="276" w:lineRule="auto"/>
        <w:ind w:right="1075"/>
        <w:jc w:val="both"/>
        <w:rPr>
          <w:color w:val="000000"/>
          <w:szCs w:val="24"/>
        </w:rPr>
        <w:sectPr w:rsidR="004230AD">
          <w:pgSz w:w="12240" w:h="15840"/>
          <w:pgMar w:top="2060" w:right="360" w:bottom="280" w:left="720" w:header="485" w:footer="0" w:gutter="0"/>
          <w:cols w:space="720"/>
        </w:sectPr>
      </w:pPr>
      <w:r>
        <w:rPr>
          <w:b/>
          <w:color w:val="000000"/>
          <w:szCs w:val="24"/>
        </w:rPr>
        <w:t xml:space="preserve">Activos de Información y recursos: </w:t>
      </w:r>
      <w:r>
        <w:rPr>
          <w:color w:val="000000"/>
          <w:szCs w:val="24"/>
        </w:rPr>
        <w:t xml:space="preserve">se refiere a elementos de hardware y de software de procesamiento, almacenamiento y comunicaciones, bases de datos y procesos, procedimientos y humanos asociados con el manejo de los datos y la información misional, operativa y administrativa de Cortolima, </w:t>
      </w:r>
      <w:r>
        <w:rPr>
          <w:color w:val="000000"/>
          <w:szCs w:val="24"/>
        </w:rPr>
        <w:lastRenderedPageBreak/>
        <w:t>considerando la normativa del CONPES 3854 de 20116.</w:t>
      </w:r>
    </w:p>
    <w:p w14:paraId="69CBA24E" w14:textId="77777777" w:rsidR="004230AD" w:rsidRDefault="004230AD">
      <w:pPr>
        <w:pBdr>
          <w:top w:val="nil"/>
          <w:left w:val="nil"/>
          <w:bottom w:val="nil"/>
          <w:right w:val="nil"/>
          <w:between w:val="nil"/>
        </w:pBdr>
        <w:spacing w:before="154"/>
        <w:rPr>
          <w:color w:val="000000"/>
          <w:szCs w:val="24"/>
        </w:rPr>
      </w:pPr>
    </w:p>
    <w:p w14:paraId="441E8897" w14:textId="77777777" w:rsidR="004230AD" w:rsidRDefault="00300AD6">
      <w:pPr>
        <w:numPr>
          <w:ilvl w:val="0"/>
          <w:numId w:val="4"/>
        </w:numPr>
        <w:pBdr>
          <w:top w:val="nil"/>
          <w:left w:val="nil"/>
          <w:bottom w:val="nil"/>
          <w:right w:val="nil"/>
          <w:between w:val="nil"/>
        </w:pBdr>
        <w:tabs>
          <w:tab w:val="left" w:pos="1788"/>
        </w:tabs>
        <w:spacing w:line="276" w:lineRule="auto"/>
        <w:ind w:right="1075"/>
        <w:jc w:val="both"/>
        <w:rPr>
          <w:color w:val="000000"/>
          <w:szCs w:val="24"/>
        </w:rPr>
      </w:pPr>
      <w:r>
        <w:rPr>
          <w:b/>
          <w:color w:val="000000"/>
          <w:szCs w:val="24"/>
        </w:rPr>
        <w:t xml:space="preserve">Archivo: </w:t>
      </w:r>
      <w:r>
        <w:rPr>
          <w:color w:val="000000"/>
          <w:szCs w:val="24"/>
        </w:rPr>
        <w:t>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 También se puede entender como la institución que está al servicio de la gestión administrativa, la información, la investigación y la cultura en el ámbito de Cortolima (Ley 594 de 2000, art. 3).</w:t>
      </w:r>
    </w:p>
    <w:p w14:paraId="626AE52A" w14:textId="77777777" w:rsidR="004230AD" w:rsidRDefault="00300AD6">
      <w:pPr>
        <w:numPr>
          <w:ilvl w:val="0"/>
          <w:numId w:val="4"/>
        </w:numPr>
        <w:pBdr>
          <w:top w:val="nil"/>
          <w:left w:val="nil"/>
          <w:bottom w:val="nil"/>
          <w:right w:val="nil"/>
          <w:between w:val="nil"/>
        </w:pBdr>
        <w:tabs>
          <w:tab w:val="left" w:pos="1788"/>
        </w:tabs>
        <w:spacing w:line="273" w:lineRule="auto"/>
        <w:ind w:right="1073"/>
        <w:jc w:val="both"/>
        <w:rPr>
          <w:color w:val="000000"/>
          <w:szCs w:val="24"/>
        </w:rPr>
      </w:pPr>
      <w:r>
        <w:rPr>
          <w:b/>
          <w:color w:val="000000"/>
          <w:szCs w:val="24"/>
        </w:rPr>
        <w:t xml:space="preserve">Amenazas: </w:t>
      </w:r>
      <w:r>
        <w:rPr>
          <w:color w:val="000000"/>
          <w:szCs w:val="24"/>
        </w:rPr>
        <w:t>Causa potencial de un incidente no deseado, que puede provocar daños a un sistema o a la organización en el contexto de Cortolima (ISO/IEC 27000).</w:t>
      </w:r>
    </w:p>
    <w:p w14:paraId="39E67412" w14:textId="77777777" w:rsidR="004230AD" w:rsidRDefault="00300AD6">
      <w:pPr>
        <w:numPr>
          <w:ilvl w:val="0"/>
          <w:numId w:val="4"/>
        </w:numPr>
        <w:pBdr>
          <w:top w:val="nil"/>
          <w:left w:val="nil"/>
          <w:bottom w:val="nil"/>
          <w:right w:val="nil"/>
          <w:between w:val="nil"/>
        </w:pBdr>
        <w:tabs>
          <w:tab w:val="left" w:pos="1788"/>
        </w:tabs>
        <w:spacing w:line="273" w:lineRule="auto"/>
        <w:ind w:right="1082"/>
        <w:jc w:val="both"/>
        <w:rPr>
          <w:color w:val="000000"/>
          <w:szCs w:val="24"/>
        </w:rPr>
      </w:pPr>
      <w:r>
        <w:rPr>
          <w:b/>
          <w:color w:val="000000"/>
          <w:szCs w:val="24"/>
        </w:rPr>
        <w:t xml:space="preserve">Análisis de Riesgo: </w:t>
      </w:r>
      <w:r>
        <w:rPr>
          <w:color w:val="000000"/>
          <w:szCs w:val="24"/>
        </w:rPr>
        <w:t>Proceso para comprender la naturaleza del riesgo y determinar el nivel de dicho riesgo en las operaciones de Cortolima (ISO/IEC 27000).</w:t>
      </w:r>
    </w:p>
    <w:p w14:paraId="58FF9B06" w14:textId="77777777" w:rsidR="004230AD" w:rsidRDefault="00300AD6">
      <w:pPr>
        <w:numPr>
          <w:ilvl w:val="0"/>
          <w:numId w:val="4"/>
        </w:numPr>
        <w:pBdr>
          <w:top w:val="nil"/>
          <w:left w:val="nil"/>
          <w:bottom w:val="nil"/>
          <w:right w:val="nil"/>
          <w:between w:val="nil"/>
        </w:pBdr>
        <w:tabs>
          <w:tab w:val="left" w:pos="1788"/>
        </w:tabs>
        <w:spacing w:before="5" w:line="273" w:lineRule="auto"/>
        <w:ind w:right="1081"/>
        <w:jc w:val="both"/>
        <w:rPr>
          <w:color w:val="000000"/>
          <w:szCs w:val="24"/>
        </w:rPr>
      </w:pPr>
      <w:r>
        <w:rPr>
          <w:b/>
          <w:color w:val="000000"/>
          <w:szCs w:val="24"/>
        </w:rPr>
        <w:t xml:space="preserve">Auditoría: </w:t>
      </w:r>
      <w:r>
        <w:rPr>
          <w:color w:val="000000"/>
          <w:szCs w:val="24"/>
        </w:rPr>
        <w:t>Proceso sistemático, independiente y documentado para obtener evidencias de auditoría y determinar el grado en el que se cumplen los criterios de auditoría en el ámbito de Cortolima (ISO/IEC 27000).</w:t>
      </w:r>
    </w:p>
    <w:p w14:paraId="60EB0FC4" w14:textId="77777777" w:rsidR="004230AD" w:rsidRDefault="00300AD6">
      <w:pPr>
        <w:numPr>
          <w:ilvl w:val="0"/>
          <w:numId w:val="4"/>
        </w:numPr>
        <w:pBdr>
          <w:top w:val="nil"/>
          <w:left w:val="nil"/>
          <w:bottom w:val="nil"/>
          <w:right w:val="nil"/>
          <w:between w:val="nil"/>
        </w:pBdr>
        <w:tabs>
          <w:tab w:val="left" w:pos="1788"/>
        </w:tabs>
        <w:spacing w:before="3" w:line="276" w:lineRule="auto"/>
        <w:ind w:right="1076"/>
        <w:jc w:val="both"/>
        <w:rPr>
          <w:color w:val="000000"/>
          <w:szCs w:val="24"/>
        </w:rPr>
      </w:pPr>
      <w:r>
        <w:rPr>
          <w:b/>
          <w:color w:val="000000"/>
          <w:szCs w:val="24"/>
        </w:rPr>
        <w:t xml:space="preserve">Autorización: </w:t>
      </w:r>
      <w:r>
        <w:rPr>
          <w:color w:val="000000"/>
          <w:szCs w:val="24"/>
        </w:rPr>
        <w:t>Consentimiento previo, expreso e informado del Titular para llevar a cabo el Tratamiento de datos personales en el contexto de Cortolima (Ley 1581 de 2012, art. 3).</w:t>
      </w:r>
    </w:p>
    <w:p w14:paraId="34C8C332" w14:textId="77777777" w:rsidR="004230AD" w:rsidRDefault="00300AD6">
      <w:pPr>
        <w:numPr>
          <w:ilvl w:val="0"/>
          <w:numId w:val="4"/>
        </w:numPr>
        <w:pBdr>
          <w:top w:val="nil"/>
          <w:left w:val="nil"/>
          <w:bottom w:val="nil"/>
          <w:right w:val="nil"/>
          <w:between w:val="nil"/>
        </w:pBdr>
        <w:tabs>
          <w:tab w:val="left" w:pos="1788"/>
        </w:tabs>
        <w:spacing w:line="273" w:lineRule="auto"/>
        <w:ind w:right="1074"/>
        <w:jc w:val="both"/>
        <w:rPr>
          <w:color w:val="000000"/>
          <w:szCs w:val="24"/>
        </w:rPr>
      </w:pPr>
      <w:r>
        <w:rPr>
          <w:b/>
          <w:color w:val="000000"/>
          <w:szCs w:val="24"/>
        </w:rPr>
        <w:t xml:space="preserve">Bases de Datos Personales: </w:t>
      </w:r>
      <w:r>
        <w:rPr>
          <w:color w:val="000000"/>
          <w:szCs w:val="24"/>
        </w:rPr>
        <w:t>Conjunto organizado de datos personales que sea objeto de Tratamiento en el ámbito de Cortolima (Ley 1581 de 2012, art. 3).</w:t>
      </w:r>
    </w:p>
    <w:p w14:paraId="14F52BB6" w14:textId="77777777" w:rsidR="004230AD" w:rsidRDefault="00300AD6">
      <w:pPr>
        <w:numPr>
          <w:ilvl w:val="0"/>
          <w:numId w:val="4"/>
        </w:numPr>
        <w:pBdr>
          <w:top w:val="nil"/>
          <w:left w:val="nil"/>
          <w:bottom w:val="nil"/>
          <w:right w:val="nil"/>
          <w:between w:val="nil"/>
        </w:pBdr>
        <w:tabs>
          <w:tab w:val="left" w:pos="1788"/>
        </w:tabs>
        <w:spacing w:line="276" w:lineRule="auto"/>
        <w:ind w:right="1079"/>
        <w:jc w:val="both"/>
        <w:rPr>
          <w:color w:val="000000"/>
          <w:szCs w:val="24"/>
        </w:rPr>
      </w:pPr>
      <w:r>
        <w:rPr>
          <w:b/>
          <w:color w:val="000000"/>
          <w:szCs w:val="24"/>
        </w:rPr>
        <w:t xml:space="preserve">Ciberseguridad: </w:t>
      </w:r>
      <w:r>
        <w:rPr>
          <w:color w:val="000000"/>
          <w:szCs w:val="24"/>
        </w:rPr>
        <w:t>Protección de activos de información, mediante el tratamiento de las amenazas que ponen en riesgo la información que se procesa, almacena y transporta mediante los sistemas de información que se encuentran interconectados en el contexto de Cortolima.</w:t>
      </w:r>
    </w:p>
    <w:p w14:paraId="1C9A90BA" w14:textId="77777777" w:rsidR="004230AD" w:rsidRDefault="00300AD6">
      <w:pPr>
        <w:numPr>
          <w:ilvl w:val="0"/>
          <w:numId w:val="4"/>
        </w:numPr>
        <w:pBdr>
          <w:top w:val="nil"/>
          <w:left w:val="nil"/>
          <w:bottom w:val="nil"/>
          <w:right w:val="nil"/>
          <w:between w:val="nil"/>
        </w:pBdr>
        <w:tabs>
          <w:tab w:val="left" w:pos="1788"/>
        </w:tabs>
        <w:spacing w:line="276" w:lineRule="auto"/>
        <w:ind w:right="1076"/>
        <w:jc w:val="both"/>
        <w:rPr>
          <w:color w:val="000000"/>
          <w:szCs w:val="24"/>
        </w:rPr>
      </w:pPr>
      <w:r>
        <w:rPr>
          <w:b/>
          <w:color w:val="000000"/>
          <w:szCs w:val="24"/>
        </w:rPr>
        <w:t xml:space="preserve">Ciberespacio: </w:t>
      </w:r>
      <w:r>
        <w:rPr>
          <w:color w:val="000000"/>
          <w:szCs w:val="24"/>
        </w:rPr>
        <w:t>Es el ambiente tanto físico como virtual compuesto por computadores, sistemas computacionales, programas computacionales (software), redes de telecomunicaciones, datos e información que es utilizado para la interacción entre usuarios, considerando la Resolución CRC 2258 de 2009 en Cortolima.</w:t>
      </w:r>
    </w:p>
    <w:p w14:paraId="70AEFE78" w14:textId="77777777" w:rsidR="004230AD" w:rsidRDefault="00300AD6">
      <w:pPr>
        <w:numPr>
          <w:ilvl w:val="0"/>
          <w:numId w:val="4"/>
        </w:numPr>
        <w:pBdr>
          <w:top w:val="nil"/>
          <w:left w:val="nil"/>
          <w:bottom w:val="nil"/>
          <w:right w:val="nil"/>
          <w:between w:val="nil"/>
        </w:pBdr>
        <w:tabs>
          <w:tab w:val="left" w:pos="1788"/>
        </w:tabs>
        <w:spacing w:line="276" w:lineRule="auto"/>
        <w:ind w:right="1072"/>
        <w:jc w:val="both"/>
        <w:rPr>
          <w:color w:val="000000"/>
          <w:szCs w:val="24"/>
        </w:rPr>
        <w:sectPr w:rsidR="004230AD">
          <w:pgSz w:w="12240" w:h="15840"/>
          <w:pgMar w:top="2060" w:right="360" w:bottom="280" w:left="720" w:header="485" w:footer="0" w:gutter="0"/>
          <w:cols w:space="720"/>
        </w:sectPr>
      </w:pPr>
      <w:r>
        <w:rPr>
          <w:b/>
          <w:color w:val="000000"/>
          <w:szCs w:val="24"/>
        </w:rPr>
        <w:t xml:space="preserve">Control: </w:t>
      </w:r>
      <w:r>
        <w:rPr>
          <w:color w:val="000000"/>
          <w:szCs w:val="24"/>
        </w:rPr>
        <w:t>Las políticas, los procedimientos, las prácticas y las estructuras organizativas concebidas para mantener los riesgos de seguridad de la información por debajo del nivel de riesgo asumido en el ámbito de Cortolima. Control es también utilizado como sinónimo de salvaguarda o contramedida, y en una definición más simple, es una medida que modifica el riesgo.</w:t>
      </w:r>
    </w:p>
    <w:p w14:paraId="046525B4" w14:textId="77777777" w:rsidR="004230AD" w:rsidRDefault="004230AD">
      <w:pPr>
        <w:pBdr>
          <w:top w:val="nil"/>
          <w:left w:val="nil"/>
          <w:bottom w:val="nil"/>
          <w:right w:val="nil"/>
          <w:between w:val="nil"/>
        </w:pBdr>
        <w:spacing w:before="154"/>
        <w:rPr>
          <w:color w:val="000000"/>
          <w:szCs w:val="24"/>
        </w:rPr>
      </w:pPr>
    </w:p>
    <w:p w14:paraId="37641147" w14:textId="77777777" w:rsidR="004230AD" w:rsidRDefault="00300AD6">
      <w:pPr>
        <w:numPr>
          <w:ilvl w:val="0"/>
          <w:numId w:val="4"/>
        </w:numPr>
        <w:pBdr>
          <w:top w:val="nil"/>
          <w:left w:val="nil"/>
          <w:bottom w:val="nil"/>
          <w:right w:val="nil"/>
          <w:between w:val="nil"/>
        </w:pBdr>
        <w:tabs>
          <w:tab w:val="left" w:pos="1788"/>
        </w:tabs>
        <w:spacing w:line="276" w:lineRule="auto"/>
        <w:ind w:right="1077"/>
        <w:jc w:val="both"/>
        <w:rPr>
          <w:color w:val="000000"/>
          <w:szCs w:val="24"/>
        </w:rPr>
      </w:pPr>
      <w:r>
        <w:rPr>
          <w:b/>
          <w:color w:val="000000"/>
          <w:szCs w:val="24"/>
        </w:rPr>
        <w:t xml:space="preserve">Datos Abiertos: </w:t>
      </w:r>
      <w:r>
        <w:rPr>
          <w:color w:val="000000"/>
          <w:szCs w:val="24"/>
        </w:rPr>
        <w:t>Son todos aquellos datos primarios o sin procesar, que se encuentran en formatos estándar e interoperables que facilitan su acceso y reutilización, los cuales están bajo la custodia de las entidades públicas o privadas que cumplen con funciones públicas y que son puestos a disposición de cualquier ciudadano, de forma libre y sin restricciones, con el fin de que terceros puedan reutilizarlos y crear servicios derivados de los mismos en el contexto de Cortolima (Ley 1712 de 2014, art. 6).</w:t>
      </w:r>
    </w:p>
    <w:p w14:paraId="14F7B50D" w14:textId="77777777" w:rsidR="004230AD" w:rsidRDefault="00300AD6">
      <w:pPr>
        <w:numPr>
          <w:ilvl w:val="0"/>
          <w:numId w:val="4"/>
        </w:numPr>
        <w:pBdr>
          <w:top w:val="nil"/>
          <w:left w:val="nil"/>
          <w:bottom w:val="nil"/>
          <w:right w:val="nil"/>
          <w:between w:val="nil"/>
        </w:pBdr>
        <w:tabs>
          <w:tab w:val="left" w:pos="1788"/>
        </w:tabs>
        <w:spacing w:line="276" w:lineRule="auto"/>
        <w:ind w:right="1079"/>
        <w:jc w:val="both"/>
        <w:rPr>
          <w:color w:val="000000"/>
          <w:szCs w:val="24"/>
        </w:rPr>
      </w:pPr>
      <w:r>
        <w:rPr>
          <w:b/>
          <w:color w:val="000000"/>
          <w:szCs w:val="24"/>
        </w:rPr>
        <w:t xml:space="preserve">Datos Personales: </w:t>
      </w:r>
      <w:r>
        <w:rPr>
          <w:color w:val="000000"/>
          <w:szCs w:val="24"/>
        </w:rPr>
        <w:t>Cualquier información vinculada o que pueda asociarse a una o varias personas naturales determinadas o determinables en el ámbito de Cortolima (Ley 1581 de 2012, art. 3).</w:t>
      </w:r>
    </w:p>
    <w:p w14:paraId="7DE9688B" w14:textId="77777777" w:rsidR="004230AD" w:rsidRDefault="00300AD6">
      <w:pPr>
        <w:numPr>
          <w:ilvl w:val="0"/>
          <w:numId w:val="4"/>
        </w:numPr>
        <w:pBdr>
          <w:top w:val="nil"/>
          <w:left w:val="nil"/>
          <w:bottom w:val="nil"/>
          <w:right w:val="nil"/>
          <w:between w:val="nil"/>
        </w:pBdr>
        <w:tabs>
          <w:tab w:val="left" w:pos="1788"/>
        </w:tabs>
        <w:spacing w:line="276" w:lineRule="auto"/>
        <w:ind w:right="1080"/>
        <w:jc w:val="both"/>
        <w:rPr>
          <w:color w:val="000000"/>
          <w:szCs w:val="24"/>
        </w:rPr>
      </w:pPr>
      <w:r>
        <w:rPr>
          <w:b/>
          <w:color w:val="000000"/>
          <w:szCs w:val="24"/>
        </w:rPr>
        <w:t xml:space="preserve">Datos Personales Públicos: </w:t>
      </w:r>
      <w:r>
        <w:rPr>
          <w:color w:val="000000"/>
          <w:szCs w:val="24"/>
        </w:rPr>
        <w:t xml:space="preserve">Es el dato que no sea semiprivado, privado o sensible en el ámbito de Cortolima. Son considerados datos </w:t>
      </w:r>
      <w:proofErr w:type="gramStart"/>
      <w:r>
        <w:rPr>
          <w:color w:val="000000"/>
          <w:szCs w:val="24"/>
        </w:rPr>
        <w:t>públicos,Datos</w:t>
      </w:r>
      <w:proofErr w:type="gramEnd"/>
      <w:r>
        <w:rPr>
          <w:color w:val="000000"/>
          <w:szCs w:val="24"/>
        </w:rPr>
        <w:t xml:space="preserve"> Personales Privados: Es el dato que, por su naturaleza íntima o reservada, solo es relevante para el titular en el ámbito de Cortolima (Ley 1581 de 2012, art. 3 literal h).</w:t>
      </w:r>
    </w:p>
    <w:p w14:paraId="7E5C9EDE" w14:textId="77777777" w:rsidR="004230AD" w:rsidRDefault="00300AD6">
      <w:pPr>
        <w:numPr>
          <w:ilvl w:val="0"/>
          <w:numId w:val="4"/>
        </w:numPr>
        <w:pBdr>
          <w:top w:val="nil"/>
          <w:left w:val="nil"/>
          <w:bottom w:val="nil"/>
          <w:right w:val="nil"/>
          <w:between w:val="nil"/>
        </w:pBdr>
        <w:tabs>
          <w:tab w:val="left" w:pos="1788"/>
        </w:tabs>
        <w:spacing w:line="273" w:lineRule="auto"/>
        <w:ind w:right="1078"/>
        <w:jc w:val="both"/>
        <w:rPr>
          <w:color w:val="000000"/>
          <w:szCs w:val="24"/>
        </w:rPr>
      </w:pPr>
      <w:r>
        <w:rPr>
          <w:b/>
          <w:color w:val="000000"/>
          <w:szCs w:val="24"/>
        </w:rPr>
        <w:t xml:space="preserve">Datos Personales Mixtos: </w:t>
      </w:r>
      <w:r>
        <w:rPr>
          <w:color w:val="000000"/>
          <w:szCs w:val="24"/>
        </w:rPr>
        <w:t>Para efectos de este documento, es la información que contiene datos personales públicos junto con datos privados o sensibles en el contexto de Cortolima.</w:t>
      </w:r>
    </w:p>
    <w:p w14:paraId="4247ACF3" w14:textId="77777777" w:rsidR="004230AD" w:rsidRDefault="00300AD6">
      <w:pPr>
        <w:numPr>
          <w:ilvl w:val="0"/>
          <w:numId w:val="4"/>
        </w:numPr>
        <w:pBdr>
          <w:top w:val="nil"/>
          <w:left w:val="nil"/>
          <w:bottom w:val="nil"/>
          <w:right w:val="nil"/>
          <w:between w:val="nil"/>
        </w:pBdr>
        <w:tabs>
          <w:tab w:val="left" w:pos="1788"/>
        </w:tabs>
        <w:spacing w:line="276" w:lineRule="auto"/>
        <w:ind w:right="1074"/>
        <w:jc w:val="both"/>
        <w:rPr>
          <w:color w:val="000000"/>
          <w:szCs w:val="24"/>
        </w:rPr>
      </w:pPr>
      <w:r>
        <w:rPr>
          <w:b/>
          <w:color w:val="000000"/>
          <w:szCs w:val="24"/>
        </w:rPr>
        <w:t xml:space="preserve">Datos Personales Sensibles: </w:t>
      </w:r>
      <w:r>
        <w:rPr>
          <w:color w:val="000000"/>
          <w:szCs w:val="24"/>
        </w:rPr>
        <w:t>Se entiende por datos sensibles aquellos que afectan la intimidad del Titular o cuyo uso indebido puede generar discriminación. Ejemplos incluyen el origen racial o étnico, la orientación política, las convicciones religiosas o filosóficas, la pertenencia a sindicatos, organizaciones sociales, de derechos humanos, así como los datos relativos a la salud, a la vida sexual y los datos biométricos (Decreto 1377 de 2013, art. 3).</w:t>
      </w:r>
    </w:p>
    <w:p w14:paraId="52C2BB52" w14:textId="77777777" w:rsidR="004230AD" w:rsidRDefault="00300AD6">
      <w:pPr>
        <w:numPr>
          <w:ilvl w:val="0"/>
          <w:numId w:val="4"/>
        </w:numPr>
        <w:pBdr>
          <w:top w:val="nil"/>
          <w:left w:val="nil"/>
          <w:bottom w:val="nil"/>
          <w:right w:val="nil"/>
          <w:between w:val="nil"/>
        </w:pBdr>
        <w:tabs>
          <w:tab w:val="left" w:pos="1788"/>
        </w:tabs>
        <w:spacing w:line="276" w:lineRule="auto"/>
        <w:ind w:right="1079"/>
        <w:jc w:val="both"/>
        <w:rPr>
          <w:color w:val="000000"/>
          <w:szCs w:val="24"/>
        </w:rPr>
      </w:pPr>
      <w:r>
        <w:rPr>
          <w:b/>
          <w:color w:val="000000"/>
          <w:szCs w:val="24"/>
        </w:rPr>
        <w:t xml:space="preserve">Derecho a la Intimidad: </w:t>
      </w:r>
      <w:r>
        <w:rPr>
          <w:color w:val="000000"/>
          <w:szCs w:val="24"/>
        </w:rPr>
        <w:t>Derecho fundamental cuyo núcleo esencial constituye la existencia y goce de una órbita reservada en cada persona, exenta de la intervención del poder del Estado o de las intromisiones arbitrarias de la sociedad. Esto permite a dicho individuo el pleno desarrollo de su vida personal, espiritual y cultural, según la jurisprudencia de la Corte Constitucional.</w:t>
      </w:r>
    </w:p>
    <w:p w14:paraId="139918DA" w14:textId="77777777" w:rsidR="004230AD" w:rsidRDefault="00300AD6">
      <w:pPr>
        <w:numPr>
          <w:ilvl w:val="0"/>
          <w:numId w:val="4"/>
        </w:numPr>
        <w:pBdr>
          <w:top w:val="nil"/>
          <w:left w:val="nil"/>
          <w:bottom w:val="nil"/>
          <w:right w:val="nil"/>
          <w:between w:val="nil"/>
        </w:pBdr>
        <w:tabs>
          <w:tab w:val="left" w:pos="1788"/>
        </w:tabs>
        <w:spacing w:line="276" w:lineRule="auto"/>
        <w:ind w:right="1077"/>
        <w:jc w:val="both"/>
        <w:rPr>
          <w:color w:val="000000"/>
          <w:szCs w:val="24"/>
        </w:rPr>
        <w:sectPr w:rsidR="004230AD">
          <w:pgSz w:w="12240" w:h="15840"/>
          <w:pgMar w:top="2060" w:right="360" w:bottom="280" w:left="720" w:header="485" w:footer="0" w:gutter="0"/>
          <w:cols w:space="720"/>
        </w:sectPr>
      </w:pPr>
      <w:r>
        <w:rPr>
          <w:b/>
          <w:color w:val="000000"/>
          <w:szCs w:val="24"/>
        </w:rPr>
        <w:t xml:space="preserve">Encargado del Tratamiento de Datos: </w:t>
      </w:r>
      <w:r>
        <w:rPr>
          <w:color w:val="000000"/>
          <w:szCs w:val="24"/>
        </w:rPr>
        <w:t>Persona natural o jurídica, pública o privada, que por sí misma o en asocio con otros, realiza el Tratamiento de datos personales por cuenta del responsable del Tratamiento en Cortolima (Ley 1581 de 2012, art. 3).</w:t>
      </w:r>
    </w:p>
    <w:p w14:paraId="735B116C" w14:textId="77777777" w:rsidR="004230AD" w:rsidRDefault="004230AD">
      <w:pPr>
        <w:pBdr>
          <w:top w:val="nil"/>
          <w:left w:val="nil"/>
          <w:bottom w:val="nil"/>
          <w:right w:val="nil"/>
          <w:between w:val="nil"/>
        </w:pBdr>
        <w:spacing w:before="154"/>
        <w:rPr>
          <w:color w:val="000000"/>
          <w:szCs w:val="24"/>
        </w:rPr>
      </w:pPr>
    </w:p>
    <w:p w14:paraId="07B85F36" w14:textId="77777777" w:rsidR="004230AD" w:rsidRDefault="00300AD6">
      <w:pPr>
        <w:numPr>
          <w:ilvl w:val="0"/>
          <w:numId w:val="4"/>
        </w:numPr>
        <w:pBdr>
          <w:top w:val="nil"/>
          <w:left w:val="nil"/>
          <w:bottom w:val="nil"/>
          <w:right w:val="nil"/>
          <w:between w:val="nil"/>
        </w:pBdr>
        <w:tabs>
          <w:tab w:val="left" w:pos="1788"/>
        </w:tabs>
        <w:spacing w:line="273" w:lineRule="auto"/>
        <w:ind w:right="1076"/>
        <w:jc w:val="both"/>
        <w:rPr>
          <w:color w:val="000000"/>
          <w:szCs w:val="24"/>
        </w:rPr>
      </w:pPr>
      <w:r>
        <w:rPr>
          <w:b/>
          <w:color w:val="000000"/>
          <w:szCs w:val="24"/>
        </w:rPr>
        <w:t xml:space="preserve">Gestión de incidentes de seguridad de la información: </w:t>
      </w:r>
      <w:r>
        <w:rPr>
          <w:color w:val="000000"/>
          <w:szCs w:val="24"/>
        </w:rPr>
        <w:t>Procesos para detectar, reportar, evaluar, responder, tratar y aprender de los incidentes de seguridad de la información en el ámbito de Cortolima (ISO/IEC 27000).</w:t>
      </w:r>
    </w:p>
    <w:p w14:paraId="47296193" w14:textId="77777777" w:rsidR="004230AD" w:rsidRDefault="00300AD6">
      <w:pPr>
        <w:numPr>
          <w:ilvl w:val="0"/>
          <w:numId w:val="4"/>
        </w:numPr>
        <w:pBdr>
          <w:top w:val="nil"/>
          <w:left w:val="nil"/>
          <w:bottom w:val="nil"/>
          <w:right w:val="nil"/>
          <w:between w:val="nil"/>
        </w:pBdr>
        <w:tabs>
          <w:tab w:val="left" w:pos="1788"/>
        </w:tabs>
        <w:spacing w:before="6" w:line="276" w:lineRule="auto"/>
        <w:ind w:right="1078"/>
        <w:jc w:val="both"/>
        <w:rPr>
          <w:color w:val="000000"/>
          <w:szCs w:val="24"/>
        </w:rPr>
      </w:pPr>
      <w:r>
        <w:rPr>
          <w:b/>
          <w:color w:val="000000"/>
          <w:szCs w:val="24"/>
        </w:rPr>
        <w:t xml:space="preserve">Información Pública Clasificada: </w:t>
      </w:r>
      <w:r>
        <w:rPr>
          <w:color w:val="000000"/>
          <w:szCs w:val="24"/>
        </w:rPr>
        <w:t>Es aquella información que, estando en poder o custodia de un sujeto obligado en su calidad de tal, pertenece al ámbito propio, particular y privado o semiprivado de una persona natural o jurídica. Su acceso puede ser negado o exceptuado, siempre que se trate de circunstancias legítimas y necesarias, y respetando los derechos particulares o privados consagrados en el artículo 18 de la Ley 1712 de 2014 (Ley 1712 de 2014, art. 6).</w:t>
      </w:r>
    </w:p>
    <w:p w14:paraId="19911EC5" w14:textId="77777777" w:rsidR="004230AD" w:rsidRDefault="00300AD6">
      <w:pPr>
        <w:numPr>
          <w:ilvl w:val="0"/>
          <w:numId w:val="4"/>
        </w:numPr>
        <w:pBdr>
          <w:top w:val="nil"/>
          <w:left w:val="nil"/>
          <w:bottom w:val="nil"/>
          <w:right w:val="nil"/>
          <w:between w:val="nil"/>
        </w:pBdr>
        <w:tabs>
          <w:tab w:val="left" w:pos="1788"/>
        </w:tabs>
        <w:spacing w:line="276" w:lineRule="auto"/>
        <w:ind w:right="1074"/>
        <w:jc w:val="both"/>
        <w:rPr>
          <w:color w:val="000000"/>
          <w:szCs w:val="24"/>
        </w:rPr>
      </w:pPr>
      <w:r>
        <w:rPr>
          <w:b/>
          <w:color w:val="000000"/>
          <w:szCs w:val="24"/>
        </w:rPr>
        <w:t xml:space="preserve">Información Pública Reservada: </w:t>
      </w:r>
      <w:r>
        <w:rPr>
          <w:color w:val="000000"/>
          <w:szCs w:val="24"/>
        </w:rPr>
        <w:t>Es aquella información que, estando en poder o custodia de un sujeto obligado en su calidad de tal, es exceptuada de acceso a la ciudadanía por daño a intereses públicos y bajo el cumplimiento de la totalidad de los requisitos consagrados en el artículo 19 de la Ley 1712 de 2014 (Ley 1712 de 2014, art. 6).</w:t>
      </w:r>
    </w:p>
    <w:p w14:paraId="6F56214A" w14:textId="77777777" w:rsidR="004230AD" w:rsidRDefault="00300AD6">
      <w:pPr>
        <w:numPr>
          <w:ilvl w:val="0"/>
          <w:numId w:val="4"/>
        </w:numPr>
        <w:pBdr>
          <w:top w:val="nil"/>
          <w:left w:val="nil"/>
          <w:bottom w:val="nil"/>
          <w:right w:val="nil"/>
          <w:between w:val="nil"/>
        </w:pBdr>
        <w:tabs>
          <w:tab w:val="left" w:pos="1787"/>
        </w:tabs>
        <w:spacing w:line="290" w:lineRule="auto"/>
        <w:ind w:left="1787" w:hanging="359"/>
        <w:jc w:val="both"/>
        <w:rPr>
          <w:color w:val="000000"/>
          <w:szCs w:val="24"/>
        </w:rPr>
      </w:pPr>
      <w:r>
        <w:rPr>
          <w:b/>
          <w:color w:val="000000"/>
          <w:szCs w:val="24"/>
        </w:rPr>
        <w:t xml:space="preserve">Ley de Habeas Data: </w:t>
      </w:r>
      <w:r>
        <w:rPr>
          <w:color w:val="000000"/>
          <w:szCs w:val="24"/>
        </w:rPr>
        <w:t>Se refiere a la Ley Estatutaria 1266 de 2008.</w:t>
      </w:r>
    </w:p>
    <w:p w14:paraId="5647F6CA" w14:textId="77777777" w:rsidR="004230AD" w:rsidRDefault="00300AD6">
      <w:pPr>
        <w:numPr>
          <w:ilvl w:val="0"/>
          <w:numId w:val="4"/>
        </w:numPr>
        <w:pBdr>
          <w:top w:val="nil"/>
          <w:left w:val="nil"/>
          <w:bottom w:val="nil"/>
          <w:right w:val="nil"/>
          <w:between w:val="nil"/>
        </w:pBdr>
        <w:tabs>
          <w:tab w:val="left" w:pos="1788"/>
        </w:tabs>
        <w:spacing w:before="34" w:line="273" w:lineRule="auto"/>
        <w:ind w:right="1077"/>
        <w:jc w:val="both"/>
        <w:rPr>
          <w:color w:val="000000"/>
          <w:szCs w:val="24"/>
        </w:rPr>
      </w:pPr>
      <w:r>
        <w:rPr>
          <w:b/>
          <w:color w:val="000000"/>
          <w:szCs w:val="24"/>
        </w:rPr>
        <w:t xml:space="preserve">Ley de Transparencia y Acceso a la Información Pública: </w:t>
      </w:r>
      <w:r>
        <w:rPr>
          <w:color w:val="000000"/>
          <w:szCs w:val="24"/>
        </w:rPr>
        <w:t>Se refiere a la Ley Estatutaria 1712 de 2014.</w:t>
      </w:r>
    </w:p>
    <w:p w14:paraId="21D3743C" w14:textId="77777777" w:rsidR="004230AD" w:rsidRDefault="00300AD6">
      <w:pPr>
        <w:numPr>
          <w:ilvl w:val="0"/>
          <w:numId w:val="4"/>
        </w:numPr>
        <w:pBdr>
          <w:top w:val="nil"/>
          <w:left w:val="nil"/>
          <w:bottom w:val="nil"/>
          <w:right w:val="nil"/>
          <w:between w:val="nil"/>
        </w:pBdr>
        <w:tabs>
          <w:tab w:val="left" w:pos="1788"/>
        </w:tabs>
        <w:spacing w:before="1" w:line="276" w:lineRule="auto"/>
        <w:ind w:right="1079"/>
        <w:jc w:val="both"/>
        <w:rPr>
          <w:color w:val="000000"/>
          <w:szCs w:val="24"/>
        </w:rPr>
      </w:pPr>
      <w:r>
        <w:rPr>
          <w:b/>
          <w:color w:val="000000"/>
          <w:szCs w:val="24"/>
        </w:rPr>
        <w:t xml:space="preserve">Mecanismos de protección de datos personales: </w:t>
      </w:r>
      <w:r>
        <w:rPr>
          <w:color w:val="000000"/>
          <w:szCs w:val="24"/>
        </w:rPr>
        <w:t>Lo constituyen las distintas alternativas con las que cuenta Cortolima para ofrecer protección a los datos personales de los titulares, tales como acceso controlado, anonimización o cifrado.</w:t>
      </w:r>
    </w:p>
    <w:p w14:paraId="481ED4E6" w14:textId="77777777" w:rsidR="004230AD" w:rsidRDefault="00300AD6">
      <w:pPr>
        <w:numPr>
          <w:ilvl w:val="0"/>
          <w:numId w:val="4"/>
        </w:numPr>
        <w:pBdr>
          <w:top w:val="nil"/>
          <w:left w:val="nil"/>
          <w:bottom w:val="nil"/>
          <w:right w:val="nil"/>
          <w:between w:val="nil"/>
        </w:pBdr>
        <w:tabs>
          <w:tab w:val="left" w:pos="1788"/>
        </w:tabs>
        <w:spacing w:line="276" w:lineRule="auto"/>
        <w:ind w:right="1079"/>
        <w:jc w:val="both"/>
        <w:rPr>
          <w:color w:val="000000"/>
          <w:szCs w:val="24"/>
        </w:rPr>
      </w:pPr>
      <w:r>
        <w:rPr>
          <w:b/>
          <w:color w:val="000000"/>
          <w:szCs w:val="24"/>
        </w:rPr>
        <w:t xml:space="preserve">Plan de continuidad del negocio: </w:t>
      </w:r>
      <w:r>
        <w:rPr>
          <w:color w:val="000000"/>
          <w:szCs w:val="24"/>
        </w:rPr>
        <w:t>Plan orientado a permitir la continuación de las principales funciones misionales o del negocio en el caso de un evento imprevisto que las ponga en peligro en el ámbito de Cortolima (ISO/IEC 27000).</w:t>
      </w:r>
    </w:p>
    <w:p w14:paraId="61DA50BF" w14:textId="77777777" w:rsidR="004230AD" w:rsidRDefault="00300AD6">
      <w:pPr>
        <w:numPr>
          <w:ilvl w:val="0"/>
          <w:numId w:val="4"/>
        </w:numPr>
        <w:pBdr>
          <w:top w:val="nil"/>
          <w:left w:val="nil"/>
          <w:bottom w:val="nil"/>
          <w:right w:val="nil"/>
          <w:between w:val="nil"/>
        </w:pBdr>
        <w:tabs>
          <w:tab w:val="left" w:pos="1788"/>
        </w:tabs>
        <w:spacing w:line="276" w:lineRule="auto"/>
        <w:ind w:right="1078"/>
        <w:jc w:val="both"/>
        <w:rPr>
          <w:color w:val="000000"/>
          <w:szCs w:val="24"/>
        </w:rPr>
      </w:pPr>
      <w:r>
        <w:rPr>
          <w:b/>
          <w:color w:val="000000"/>
          <w:szCs w:val="24"/>
        </w:rPr>
        <w:t xml:space="preserve">Plan de tratamiento de riesgos: </w:t>
      </w:r>
      <w:r>
        <w:rPr>
          <w:color w:val="000000"/>
          <w:szCs w:val="24"/>
        </w:rPr>
        <w:t>Documento que define las acciones para gestionar los riesgos de seguridad de la información inaceptables e implantar los controles necesarios para protegerla en Cortolima (ISO/IEC 27000).</w:t>
      </w:r>
    </w:p>
    <w:p w14:paraId="0F589D62" w14:textId="77777777" w:rsidR="004230AD" w:rsidRDefault="00300AD6">
      <w:pPr>
        <w:numPr>
          <w:ilvl w:val="0"/>
          <w:numId w:val="4"/>
        </w:numPr>
        <w:pBdr>
          <w:top w:val="nil"/>
          <w:left w:val="nil"/>
          <w:bottom w:val="nil"/>
          <w:right w:val="nil"/>
          <w:between w:val="nil"/>
        </w:pBdr>
        <w:tabs>
          <w:tab w:val="left" w:pos="1788"/>
        </w:tabs>
        <w:spacing w:line="273" w:lineRule="auto"/>
        <w:ind w:right="1078"/>
        <w:jc w:val="both"/>
        <w:rPr>
          <w:color w:val="000000"/>
          <w:szCs w:val="24"/>
        </w:rPr>
      </w:pPr>
      <w:r>
        <w:rPr>
          <w:b/>
          <w:color w:val="000000"/>
          <w:szCs w:val="24"/>
        </w:rPr>
        <w:t xml:space="preserve">Registro Nacional de Bases de Datos: </w:t>
      </w:r>
      <w:r>
        <w:rPr>
          <w:color w:val="000000"/>
          <w:szCs w:val="24"/>
        </w:rPr>
        <w:t>Directorio público de las bases de datos sujetas a Tratamiento que operan en el país, según la Ley 1581 de 2012, artículo 25.</w:t>
      </w:r>
    </w:p>
    <w:p w14:paraId="559A84F4" w14:textId="77777777" w:rsidR="004230AD" w:rsidRDefault="00300AD6">
      <w:pPr>
        <w:numPr>
          <w:ilvl w:val="0"/>
          <w:numId w:val="4"/>
        </w:numPr>
        <w:pBdr>
          <w:top w:val="nil"/>
          <w:left w:val="nil"/>
          <w:bottom w:val="nil"/>
          <w:right w:val="nil"/>
          <w:between w:val="nil"/>
        </w:pBdr>
        <w:tabs>
          <w:tab w:val="left" w:pos="1788"/>
        </w:tabs>
        <w:spacing w:line="276" w:lineRule="auto"/>
        <w:ind w:right="1076"/>
        <w:jc w:val="both"/>
        <w:rPr>
          <w:color w:val="000000"/>
          <w:szCs w:val="24"/>
        </w:rPr>
        <w:sectPr w:rsidR="004230AD">
          <w:pgSz w:w="12240" w:h="15840"/>
          <w:pgMar w:top="2060" w:right="360" w:bottom="280" w:left="720" w:header="485" w:footer="0" w:gutter="0"/>
          <w:cols w:space="720"/>
        </w:sectPr>
      </w:pPr>
      <w:r>
        <w:rPr>
          <w:b/>
          <w:color w:val="000000"/>
          <w:szCs w:val="24"/>
        </w:rPr>
        <w:t xml:space="preserve">Responsabilidad Demostrada: </w:t>
      </w:r>
      <w:r>
        <w:rPr>
          <w:color w:val="000000"/>
          <w:szCs w:val="24"/>
        </w:rPr>
        <w:t>Conducta desplegada por los responsables o Encargados del tratamiento de datos personales bajo la cual, a petición de la Superintendencia de Industria y Comercio, deben estar en capacidad de demostrarle a dicho organismo de control que han implementado medidas</w:t>
      </w:r>
    </w:p>
    <w:p w14:paraId="23EB6201" w14:textId="77777777" w:rsidR="004230AD" w:rsidRDefault="004230AD">
      <w:pPr>
        <w:pBdr>
          <w:top w:val="nil"/>
          <w:left w:val="nil"/>
          <w:bottom w:val="nil"/>
          <w:right w:val="nil"/>
          <w:between w:val="nil"/>
        </w:pBdr>
        <w:spacing w:before="156"/>
        <w:rPr>
          <w:color w:val="000000"/>
          <w:szCs w:val="24"/>
        </w:rPr>
      </w:pPr>
    </w:p>
    <w:p w14:paraId="181B8048" w14:textId="77777777" w:rsidR="004230AD" w:rsidRDefault="00300AD6">
      <w:pPr>
        <w:pBdr>
          <w:top w:val="nil"/>
          <w:left w:val="nil"/>
          <w:bottom w:val="nil"/>
          <w:right w:val="nil"/>
          <w:between w:val="nil"/>
        </w:pBdr>
        <w:spacing w:line="276" w:lineRule="auto"/>
        <w:ind w:left="1788" w:right="1084"/>
        <w:jc w:val="both"/>
        <w:rPr>
          <w:color w:val="000000"/>
          <w:szCs w:val="24"/>
        </w:rPr>
      </w:pPr>
      <w:r>
        <w:rPr>
          <w:color w:val="000000"/>
          <w:szCs w:val="24"/>
        </w:rPr>
        <w:t>apropiadas y efectivas para cumplir lo establecido en la Ley 1581 de 2012 y sus normas reglamentarias.</w:t>
      </w:r>
    </w:p>
    <w:p w14:paraId="7214FB4E" w14:textId="77777777" w:rsidR="004230AD" w:rsidRDefault="00300AD6">
      <w:pPr>
        <w:numPr>
          <w:ilvl w:val="0"/>
          <w:numId w:val="4"/>
        </w:numPr>
        <w:pBdr>
          <w:top w:val="nil"/>
          <w:left w:val="nil"/>
          <w:bottom w:val="nil"/>
          <w:right w:val="nil"/>
          <w:between w:val="nil"/>
        </w:pBdr>
        <w:tabs>
          <w:tab w:val="left" w:pos="1788"/>
        </w:tabs>
        <w:spacing w:line="273" w:lineRule="auto"/>
        <w:ind w:right="1074"/>
        <w:jc w:val="both"/>
        <w:rPr>
          <w:color w:val="000000"/>
          <w:szCs w:val="24"/>
        </w:rPr>
      </w:pPr>
      <w:r>
        <w:rPr>
          <w:b/>
          <w:color w:val="000000"/>
          <w:szCs w:val="24"/>
        </w:rPr>
        <w:t xml:space="preserve">Responsable del Tratamiento de Datos: </w:t>
      </w:r>
      <w:r>
        <w:rPr>
          <w:color w:val="000000"/>
          <w:szCs w:val="24"/>
        </w:rPr>
        <w:t>Persona natural o jurídica, pública o privada, que por sí misma o en asocio con otros, decide sobre la base de datos y/o el Tratamiento de los datos en Cortolima (Ley 1581 de 2012, art. 3).</w:t>
      </w:r>
    </w:p>
    <w:p w14:paraId="29F9E589" w14:textId="77777777" w:rsidR="004230AD" w:rsidRDefault="00300AD6">
      <w:pPr>
        <w:numPr>
          <w:ilvl w:val="0"/>
          <w:numId w:val="4"/>
        </w:numPr>
        <w:pBdr>
          <w:top w:val="nil"/>
          <w:left w:val="nil"/>
          <w:bottom w:val="nil"/>
          <w:right w:val="nil"/>
          <w:between w:val="nil"/>
        </w:pBdr>
        <w:tabs>
          <w:tab w:val="left" w:pos="1788"/>
        </w:tabs>
        <w:spacing w:before="2" w:line="276" w:lineRule="auto"/>
        <w:ind w:right="1077"/>
        <w:jc w:val="both"/>
        <w:rPr>
          <w:color w:val="000000"/>
          <w:szCs w:val="24"/>
        </w:rPr>
      </w:pPr>
      <w:r>
        <w:rPr>
          <w:b/>
          <w:color w:val="000000"/>
          <w:szCs w:val="24"/>
        </w:rPr>
        <w:t xml:space="preserve">Riesgo: </w:t>
      </w:r>
      <w:r>
        <w:rPr>
          <w:color w:val="000000"/>
          <w:szCs w:val="24"/>
        </w:rPr>
        <w:t>Posibilidad de que una amenaza concreta pueda explotar una vulnerabilidad para causar una pérdida o daño en un activo de información. Suele considerarse como una combinación de la probabilidad de un evento y sus consecuencias en Cortolima (ISO/IEC 27000).</w:t>
      </w:r>
    </w:p>
    <w:p w14:paraId="72E77888" w14:textId="77777777" w:rsidR="004230AD" w:rsidRDefault="00300AD6">
      <w:pPr>
        <w:numPr>
          <w:ilvl w:val="0"/>
          <w:numId w:val="4"/>
        </w:numPr>
        <w:pBdr>
          <w:top w:val="nil"/>
          <w:left w:val="nil"/>
          <w:bottom w:val="nil"/>
          <w:right w:val="nil"/>
          <w:between w:val="nil"/>
        </w:pBdr>
        <w:tabs>
          <w:tab w:val="left" w:pos="1788"/>
        </w:tabs>
        <w:spacing w:line="273" w:lineRule="auto"/>
        <w:ind w:right="1079"/>
        <w:jc w:val="both"/>
        <w:rPr>
          <w:color w:val="000000"/>
          <w:szCs w:val="24"/>
        </w:rPr>
      </w:pPr>
      <w:r>
        <w:rPr>
          <w:b/>
          <w:color w:val="000000"/>
          <w:szCs w:val="24"/>
        </w:rPr>
        <w:t xml:space="preserve">Seguridad de la información: </w:t>
      </w:r>
      <w:r>
        <w:rPr>
          <w:color w:val="000000"/>
          <w:szCs w:val="24"/>
        </w:rPr>
        <w:t>Preservación de la confidencialidad, integridad y disponibilidad de la información en cualquier medio, ya sea impreso o digital, en Cortolima (ISO/IEC 27000).</w:t>
      </w:r>
    </w:p>
    <w:p w14:paraId="3507E95A" w14:textId="77777777" w:rsidR="004230AD" w:rsidRDefault="00300AD6">
      <w:pPr>
        <w:numPr>
          <w:ilvl w:val="0"/>
          <w:numId w:val="4"/>
        </w:numPr>
        <w:pBdr>
          <w:top w:val="nil"/>
          <w:left w:val="nil"/>
          <w:bottom w:val="nil"/>
          <w:right w:val="nil"/>
          <w:between w:val="nil"/>
        </w:pBdr>
        <w:tabs>
          <w:tab w:val="left" w:pos="1788"/>
        </w:tabs>
        <w:spacing w:line="273" w:lineRule="auto"/>
        <w:ind w:right="1080"/>
        <w:jc w:val="both"/>
        <w:rPr>
          <w:color w:val="000000"/>
          <w:szCs w:val="24"/>
        </w:rPr>
      </w:pPr>
      <w:r>
        <w:rPr>
          <w:b/>
          <w:color w:val="000000"/>
          <w:szCs w:val="24"/>
        </w:rPr>
        <w:t xml:space="preserve">Seguridad digital: </w:t>
      </w:r>
      <w:r>
        <w:rPr>
          <w:color w:val="000000"/>
          <w:szCs w:val="24"/>
        </w:rPr>
        <w:t>Preservación de la confidencialidad, integridad y disponibilidad de la información que se encuentra en medios digitales en Cortolima.</w:t>
      </w:r>
    </w:p>
    <w:p w14:paraId="0B8FE390" w14:textId="77777777" w:rsidR="004230AD" w:rsidRDefault="00300AD6">
      <w:pPr>
        <w:numPr>
          <w:ilvl w:val="0"/>
          <w:numId w:val="4"/>
        </w:numPr>
        <w:pBdr>
          <w:top w:val="nil"/>
          <w:left w:val="nil"/>
          <w:bottom w:val="nil"/>
          <w:right w:val="nil"/>
          <w:between w:val="nil"/>
        </w:pBdr>
        <w:tabs>
          <w:tab w:val="left" w:pos="1788"/>
        </w:tabs>
        <w:spacing w:before="5" w:line="273" w:lineRule="auto"/>
        <w:ind w:right="1079"/>
        <w:jc w:val="both"/>
        <w:rPr>
          <w:color w:val="000000"/>
          <w:szCs w:val="24"/>
        </w:rPr>
      </w:pPr>
      <w:r>
        <w:rPr>
          <w:b/>
          <w:color w:val="000000"/>
          <w:szCs w:val="24"/>
        </w:rPr>
        <w:t xml:space="preserve">Titulares de la información: </w:t>
      </w:r>
      <w:r>
        <w:rPr>
          <w:color w:val="000000"/>
          <w:szCs w:val="24"/>
        </w:rPr>
        <w:t>Personas naturales cuyos datos personales sean objeto de Tratamiento en Cortolima (Ley 1581 de 2012, art. 3).</w:t>
      </w:r>
    </w:p>
    <w:p w14:paraId="2A19B1D4" w14:textId="77777777" w:rsidR="004230AD" w:rsidRDefault="00300AD6">
      <w:pPr>
        <w:numPr>
          <w:ilvl w:val="0"/>
          <w:numId w:val="4"/>
        </w:numPr>
        <w:pBdr>
          <w:top w:val="nil"/>
          <w:left w:val="nil"/>
          <w:bottom w:val="nil"/>
          <w:right w:val="nil"/>
          <w:between w:val="nil"/>
        </w:pBdr>
        <w:tabs>
          <w:tab w:val="left" w:pos="1788"/>
        </w:tabs>
        <w:spacing w:before="1" w:line="276" w:lineRule="auto"/>
        <w:ind w:right="1074"/>
        <w:jc w:val="both"/>
        <w:rPr>
          <w:color w:val="000000"/>
          <w:szCs w:val="24"/>
        </w:rPr>
      </w:pPr>
      <w:r>
        <w:rPr>
          <w:b/>
          <w:color w:val="000000"/>
          <w:szCs w:val="24"/>
        </w:rPr>
        <w:t>Tratamiento de Datos Personales</w:t>
      </w:r>
      <w:r>
        <w:rPr>
          <w:color w:val="000000"/>
          <w:szCs w:val="24"/>
        </w:rPr>
        <w:t>: Cualquier operación o conjunto de operaciones sobre datos personales, tales como la recolección, almacenamiento, uso, circulación o supresión en Cortolima (Ley 1581 de 2012, art. 3).</w:t>
      </w:r>
    </w:p>
    <w:p w14:paraId="36C7D36E" w14:textId="77777777" w:rsidR="004230AD" w:rsidRDefault="00300AD6">
      <w:pPr>
        <w:numPr>
          <w:ilvl w:val="0"/>
          <w:numId w:val="4"/>
        </w:numPr>
        <w:pBdr>
          <w:top w:val="nil"/>
          <w:left w:val="nil"/>
          <w:bottom w:val="nil"/>
          <w:right w:val="nil"/>
          <w:between w:val="nil"/>
        </w:pBdr>
        <w:tabs>
          <w:tab w:val="left" w:pos="1788"/>
        </w:tabs>
        <w:spacing w:line="276" w:lineRule="auto"/>
        <w:ind w:right="1081"/>
        <w:jc w:val="both"/>
        <w:rPr>
          <w:color w:val="000000"/>
          <w:szCs w:val="24"/>
        </w:rPr>
      </w:pPr>
      <w:r>
        <w:rPr>
          <w:b/>
          <w:color w:val="000000"/>
          <w:szCs w:val="24"/>
        </w:rPr>
        <w:t xml:space="preserve">Trazabilidad: </w:t>
      </w:r>
      <w:r>
        <w:rPr>
          <w:color w:val="000000"/>
          <w:szCs w:val="24"/>
        </w:rPr>
        <w:t>Cualidad que permite que todas las acciones realizadas sobre la información o un sistema de tratamiento de la información sean asociadas de modo inequívoco a un individuo o entidad en Cortolima (ISO/IEC 27000).</w:t>
      </w:r>
    </w:p>
    <w:p w14:paraId="2B06EC64" w14:textId="77777777" w:rsidR="004230AD" w:rsidRDefault="00300AD6">
      <w:pPr>
        <w:numPr>
          <w:ilvl w:val="0"/>
          <w:numId w:val="4"/>
        </w:numPr>
        <w:pBdr>
          <w:top w:val="nil"/>
          <w:left w:val="nil"/>
          <w:bottom w:val="nil"/>
          <w:right w:val="nil"/>
          <w:between w:val="nil"/>
        </w:pBdr>
        <w:tabs>
          <w:tab w:val="left" w:pos="1788"/>
        </w:tabs>
        <w:spacing w:line="273" w:lineRule="auto"/>
        <w:ind w:right="1082"/>
        <w:jc w:val="both"/>
        <w:rPr>
          <w:color w:val="000000"/>
          <w:szCs w:val="24"/>
        </w:rPr>
      </w:pPr>
      <w:r>
        <w:rPr>
          <w:b/>
          <w:color w:val="000000"/>
          <w:szCs w:val="24"/>
        </w:rPr>
        <w:t xml:space="preserve">Vulnerabilidad: </w:t>
      </w:r>
      <w:r>
        <w:rPr>
          <w:color w:val="000000"/>
          <w:szCs w:val="24"/>
        </w:rPr>
        <w:t>Debilidad de un activo o control que puede ser explotada por una o más amenazas en Cortolima (ISO/IEC 27000).</w:t>
      </w:r>
    </w:p>
    <w:p w14:paraId="43A79278" w14:textId="77777777" w:rsidR="004230AD" w:rsidRDefault="00300AD6">
      <w:pPr>
        <w:numPr>
          <w:ilvl w:val="0"/>
          <w:numId w:val="4"/>
        </w:numPr>
        <w:pBdr>
          <w:top w:val="nil"/>
          <w:left w:val="nil"/>
          <w:bottom w:val="nil"/>
          <w:right w:val="nil"/>
          <w:between w:val="nil"/>
        </w:pBdr>
        <w:tabs>
          <w:tab w:val="left" w:pos="1788"/>
        </w:tabs>
        <w:spacing w:line="273" w:lineRule="auto"/>
        <w:ind w:right="1078"/>
        <w:jc w:val="both"/>
        <w:rPr>
          <w:color w:val="000000"/>
          <w:szCs w:val="24"/>
        </w:rPr>
      </w:pPr>
      <w:r>
        <w:rPr>
          <w:b/>
          <w:color w:val="000000"/>
          <w:szCs w:val="24"/>
        </w:rPr>
        <w:t xml:space="preserve">Partes interesadas (Stakeholder): </w:t>
      </w:r>
      <w:r>
        <w:rPr>
          <w:color w:val="000000"/>
          <w:szCs w:val="24"/>
        </w:rPr>
        <w:t>Persona u organización que puede afectar a, ser afectada por o percibirse a sí misma como afectada por una decisión o actividad en Cortolima.</w:t>
      </w:r>
    </w:p>
    <w:p w14:paraId="0EAACCC7" w14:textId="77777777" w:rsidR="004230AD" w:rsidRDefault="004230AD">
      <w:pPr>
        <w:pBdr>
          <w:top w:val="nil"/>
          <w:left w:val="nil"/>
          <w:bottom w:val="nil"/>
          <w:right w:val="nil"/>
          <w:between w:val="nil"/>
        </w:pBdr>
        <w:rPr>
          <w:color w:val="000000"/>
          <w:szCs w:val="24"/>
        </w:rPr>
      </w:pPr>
    </w:p>
    <w:p w14:paraId="497EB733" w14:textId="77777777" w:rsidR="004230AD" w:rsidRDefault="004230AD">
      <w:pPr>
        <w:pBdr>
          <w:top w:val="nil"/>
          <w:left w:val="nil"/>
          <w:bottom w:val="nil"/>
          <w:right w:val="nil"/>
          <w:between w:val="nil"/>
        </w:pBdr>
        <w:rPr>
          <w:color w:val="000000"/>
          <w:szCs w:val="24"/>
        </w:rPr>
      </w:pPr>
    </w:p>
    <w:p w14:paraId="1D46EF41" w14:textId="77777777" w:rsidR="004230AD" w:rsidRDefault="004230AD">
      <w:pPr>
        <w:pBdr>
          <w:top w:val="nil"/>
          <w:left w:val="nil"/>
          <w:bottom w:val="nil"/>
          <w:right w:val="nil"/>
          <w:between w:val="nil"/>
        </w:pBdr>
        <w:rPr>
          <w:color w:val="000000"/>
          <w:szCs w:val="24"/>
        </w:rPr>
      </w:pPr>
    </w:p>
    <w:p w14:paraId="45554E47" w14:textId="77777777" w:rsidR="004230AD" w:rsidRDefault="004230AD">
      <w:pPr>
        <w:pBdr>
          <w:top w:val="nil"/>
          <w:left w:val="nil"/>
          <w:bottom w:val="nil"/>
          <w:right w:val="nil"/>
          <w:between w:val="nil"/>
        </w:pBdr>
        <w:rPr>
          <w:color w:val="000000"/>
          <w:szCs w:val="24"/>
        </w:rPr>
      </w:pPr>
    </w:p>
    <w:p w14:paraId="74A8E670" w14:textId="77777777" w:rsidR="004230AD" w:rsidRDefault="004230AD">
      <w:pPr>
        <w:pBdr>
          <w:top w:val="nil"/>
          <w:left w:val="nil"/>
          <w:bottom w:val="nil"/>
          <w:right w:val="nil"/>
          <w:between w:val="nil"/>
        </w:pBdr>
        <w:rPr>
          <w:color w:val="000000"/>
          <w:szCs w:val="24"/>
        </w:rPr>
      </w:pPr>
    </w:p>
    <w:p w14:paraId="0E9D3F11" w14:textId="77777777" w:rsidR="004230AD" w:rsidRDefault="004230AD">
      <w:pPr>
        <w:pBdr>
          <w:top w:val="nil"/>
          <w:left w:val="nil"/>
          <w:bottom w:val="nil"/>
          <w:right w:val="nil"/>
          <w:between w:val="nil"/>
        </w:pBdr>
        <w:rPr>
          <w:color w:val="000000"/>
          <w:szCs w:val="24"/>
        </w:rPr>
      </w:pPr>
    </w:p>
    <w:p w14:paraId="418923B3" w14:textId="77777777" w:rsidR="004230AD" w:rsidRDefault="004230AD">
      <w:pPr>
        <w:pBdr>
          <w:top w:val="nil"/>
          <w:left w:val="nil"/>
          <w:bottom w:val="nil"/>
          <w:right w:val="nil"/>
          <w:between w:val="nil"/>
        </w:pBdr>
        <w:rPr>
          <w:color w:val="000000"/>
          <w:szCs w:val="24"/>
        </w:rPr>
      </w:pPr>
    </w:p>
    <w:p w14:paraId="452B7087" w14:textId="77777777" w:rsidR="004230AD" w:rsidRDefault="004230AD">
      <w:pPr>
        <w:pBdr>
          <w:top w:val="nil"/>
          <w:left w:val="nil"/>
          <w:bottom w:val="nil"/>
          <w:right w:val="nil"/>
          <w:between w:val="nil"/>
        </w:pBdr>
        <w:rPr>
          <w:color w:val="000000"/>
          <w:szCs w:val="24"/>
        </w:rPr>
      </w:pPr>
    </w:p>
    <w:p w14:paraId="2E88D777" w14:textId="77777777" w:rsidR="004230AD" w:rsidRDefault="004230AD">
      <w:pPr>
        <w:pBdr>
          <w:top w:val="nil"/>
          <w:left w:val="nil"/>
          <w:bottom w:val="nil"/>
          <w:right w:val="nil"/>
          <w:between w:val="nil"/>
        </w:pBdr>
        <w:rPr>
          <w:color w:val="000000"/>
          <w:szCs w:val="24"/>
        </w:rPr>
      </w:pPr>
    </w:p>
    <w:p w14:paraId="52BEC3B3" w14:textId="77777777" w:rsidR="004230AD" w:rsidRDefault="004230AD">
      <w:pPr>
        <w:pBdr>
          <w:top w:val="nil"/>
          <w:left w:val="nil"/>
          <w:bottom w:val="nil"/>
          <w:right w:val="nil"/>
          <w:between w:val="nil"/>
        </w:pBdr>
        <w:rPr>
          <w:color w:val="000000"/>
          <w:szCs w:val="24"/>
        </w:rPr>
      </w:pPr>
    </w:p>
    <w:p w14:paraId="7B669133" w14:textId="77777777" w:rsidR="004230AD" w:rsidRDefault="004230AD">
      <w:pPr>
        <w:pBdr>
          <w:top w:val="nil"/>
          <w:left w:val="nil"/>
          <w:bottom w:val="nil"/>
          <w:right w:val="nil"/>
          <w:between w:val="nil"/>
        </w:pBdr>
        <w:rPr>
          <w:color w:val="000000"/>
          <w:szCs w:val="24"/>
        </w:rPr>
      </w:pPr>
    </w:p>
    <w:p w14:paraId="28DD564D" w14:textId="77777777" w:rsidR="004230AD" w:rsidRDefault="004230AD">
      <w:pPr>
        <w:pBdr>
          <w:top w:val="nil"/>
          <w:left w:val="nil"/>
          <w:bottom w:val="nil"/>
          <w:right w:val="nil"/>
          <w:between w:val="nil"/>
        </w:pBdr>
        <w:rPr>
          <w:color w:val="000000"/>
          <w:szCs w:val="24"/>
        </w:rPr>
      </w:pPr>
    </w:p>
    <w:p w14:paraId="4E449CB7" w14:textId="77777777" w:rsidR="004230AD" w:rsidRDefault="004230AD">
      <w:pPr>
        <w:pBdr>
          <w:top w:val="nil"/>
          <w:left w:val="nil"/>
          <w:bottom w:val="nil"/>
          <w:right w:val="nil"/>
          <w:between w:val="nil"/>
        </w:pBdr>
        <w:spacing w:before="85"/>
        <w:rPr>
          <w:color w:val="000000"/>
          <w:szCs w:val="24"/>
        </w:rPr>
      </w:pPr>
    </w:p>
    <w:p w14:paraId="393D0307" w14:textId="77777777" w:rsidR="004230AD" w:rsidRDefault="00300AD6">
      <w:pPr>
        <w:pStyle w:val="Ttulo1"/>
        <w:numPr>
          <w:ilvl w:val="0"/>
          <w:numId w:val="8"/>
        </w:numPr>
        <w:tabs>
          <w:tab w:val="left" w:pos="5143"/>
        </w:tabs>
        <w:ind w:left="5143" w:hanging="358"/>
      </w:pPr>
      <w:r>
        <w:t>PROPÓSITOS</w:t>
      </w:r>
    </w:p>
    <w:p w14:paraId="74AA089E" w14:textId="77777777" w:rsidR="004230AD" w:rsidRDefault="004230AD">
      <w:pPr>
        <w:pStyle w:val="Ttulo1"/>
      </w:pPr>
    </w:p>
    <w:p w14:paraId="3A1996E0" w14:textId="77777777" w:rsidR="004230AD" w:rsidRDefault="004230AD">
      <w:pPr>
        <w:pStyle w:val="Ttulo1"/>
      </w:pPr>
    </w:p>
    <w:p w14:paraId="02BDE46C" w14:textId="77777777" w:rsidR="004230AD" w:rsidRDefault="004230AD">
      <w:pPr>
        <w:pStyle w:val="Ttulo1"/>
      </w:pPr>
    </w:p>
    <w:p w14:paraId="49F0BCEE" w14:textId="77777777" w:rsidR="004230AD" w:rsidRDefault="00300AD6">
      <w:pPr>
        <w:pStyle w:val="Ttulo2"/>
        <w:numPr>
          <w:ilvl w:val="1"/>
          <w:numId w:val="8"/>
        </w:numPr>
        <w:tabs>
          <w:tab w:val="left" w:pos="2148"/>
        </w:tabs>
        <w:spacing w:line="276" w:lineRule="auto"/>
        <w:ind w:right="1317"/>
      </w:pPr>
      <w:r>
        <w:t>Propósitos del Modelo de Seguridad y Privacidad de la Información (MSPI)</w:t>
      </w:r>
    </w:p>
    <w:p w14:paraId="338CCB0F" w14:textId="77777777" w:rsidR="004230AD" w:rsidRDefault="00300AD6">
      <w:pPr>
        <w:pBdr>
          <w:top w:val="nil"/>
          <w:left w:val="nil"/>
          <w:bottom w:val="nil"/>
          <w:right w:val="nil"/>
          <w:between w:val="nil"/>
        </w:pBdr>
        <w:spacing w:line="275" w:lineRule="auto"/>
        <w:ind w:left="1920"/>
        <w:rPr>
          <w:color w:val="000000"/>
          <w:szCs w:val="24"/>
        </w:rPr>
      </w:pPr>
      <w:r>
        <w:rPr>
          <w:color w:val="000000"/>
          <w:szCs w:val="24"/>
        </w:rPr>
        <w:t>El MSPI tiene como propósitos fundamentales:</w:t>
      </w:r>
    </w:p>
    <w:p w14:paraId="3B56CBB3" w14:textId="77777777" w:rsidR="004230AD" w:rsidRDefault="00300AD6">
      <w:pPr>
        <w:numPr>
          <w:ilvl w:val="2"/>
          <w:numId w:val="8"/>
        </w:numPr>
        <w:pBdr>
          <w:top w:val="nil"/>
          <w:left w:val="nil"/>
          <w:bottom w:val="nil"/>
          <w:right w:val="nil"/>
          <w:between w:val="nil"/>
        </w:pBdr>
        <w:tabs>
          <w:tab w:val="left" w:pos="2636"/>
        </w:tabs>
        <w:spacing w:before="202"/>
        <w:ind w:left="2636" w:hanging="716"/>
        <w:jc w:val="both"/>
        <w:rPr>
          <w:color w:val="000000"/>
          <w:szCs w:val="24"/>
        </w:rPr>
      </w:pPr>
      <w:r>
        <w:rPr>
          <w:color w:val="000000"/>
          <w:szCs w:val="24"/>
        </w:rPr>
        <w:t>Facilitar la Adopción y Apropiación:</w:t>
      </w:r>
    </w:p>
    <w:p w14:paraId="0BD17649" w14:textId="77777777" w:rsidR="004230AD" w:rsidRDefault="00300AD6">
      <w:pPr>
        <w:pBdr>
          <w:top w:val="nil"/>
          <w:left w:val="nil"/>
          <w:bottom w:val="nil"/>
          <w:right w:val="nil"/>
          <w:between w:val="nil"/>
        </w:pBdr>
        <w:spacing w:before="43" w:line="273" w:lineRule="auto"/>
        <w:ind w:left="2628" w:right="1081"/>
        <w:jc w:val="both"/>
        <w:rPr>
          <w:color w:val="000000"/>
          <w:szCs w:val="24"/>
        </w:rPr>
      </w:pPr>
      <w:r>
        <w:rPr>
          <w:color w:val="000000"/>
          <w:szCs w:val="24"/>
        </w:rPr>
        <w:t>Proporcionar a la entidad mecanismos, lineamientos e instrumentos de implementación claros para que puedan adoptar, implementar y apropiar el MSPI con mayor facilidad.</w:t>
      </w:r>
    </w:p>
    <w:p w14:paraId="7DB38357" w14:textId="77777777" w:rsidR="004230AD" w:rsidRDefault="00300AD6">
      <w:pPr>
        <w:numPr>
          <w:ilvl w:val="2"/>
          <w:numId w:val="8"/>
        </w:numPr>
        <w:pBdr>
          <w:top w:val="nil"/>
          <w:left w:val="nil"/>
          <w:bottom w:val="nil"/>
          <w:right w:val="nil"/>
          <w:between w:val="nil"/>
        </w:pBdr>
        <w:tabs>
          <w:tab w:val="left" w:pos="2636"/>
        </w:tabs>
        <w:spacing w:before="168"/>
        <w:ind w:left="2636" w:hanging="716"/>
        <w:jc w:val="both"/>
        <w:rPr>
          <w:color w:val="000000"/>
          <w:szCs w:val="24"/>
        </w:rPr>
      </w:pPr>
      <w:r>
        <w:rPr>
          <w:color w:val="000000"/>
          <w:szCs w:val="24"/>
        </w:rPr>
        <w:t>Apoyo a la Estrategia de Seguridad Digital:</w:t>
      </w:r>
    </w:p>
    <w:p w14:paraId="6AC2A2FA" w14:textId="77777777" w:rsidR="004230AD" w:rsidRDefault="00300AD6">
      <w:pPr>
        <w:pBdr>
          <w:top w:val="nil"/>
          <w:left w:val="nil"/>
          <w:bottom w:val="nil"/>
          <w:right w:val="nil"/>
          <w:between w:val="nil"/>
        </w:pBdr>
        <w:spacing w:before="41" w:line="276" w:lineRule="auto"/>
        <w:ind w:left="2628" w:right="1082"/>
        <w:jc w:val="both"/>
        <w:rPr>
          <w:color w:val="000000"/>
          <w:szCs w:val="24"/>
        </w:rPr>
      </w:pPr>
      <w:r>
        <w:rPr>
          <w:color w:val="000000"/>
          <w:szCs w:val="24"/>
        </w:rPr>
        <w:t>Contribuir al desarrollo e implementación de la estrategia de seguridad digital de la entidad, fortaleciendo sus capacidades y medidas de seguridad.</w:t>
      </w:r>
    </w:p>
    <w:p w14:paraId="47F3531F" w14:textId="77777777" w:rsidR="004230AD" w:rsidRDefault="00300AD6">
      <w:pPr>
        <w:numPr>
          <w:ilvl w:val="2"/>
          <w:numId w:val="8"/>
        </w:numPr>
        <w:pBdr>
          <w:top w:val="nil"/>
          <w:left w:val="nil"/>
          <w:bottom w:val="nil"/>
          <w:right w:val="nil"/>
          <w:between w:val="nil"/>
        </w:pBdr>
        <w:tabs>
          <w:tab w:val="left" w:pos="2636"/>
        </w:tabs>
        <w:spacing w:before="161"/>
        <w:ind w:left="2636" w:hanging="716"/>
        <w:jc w:val="both"/>
        <w:rPr>
          <w:color w:val="000000"/>
          <w:szCs w:val="24"/>
        </w:rPr>
      </w:pPr>
      <w:r>
        <w:rPr>
          <w:color w:val="000000"/>
          <w:szCs w:val="24"/>
        </w:rPr>
        <w:t>Fortalecimiento de la Política de Gobierno Digital:</w:t>
      </w:r>
    </w:p>
    <w:p w14:paraId="5CC8A13B" w14:textId="77777777" w:rsidR="004230AD" w:rsidRDefault="00300AD6">
      <w:pPr>
        <w:pBdr>
          <w:top w:val="nil"/>
          <w:left w:val="nil"/>
          <w:bottom w:val="nil"/>
          <w:right w:val="nil"/>
          <w:between w:val="nil"/>
        </w:pBdr>
        <w:spacing w:before="41" w:line="276" w:lineRule="auto"/>
        <w:ind w:left="2628" w:right="1077"/>
        <w:jc w:val="both"/>
        <w:rPr>
          <w:color w:val="000000"/>
          <w:szCs w:val="24"/>
        </w:rPr>
      </w:pPr>
      <w:r>
        <w:rPr>
          <w:color w:val="000000"/>
          <w:szCs w:val="24"/>
        </w:rPr>
        <w:t>Establecer procedimientos de seguridad que permitan a la entidad integrar el habilitador de seguridad en la política de Gobierno Digital, consolidando así la seguridad y privacidad de la información en sus operaciones.</w:t>
      </w:r>
    </w:p>
    <w:p w14:paraId="17DE2D87" w14:textId="77777777" w:rsidR="004230AD" w:rsidRDefault="00300AD6">
      <w:pPr>
        <w:numPr>
          <w:ilvl w:val="2"/>
          <w:numId w:val="8"/>
        </w:numPr>
        <w:pBdr>
          <w:top w:val="nil"/>
          <w:left w:val="nil"/>
          <w:bottom w:val="nil"/>
          <w:right w:val="nil"/>
          <w:between w:val="nil"/>
        </w:pBdr>
        <w:tabs>
          <w:tab w:val="left" w:pos="2636"/>
        </w:tabs>
        <w:spacing w:before="161"/>
        <w:ind w:left="2636" w:hanging="716"/>
        <w:jc w:val="both"/>
        <w:rPr>
          <w:color w:val="000000"/>
          <w:szCs w:val="24"/>
        </w:rPr>
      </w:pPr>
      <w:r>
        <w:rPr>
          <w:color w:val="000000"/>
          <w:szCs w:val="24"/>
        </w:rPr>
        <w:t>Institucionalización en Procesos y Procedimientos:</w:t>
      </w:r>
    </w:p>
    <w:p w14:paraId="41854665" w14:textId="77777777" w:rsidR="004230AD" w:rsidRDefault="00300AD6">
      <w:pPr>
        <w:pBdr>
          <w:top w:val="nil"/>
          <w:left w:val="nil"/>
          <w:bottom w:val="nil"/>
          <w:right w:val="nil"/>
          <w:between w:val="nil"/>
        </w:pBdr>
        <w:spacing w:before="41" w:line="273" w:lineRule="auto"/>
        <w:ind w:left="2628" w:right="1080"/>
        <w:jc w:val="both"/>
        <w:rPr>
          <w:color w:val="000000"/>
          <w:szCs w:val="24"/>
        </w:rPr>
      </w:pPr>
      <w:r>
        <w:rPr>
          <w:color w:val="000000"/>
          <w:szCs w:val="24"/>
        </w:rPr>
        <w:t>Institucionalizar la seguridad y privacidad de la información en los procesos y procedimientos de la entidad, garantizando una integración orgánica y eficaz de los principios de seguridad.</w:t>
      </w:r>
    </w:p>
    <w:p w14:paraId="30EA6CEE" w14:textId="77777777" w:rsidR="004230AD" w:rsidRDefault="00300AD6">
      <w:pPr>
        <w:numPr>
          <w:ilvl w:val="2"/>
          <w:numId w:val="8"/>
        </w:numPr>
        <w:pBdr>
          <w:top w:val="nil"/>
          <w:left w:val="nil"/>
          <w:bottom w:val="nil"/>
          <w:right w:val="nil"/>
          <w:between w:val="nil"/>
        </w:pBdr>
        <w:tabs>
          <w:tab w:val="left" w:pos="2636"/>
        </w:tabs>
        <w:spacing w:before="168"/>
        <w:ind w:left="2636" w:hanging="716"/>
        <w:jc w:val="both"/>
        <w:rPr>
          <w:color w:val="000000"/>
          <w:szCs w:val="24"/>
        </w:rPr>
      </w:pPr>
      <w:r>
        <w:rPr>
          <w:color w:val="000000"/>
          <w:szCs w:val="24"/>
        </w:rPr>
        <w:t>Contribución a la Transparencia en la Gestión Pública:</w:t>
      </w:r>
    </w:p>
    <w:p w14:paraId="2C61B0F1" w14:textId="77777777" w:rsidR="004230AD" w:rsidRDefault="00300AD6">
      <w:pPr>
        <w:pBdr>
          <w:top w:val="nil"/>
          <w:left w:val="nil"/>
          <w:bottom w:val="nil"/>
          <w:right w:val="nil"/>
          <w:between w:val="nil"/>
        </w:pBdr>
        <w:spacing w:before="40" w:line="276" w:lineRule="auto"/>
        <w:ind w:left="2628" w:right="1078"/>
        <w:jc w:val="both"/>
        <w:rPr>
          <w:color w:val="000000"/>
          <w:szCs w:val="24"/>
        </w:rPr>
      </w:pPr>
      <w:r>
        <w:rPr>
          <w:color w:val="000000"/>
          <w:szCs w:val="24"/>
        </w:rPr>
        <w:t>Mediante la implementación eficiente, eficaz y efectiva del MSPI, se busca contribuir al incremento de la transparencia en la gestión pública, asegurando la integridad y confidencialidad de la información.</w:t>
      </w:r>
    </w:p>
    <w:p w14:paraId="3ACDD628" w14:textId="77777777" w:rsidR="004230AD" w:rsidRDefault="00300AD6">
      <w:pPr>
        <w:numPr>
          <w:ilvl w:val="2"/>
          <w:numId w:val="8"/>
        </w:numPr>
        <w:pBdr>
          <w:top w:val="nil"/>
          <w:left w:val="nil"/>
          <w:bottom w:val="nil"/>
          <w:right w:val="nil"/>
          <w:between w:val="nil"/>
        </w:pBdr>
        <w:tabs>
          <w:tab w:val="left" w:pos="2636"/>
        </w:tabs>
        <w:spacing w:before="162"/>
        <w:ind w:left="2636" w:hanging="716"/>
        <w:jc w:val="both"/>
        <w:rPr>
          <w:color w:val="000000"/>
          <w:szCs w:val="24"/>
        </w:rPr>
      </w:pPr>
      <w:r>
        <w:rPr>
          <w:color w:val="000000"/>
          <w:szCs w:val="24"/>
        </w:rPr>
        <w:t>Apoyo al Plan Estratégico Institucional:</w:t>
      </w:r>
    </w:p>
    <w:p w14:paraId="059D96C0" w14:textId="77777777" w:rsidR="004230AD" w:rsidRDefault="00300AD6">
      <w:pPr>
        <w:pBdr>
          <w:top w:val="nil"/>
          <w:left w:val="nil"/>
          <w:bottom w:val="nil"/>
          <w:right w:val="nil"/>
          <w:between w:val="nil"/>
        </w:pBdr>
        <w:spacing w:before="41" w:line="276" w:lineRule="auto"/>
        <w:ind w:left="2628" w:right="1075"/>
        <w:jc w:val="both"/>
        <w:rPr>
          <w:color w:val="000000"/>
          <w:szCs w:val="24"/>
        </w:rPr>
        <w:sectPr w:rsidR="004230AD">
          <w:pgSz w:w="12240" w:h="15840"/>
          <w:pgMar w:top="2060" w:right="360" w:bottom="280" w:left="720" w:header="485" w:footer="0" w:gutter="0"/>
          <w:cols w:space="720"/>
        </w:sectPr>
      </w:pPr>
      <w:r>
        <w:rPr>
          <w:color w:val="000000"/>
          <w:szCs w:val="24"/>
        </w:rPr>
        <w:t>Contribuir en el desarrollo y ejecución del plan estratégico institucional a través del plan de seguridad y privacidad de la información, asegurando la alineación de los objetivos de seguridad con los objetivos generales de la entidad.</w:t>
      </w:r>
    </w:p>
    <w:p w14:paraId="09ACEB8A" w14:textId="77777777" w:rsidR="004230AD" w:rsidRDefault="004230AD">
      <w:pPr>
        <w:pBdr>
          <w:top w:val="nil"/>
          <w:left w:val="nil"/>
          <w:bottom w:val="nil"/>
          <w:right w:val="nil"/>
          <w:between w:val="nil"/>
        </w:pBdr>
        <w:spacing w:before="156"/>
        <w:rPr>
          <w:color w:val="000000"/>
          <w:szCs w:val="24"/>
        </w:rPr>
      </w:pPr>
    </w:p>
    <w:p w14:paraId="49D4D1EB" w14:textId="702C1F3C" w:rsidR="004230AD" w:rsidRDefault="004D3923">
      <w:pPr>
        <w:pStyle w:val="Ttulo2"/>
        <w:numPr>
          <w:ilvl w:val="0"/>
          <w:numId w:val="8"/>
        </w:numPr>
        <w:tabs>
          <w:tab w:val="left" w:pos="1439"/>
        </w:tabs>
        <w:ind w:left="1439" w:hanging="359"/>
      </w:pPr>
      <w:r>
        <w:t>BASE LEGAL</w:t>
      </w:r>
      <w:r w:rsidR="00300AD6">
        <w:t xml:space="preserve"> </w:t>
      </w:r>
    </w:p>
    <w:p w14:paraId="0485F479" w14:textId="77777777" w:rsidR="004230AD" w:rsidRDefault="004230AD">
      <w:pPr>
        <w:pBdr>
          <w:top w:val="nil"/>
          <w:left w:val="nil"/>
          <w:bottom w:val="nil"/>
          <w:right w:val="nil"/>
          <w:between w:val="nil"/>
        </w:pBdr>
        <w:spacing w:before="242"/>
        <w:rPr>
          <w:b/>
          <w:color w:val="000000"/>
          <w:szCs w:val="24"/>
        </w:rPr>
      </w:pPr>
    </w:p>
    <w:p w14:paraId="2200801B" w14:textId="77777777" w:rsidR="004230AD" w:rsidRDefault="00300AD6">
      <w:pPr>
        <w:pBdr>
          <w:top w:val="nil"/>
          <w:left w:val="nil"/>
          <w:bottom w:val="nil"/>
          <w:right w:val="nil"/>
          <w:between w:val="nil"/>
        </w:pBdr>
        <w:spacing w:before="1" w:line="276" w:lineRule="auto"/>
        <w:ind w:left="720" w:right="1079"/>
        <w:jc w:val="both"/>
        <w:rPr>
          <w:color w:val="000000"/>
          <w:szCs w:val="24"/>
        </w:rPr>
      </w:pPr>
      <w:r>
        <w:rPr>
          <w:color w:val="000000"/>
          <w:szCs w:val="24"/>
        </w:rPr>
        <w:t>Conforme con lo establecido en la normatividad vigente, la Corporación Autónoma Regional del Tolima - CORTOLIMA, hace referencia a las siguientes normas, que se deben tener en cuenta para el desarrollo de la apropiación del MSPI en la entidad:</w:t>
      </w:r>
    </w:p>
    <w:p w14:paraId="083F3D7D" w14:textId="77777777" w:rsidR="004230AD" w:rsidRDefault="00300AD6">
      <w:pPr>
        <w:pBdr>
          <w:top w:val="nil"/>
          <w:left w:val="nil"/>
          <w:bottom w:val="nil"/>
          <w:right w:val="nil"/>
          <w:between w:val="nil"/>
        </w:pBdr>
        <w:spacing w:before="161" w:line="276" w:lineRule="auto"/>
        <w:ind w:left="720" w:right="1077"/>
        <w:jc w:val="both"/>
        <w:rPr>
          <w:color w:val="000000"/>
          <w:szCs w:val="24"/>
        </w:rPr>
      </w:pPr>
      <w:r>
        <w:rPr>
          <w:color w:val="000000"/>
          <w:szCs w:val="24"/>
        </w:rPr>
        <w:t>La Constitución Política de Colombia, en su Artículo 15, establece los fundamentos legales para diversas disposiciones relacionadas con la protección de datos y la transparencia institucional. Los Artículos 209 y 269 complementan este marco constitucional, ampliando las bases jurídicas.</w:t>
      </w:r>
    </w:p>
    <w:p w14:paraId="7D26A84B" w14:textId="77777777" w:rsidR="004230AD" w:rsidRDefault="00300AD6">
      <w:pPr>
        <w:pBdr>
          <w:top w:val="nil"/>
          <w:left w:val="nil"/>
          <w:bottom w:val="nil"/>
          <w:right w:val="nil"/>
          <w:between w:val="nil"/>
        </w:pBdr>
        <w:spacing w:before="159" w:line="276" w:lineRule="auto"/>
        <w:ind w:left="720" w:right="1080"/>
        <w:jc w:val="both"/>
        <w:rPr>
          <w:color w:val="000000"/>
          <w:szCs w:val="24"/>
        </w:rPr>
      </w:pPr>
      <w:r>
        <w:rPr>
          <w:color w:val="000000"/>
          <w:szCs w:val="24"/>
        </w:rPr>
        <w:t>La Ley 1581 de 2012 se erige como una pieza clave al dictar disposiciones generales para la protección de datos personales. A su vez, el Decreto 2609 de 2012 reglamenta el Título V de la Ley 594 de 2000, abordando aspectos cruciales de la gestión documental para todas las entidades del Estado. El Decreto 1377 de 2013 complementa esta normativa al reglamentar parcialmente la Ley 1581 de 2012.</w:t>
      </w:r>
    </w:p>
    <w:p w14:paraId="4F1334D0" w14:textId="77777777" w:rsidR="004230AD" w:rsidRDefault="00300AD6">
      <w:pPr>
        <w:pBdr>
          <w:top w:val="nil"/>
          <w:left w:val="nil"/>
          <w:bottom w:val="nil"/>
          <w:right w:val="nil"/>
          <w:between w:val="nil"/>
        </w:pBdr>
        <w:spacing w:before="161" w:line="276" w:lineRule="auto"/>
        <w:ind w:left="720" w:right="1079"/>
        <w:jc w:val="both"/>
        <w:rPr>
          <w:color w:val="000000"/>
          <w:szCs w:val="24"/>
        </w:rPr>
      </w:pPr>
      <w:r>
        <w:rPr>
          <w:color w:val="000000"/>
          <w:szCs w:val="24"/>
        </w:rPr>
        <w:t>En sintonía, el Decreto 886 de 2014 reglamenta el Registro Nacional de Bases de Datos, proporcionando herramientas clave en el ámbito de la información. La Ley 1712 de 2014 entra en escena al crear la Ley de Transparencia y del Derecho de Acceso a la Información Pública Nacional.</w:t>
      </w:r>
    </w:p>
    <w:p w14:paraId="2EDDFB3C" w14:textId="77777777" w:rsidR="004230AD" w:rsidRDefault="00300AD6">
      <w:pPr>
        <w:pBdr>
          <w:top w:val="nil"/>
          <w:left w:val="nil"/>
          <w:bottom w:val="nil"/>
          <w:right w:val="nil"/>
          <w:between w:val="nil"/>
        </w:pBdr>
        <w:spacing w:before="161" w:line="273" w:lineRule="auto"/>
        <w:ind w:left="720" w:right="1082"/>
        <w:jc w:val="both"/>
        <w:rPr>
          <w:color w:val="000000"/>
          <w:szCs w:val="24"/>
        </w:rPr>
      </w:pPr>
      <w:r>
        <w:rPr>
          <w:color w:val="000000"/>
          <w:szCs w:val="24"/>
        </w:rPr>
        <w:t>El Decreto 103 de 2015 y el Decreto 1074 de 2015, reglamentario del Sector Comercio, Industria y Turismo, amplían las disposiciones, vinculando la protección de datos con instrucciones específicas sobre el Registro Nacional de Bases de Datos.</w:t>
      </w:r>
    </w:p>
    <w:p w14:paraId="14FC0750" w14:textId="77777777" w:rsidR="004230AD" w:rsidRDefault="00300AD6">
      <w:pPr>
        <w:pBdr>
          <w:top w:val="nil"/>
          <w:left w:val="nil"/>
          <w:bottom w:val="nil"/>
          <w:right w:val="nil"/>
          <w:between w:val="nil"/>
        </w:pBdr>
        <w:spacing w:before="167" w:line="276" w:lineRule="auto"/>
        <w:ind w:left="720" w:right="1078"/>
        <w:jc w:val="both"/>
        <w:rPr>
          <w:color w:val="000000"/>
          <w:szCs w:val="24"/>
        </w:rPr>
      </w:pPr>
      <w:r>
        <w:rPr>
          <w:color w:val="000000"/>
          <w:szCs w:val="24"/>
        </w:rPr>
        <w:t>El Decreto 1078 de 2015 consolida estas normativas al expedir el Decreto Único Reglamentario del Sector de Tecnologías de la Información y las Comunicaciones. Similarmente, el Decreto 1080 de 2015 y el Decreto 1081 de 2015, reglamentarios de los sectores Cultura y Presidencia, respectivamente, establecen políticas integrales de Gestión y Desempeño Institucional.</w:t>
      </w:r>
    </w:p>
    <w:p w14:paraId="23B14BBA" w14:textId="77777777" w:rsidR="004230AD" w:rsidRDefault="00300AD6">
      <w:pPr>
        <w:pBdr>
          <w:top w:val="nil"/>
          <w:left w:val="nil"/>
          <w:bottom w:val="nil"/>
          <w:right w:val="nil"/>
          <w:between w:val="nil"/>
        </w:pBdr>
        <w:spacing w:before="161" w:line="273" w:lineRule="auto"/>
        <w:ind w:left="720" w:right="1081"/>
        <w:jc w:val="both"/>
        <w:rPr>
          <w:color w:val="000000"/>
          <w:szCs w:val="24"/>
        </w:rPr>
      </w:pPr>
      <w:r>
        <w:rPr>
          <w:color w:val="000000"/>
          <w:szCs w:val="24"/>
        </w:rPr>
        <w:t>Dentro de estas políticas, el Decreto 1083 de 2015 destaca las de "11. Gobierno Digital, antes Gobierno en Línea" y "12. Seguridad Digital". El CONPES 3854 de 2016 introduce la Política Nacional de Seguridad Digital, guiando los esfuerzos a nivel nacional.</w:t>
      </w:r>
    </w:p>
    <w:p w14:paraId="63B2D2DE" w14:textId="77777777" w:rsidR="004230AD" w:rsidRDefault="00300AD6">
      <w:pPr>
        <w:pBdr>
          <w:top w:val="nil"/>
          <w:left w:val="nil"/>
          <w:bottom w:val="nil"/>
          <w:right w:val="nil"/>
          <w:between w:val="nil"/>
        </w:pBdr>
        <w:spacing w:before="168" w:line="276" w:lineRule="auto"/>
        <w:ind w:left="720" w:right="1083"/>
        <w:jc w:val="both"/>
        <w:rPr>
          <w:color w:val="000000"/>
          <w:szCs w:val="24"/>
        </w:rPr>
      </w:pPr>
      <w:r>
        <w:rPr>
          <w:color w:val="000000"/>
          <w:szCs w:val="24"/>
        </w:rPr>
        <w:t>El Decreto 728 de 2017 y el Decreto 1499 de 2017 suman capítulos emocionantes al fortalecer el modelo de Gobierno Digital y modificar disposiciones relativas al Sistema de Gestión en el Sector Función Pública.</w:t>
      </w:r>
    </w:p>
    <w:p w14:paraId="5E50869B" w14:textId="77777777" w:rsidR="004230AD" w:rsidRDefault="004230AD">
      <w:pPr>
        <w:pBdr>
          <w:top w:val="nil"/>
          <w:left w:val="nil"/>
          <w:bottom w:val="nil"/>
          <w:right w:val="nil"/>
          <w:between w:val="nil"/>
        </w:pBdr>
        <w:spacing w:before="156"/>
        <w:rPr>
          <w:color w:val="000000"/>
          <w:szCs w:val="24"/>
        </w:rPr>
      </w:pPr>
    </w:p>
    <w:p w14:paraId="5248E118" w14:textId="77777777" w:rsidR="004230AD" w:rsidRDefault="00300AD6">
      <w:pPr>
        <w:pBdr>
          <w:top w:val="nil"/>
          <w:left w:val="nil"/>
          <w:bottom w:val="nil"/>
          <w:right w:val="nil"/>
          <w:between w:val="nil"/>
        </w:pBdr>
        <w:spacing w:line="276" w:lineRule="auto"/>
        <w:ind w:left="720" w:right="1078"/>
        <w:jc w:val="both"/>
        <w:rPr>
          <w:color w:val="000000"/>
          <w:szCs w:val="24"/>
        </w:rPr>
      </w:pPr>
      <w:r>
        <w:rPr>
          <w:color w:val="000000"/>
          <w:szCs w:val="24"/>
        </w:rPr>
        <w:t xml:space="preserve">El Decreto 1008 del 2018 establece lineamientos generales de la política de Gobierno </w:t>
      </w:r>
      <w:r>
        <w:rPr>
          <w:color w:val="000000"/>
          <w:szCs w:val="24"/>
        </w:rPr>
        <w:lastRenderedPageBreak/>
        <w:t>Digital, redefiniendo aspectos clave del Decreto Único Reglamentario del sector de Tecnologías de la Información y las Comunicaciones.</w:t>
      </w:r>
    </w:p>
    <w:p w14:paraId="50F02810" w14:textId="77777777" w:rsidR="004230AD" w:rsidRDefault="00300AD6">
      <w:pPr>
        <w:pBdr>
          <w:top w:val="nil"/>
          <w:left w:val="nil"/>
          <w:bottom w:val="nil"/>
          <w:right w:val="nil"/>
          <w:between w:val="nil"/>
        </w:pBdr>
        <w:spacing w:before="159" w:line="276" w:lineRule="auto"/>
        <w:ind w:left="720" w:right="1084"/>
        <w:jc w:val="both"/>
        <w:rPr>
          <w:color w:val="000000"/>
          <w:szCs w:val="24"/>
        </w:rPr>
      </w:pPr>
      <w:r>
        <w:rPr>
          <w:color w:val="000000"/>
          <w:szCs w:val="24"/>
        </w:rPr>
        <w:t>La Ley 1915 de 2018 introduce modificaciones sustanciales en la Ley 23 de 1982, abordando cuestiones relativas a derechos de autor y conexos. El Decreto 612 de 2018 fija directrices para la integración de planes institucionales y estratégicos al Plan de Acción de las entidades del Estado.</w:t>
      </w:r>
    </w:p>
    <w:p w14:paraId="283DDF8E" w14:textId="77777777" w:rsidR="004230AD" w:rsidRDefault="00300AD6">
      <w:pPr>
        <w:pBdr>
          <w:top w:val="nil"/>
          <w:left w:val="nil"/>
          <w:bottom w:val="nil"/>
          <w:right w:val="nil"/>
          <w:between w:val="nil"/>
        </w:pBdr>
        <w:spacing w:before="162" w:line="276" w:lineRule="auto"/>
        <w:ind w:left="720" w:right="1077"/>
        <w:jc w:val="both"/>
        <w:rPr>
          <w:color w:val="000000"/>
          <w:szCs w:val="24"/>
        </w:rPr>
      </w:pPr>
      <w:r>
        <w:rPr>
          <w:color w:val="000000"/>
          <w:szCs w:val="24"/>
        </w:rPr>
        <w:t>Mirando hacia el futuro digital, el Decreto 2106 de 2019 establece que las autoridades que realicen trámites digitales deben disponer de una estrategia de seguridad digital. Finalmente, la Ley 1952 de 2019 expide el Código General Disciplinario, cerrando este compendio normativo con un toque disciplinario.</w:t>
      </w:r>
    </w:p>
    <w:p w14:paraId="68B61A15" w14:textId="77777777" w:rsidR="004230AD" w:rsidRDefault="00300AD6">
      <w:pPr>
        <w:pBdr>
          <w:top w:val="nil"/>
          <w:left w:val="nil"/>
          <w:bottom w:val="nil"/>
          <w:right w:val="nil"/>
          <w:between w:val="nil"/>
        </w:pBdr>
        <w:spacing w:before="168" w:line="276" w:lineRule="auto"/>
        <w:ind w:left="720" w:right="1083"/>
        <w:jc w:val="both"/>
        <w:rPr>
          <w:color w:val="000000"/>
          <w:szCs w:val="24"/>
        </w:rPr>
      </w:pPr>
      <w:r>
        <w:rPr>
          <w:color w:val="000000"/>
          <w:szCs w:val="24"/>
        </w:rPr>
        <w:t>Finalmente, el presente modelo esta alineado Alineado con MSPI, Política de Gobierno Digital, MIPG y Ley 1581/2012; enfoque de defensa en profundidad, principio de mínimo privilegio, privacidad por diseño y mejora continua.</w:t>
      </w:r>
    </w:p>
    <w:p w14:paraId="2D138D1E" w14:textId="77777777" w:rsidR="004230AD" w:rsidRDefault="004230AD">
      <w:pPr>
        <w:pBdr>
          <w:top w:val="nil"/>
          <w:left w:val="nil"/>
          <w:bottom w:val="nil"/>
          <w:right w:val="nil"/>
          <w:between w:val="nil"/>
        </w:pBdr>
        <w:spacing w:before="168" w:line="276" w:lineRule="auto"/>
        <w:ind w:left="720" w:right="1083"/>
        <w:jc w:val="both"/>
        <w:rPr>
          <w:color w:val="000000"/>
          <w:szCs w:val="24"/>
        </w:rPr>
      </w:pPr>
    </w:p>
    <w:p w14:paraId="792372C0" w14:textId="5FF62E61" w:rsidR="004D3923" w:rsidRDefault="004D3923">
      <w:pPr>
        <w:rPr>
          <w:color w:val="000000"/>
          <w:szCs w:val="24"/>
        </w:rPr>
      </w:pPr>
      <w:r>
        <w:rPr>
          <w:color w:val="000000"/>
          <w:szCs w:val="24"/>
        </w:rPr>
        <w:br w:type="page"/>
      </w:r>
    </w:p>
    <w:p w14:paraId="62198A8B" w14:textId="77777777" w:rsidR="004230AD" w:rsidRDefault="00300AD6">
      <w:pPr>
        <w:numPr>
          <w:ilvl w:val="0"/>
          <w:numId w:val="8"/>
        </w:numPr>
        <w:pBdr>
          <w:top w:val="nil"/>
          <w:left w:val="nil"/>
          <w:bottom w:val="nil"/>
          <w:right w:val="nil"/>
          <w:between w:val="nil"/>
        </w:pBdr>
        <w:rPr>
          <w:b/>
          <w:color w:val="000000"/>
          <w:szCs w:val="24"/>
        </w:rPr>
      </w:pPr>
      <w:r>
        <w:rPr>
          <w:b/>
          <w:color w:val="000000"/>
          <w:szCs w:val="24"/>
        </w:rPr>
        <w:lastRenderedPageBreak/>
        <w:t>Infraestructura actual y arquitectura objetivo por capas</w:t>
      </w:r>
    </w:p>
    <w:p w14:paraId="08E4DDC0" w14:textId="77777777" w:rsidR="004230AD" w:rsidRDefault="004230AD">
      <w:pPr>
        <w:pBdr>
          <w:top w:val="nil"/>
          <w:left w:val="nil"/>
          <w:bottom w:val="nil"/>
          <w:right w:val="nil"/>
          <w:between w:val="nil"/>
        </w:pBdr>
        <w:spacing w:before="168" w:line="276" w:lineRule="auto"/>
        <w:ind w:left="720" w:right="1083"/>
        <w:jc w:val="both"/>
        <w:rPr>
          <w:color w:val="000000"/>
          <w:szCs w:val="24"/>
        </w:rPr>
      </w:pPr>
    </w:p>
    <w:p w14:paraId="4F1BCDC4" w14:textId="77777777" w:rsidR="004230AD" w:rsidRDefault="00300AD6">
      <w:pPr>
        <w:pBdr>
          <w:top w:val="nil"/>
          <w:left w:val="nil"/>
          <w:bottom w:val="nil"/>
          <w:right w:val="nil"/>
          <w:between w:val="nil"/>
        </w:pBdr>
        <w:spacing w:before="168" w:line="276" w:lineRule="auto"/>
        <w:ind w:left="720" w:right="1083"/>
        <w:jc w:val="both"/>
        <w:rPr>
          <w:color w:val="000000"/>
          <w:szCs w:val="24"/>
        </w:rPr>
      </w:pPr>
      <w:r>
        <w:rPr>
          <w:color w:val="000000"/>
          <w:szCs w:val="24"/>
        </w:rPr>
        <w:t>Vista actual (on-premises, virtualización, servicios publicados, DB, accesos remotos) y objetivo por capas. Diagrama conceptual:</w:t>
      </w:r>
    </w:p>
    <w:p w14:paraId="78B1A8D3" w14:textId="77777777" w:rsidR="004230AD" w:rsidRDefault="004230AD">
      <w:pPr>
        <w:pBdr>
          <w:top w:val="nil"/>
          <w:left w:val="nil"/>
          <w:bottom w:val="nil"/>
          <w:right w:val="nil"/>
          <w:between w:val="nil"/>
        </w:pBdr>
        <w:spacing w:before="168" w:line="276" w:lineRule="auto"/>
        <w:ind w:left="720" w:right="1083"/>
        <w:jc w:val="both"/>
        <w:rPr>
          <w:color w:val="000000"/>
          <w:szCs w:val="24"/>
        </w:rPr>
      </w:pPr>
    </w:p>
    <w:p w14:paraId="52A69193" w14:textId="77777777" w:rsidR="004230AD" w:rsidRDefault="00300AD6">
      <w:pPr>
        <w:pStyle w:val="Ttulo2"/>
        <w:tabs>
          <w:tab w:val="left" w:pos="1439"/>
        </w:tabs>
        <w:ind w:left="1439"/>
      </w:pPr>
      <w:r>
        <w:rPr>
          <w:noProof/>
          <w:lang w:val="es-CO"/>
        </w:rPr>
        <w:drawing>
          <wp:inline distT="0" distB="0" distL="0" distR="0" wp14:anchorId="25153842" wp14:editId="3A1C06AE">
            <wp:extent cx="5943600" cy="4428860"/>
            <wp:effectExtent l="0" t="0" r="0" b="0"/>
            <wp:docPr id="3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43600" cy="4428860"/>
                    </a:xfrm>
                    <a:prstGeom prst="rect">
                      <a:avLst/>
                    </a:prstGeom>
                    <a:ln/>
                  </pic:spPr>
                </pic:pic>
              </a:graphicData>
            </a:graphic>
          </wp:inline>
        </w:drawing>
      </w:r>
    </w:p>
    <w:p w14:paraId="5B2B9608" w14:textId="77777777" w:rsidR="004230AD" w:rsidRDefault="00300AD6">
      <w:pPr>
        <w:pStyle w:val="Ttulo2"/>
        <w:numPr>
          <w:ilvl w:val="0"/>
          <w:numId w:val="8"/>
        </w:numPr>
        <w:tabs>
          <w:tab w:val="left" w:pos="1439"/>
        </w:tabs>
      </w:pPr>
      <w:bookmarkStart w:id="3" w:name="_heading=h.ogvw4eetbvgv" w:colFirst="0" w:colLast="0"/>
      <w:bookmarkEnd w:id="3"/>
      <w:r>
        <w:t>Diagnóstico técnico y resultados del análisis</w:t>
      </w:r>
    </w:p>
    <w:p w14:paraId="3227A4BF" w14:textId="77777777" w:rsidR="004230AD" w:rsidRDefault="004230AD">
      <w:pPr>
        <w:pStyle w:val="Ttulo2"/>
        <w:tabs>
          <w:tab w:val="left" w:pos="1439"/>
        </w:tabs>
        <w:ind w:firstLine="1572"/>
      </w:pPr>
    </w:p>
    <w:p w14:paraId="35E8062F" w14:textId="77777777" w:rsidR="004230AD" w:rsidRDefault="004230AD">
      <w:pPr>
        <w:pStyle w:val="Ttulo2"/>
        <w:tabs>
          <w:tab w:val="left" w:pos="1439"/>
        </w:tabs>
        <w:ind w:firstLine="1572"/>
      </w:pPr>
    </w:p>
    <w:p w14:paraId="214207E7" w14:textId="77777777" w:rsidR="004230AD" w:rsidRDefault="00300AD6">
      <w:pPr>
        <w:pStyle w:val="Ttulo2"/>
        <w:tabs>
          <w:tab w:val="left" w:pos="1439"/>
        </w:tabs>
        <w:ind w:left="1439"/>
        <w:jc w:val="center"/>
      </w:pPr>
      <w:r>
        <w:rPr>
          <w:noProof/>
          <w:lang w:val="es-CO"/>
        </w:rPr>
        <w:lastRenderedPageBreak/>
        <w:drawing>
          <wp:inline distT="0" distB="0" distL="0" distR="0" wp14:anchorId="60391EB8" wp14:editId="0A5C6D10">
            <wp:extent cx="4852792" cy="5074317"/>
            <wp:effectExtent l="0" t="0" r="0" b="0"/>
            <wp:docPr id="3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852792" cy="5074317"/>
                    </a:xfrm>
                    <a:prstGeom prst="rect">
                      <a:avLst/>
                    </a:prstGeom>
                    <a:ln/>
                  </pic:spPr>
                </pic:pic>
              </a:graphicData>
            </a:graphic>
          </wp:inline>
        </w:drawing>
      </w:r>
    </w:p>
    <w:p w14:paraId="7D35DFB0" w14:textId="77777777" w:rsidR="004230AD" w:rsidRDefault="004230AD">
      <w:pPr>
        <w:pStyle w:val="Ttulo2"/>
        <w:tabs>
          <w:tab w:val="left" w:pos="1439"/>
        </w:tabs>
        <w:ind w:left="1439"/>
        <w:jc w:val="center"/>
      </w:pPr>
    </w:p>
    <w:p w14:paraId="16D35AAD" w14:textId="77777777" w:rsidR="004230AD" w:rsidRDefault="00300AD6">
      <w:pPr>
        <w:pStyle w:val="Ttulo2"/>
        <w:tabs>
          <w:tab w:val="left" w:pos="1439"/>
        </w:tabs>
        <w:ind w:left="1559"/>
        <w:jc w:val="center"/>
      </w:pPr>
      <w:r>
        <w:rPr>
          <w:noProof/>
          <w:lang w:val="es-CO"/>
        </w:rPr>
        <w:drawing>
          <wp:inline distT="0" distB="0" distL="0" distR="0" wp14:anchorId="16D0A7BA" wp14:editId="5DBF44CA">
            <wp:extent cx="5047853" cy="2092212"/>
            <wp:effectExtent l="0" t="0" r="0" b="0"/>
            <wp:docPr id="3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047853" cy="2092212"/>
                    </a:xfrm>
                    <a:prstGeom prst="rect">
                      <a:avLst/>
                    </a:prstGeom>
                    <a:ln/>
                  </pic:spPr>
                </pic:pic>
              </a:graphicData>
            </a:graphic>
          </wp:inline>
        </w:drawing>
      </w:r>
    </w:p>
    <w:p w14:paraId="454A5C83" w14:textId="77777777" w:rsidR="004230AD" w:rsidRDefault="00300AD6">
      <w:pPr>
        <w:pStyle w:val="Ttulo2"/>
        <w:tabs>
          <w:tab w:val="left" w:pos="1439"/>
        </w:tabs>
        <w:ind w:left="1559"/>
      </w:pPr>
      <w:r>
        <w:rPr>
          <w:noProof/>
          <w:lang w:val="es-CO"/>
        </w:rPr>
        <w:lastRenderedPageBreak/>
        <w:drawing>
          <wp:inline distT="0" distB="0" distL="0" distR="0" wp14:anchorId="0DBED865" wp14:editId="6D805A74">
            <wp:extent cx="5943600" cy="3533329"/>
            <wp:effectExtent l="0" t="0" r="0" b="0"/>
            <wp:docPr id="33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943600" cy="3533329"/>
                    </a:xfrm>
                    <a:prstGeom prst="rect">
                      <a:avLst/>
                    </a:prstGeom>
                    <a:ln/>
                  </pic:spPr>
                </pic:pic>
              </a:graphicData>
            </a:graphic>
          </wp:inline>
        </w:drawing>
      </w:r>
    </w:p>
    <w:p w14:paraId="50CBFA3C" w14:textId="77777777" w:rsidR="004230AD" w:rsidRDefault="00300AD6">
      <w:pPr>
        <w:pStyle w:val="Ttulo2"/>
        <w:tabs>
          <w:tab w:val="left" w:pos="1439"/>
        </w:tabs>
        <w:ind w:left="1439"/>
        <w:jc w:val="center"/>
      </w:pPr>
      <w:r>
        <w:rPr>
          <w:noProof/>
          <w:lang w:val="es-CO"/>
        </w:rPr>
        <w:drawing>
          <wp:inline distT="0" distB="0" distL="0" distR="0" wp14:anchorId="701B0415" wp14:editId="577881DA">
            <wp:extent cx="5943600" cy="2333413"/>
            <wp:effectExtent l="0" t="0" r="0" b="0"/>
            <wp:docPr id="3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943600" cy="2333413"/>
                    </a:xfrm>
                    <a:prstGeom prst="rect">
                      <a:avLst/>
                    </a:prstGeom>
                    <a:ln/>
                  </pic:spPr>
                </pic:pic>
              </a:graphicData>
            </a:graphic>
          </wp:inline>
        </w:drawing>
      </w:r>
    </w:p>
    <w:p w14:paraId="3C4BB82C" w14:textId="77777777" w:rsidR="004230AD" w:rsidRDefault="00300AD6">
      <w:pPr>
        <w:pStyle w:val="Ttulo2"/>
        <w:tabs>
          <w:tab w:val="left" w:pos="1439"/>
        </w:tabs>
        <w:ind w:left="1559"/>
        <w:jc w:val="right"/>
      </w:pPr>
      <w:r>
        <w:rPr>
          <w:noProof/>
          <w:lang w:val="es-CO"/>
        </w:rPr>
        <w:lastRenderedPageBreak/>
        <w:drawing>
          <wp:inline distT="0" distB="0" distL="0" distR="0" wp14:anchorId="451A7B83" wp14:editId="240118F9">
            <wp:extent cx="5943600" cy="2933777"/>
            <wp:effectExtent l="0" t="0" r="0" b="0"/>
            <wp:docPr id="3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943600" cy="2933777"/>
                    </a:xfrm>
                    <a:prstGeom prst="rect">
                      <a:avLst/>
                    </a:prstGeom>
                    <a:ln/>
                  </pic:spPr>
                </pic:pic>
              </a:graphicData>
            </a:graphic>
          </wp:inline>
        </w:drawing>
      </w:r>
    </w:p>
    <w:p w14:paraId="3FE54ACC" w14:textId="77777777" w:rsidR="004230AD" w:rsidRDefault="004230AD">
      <w:pPr>
        <w:pStyle w:val="Ttulo2"/>
        <w:tabs>
          <w:tab w:val="left" w:pos="1439"/>
        </w:tabs>
        <w:ind w:left="1559"/>
        <w:jc w:val="right"/>
      </w:pPr>
    </w:p>
    <w:p w14:paraId="5A7353A4" w14:textId="77777777" w:rsidR="004230AD" w:rsidRDefault="004230AD">
      <w:pPr>
        <w:pStyle w:val="Ttulo2"/>
        <w:tabs>
          <w:tab w:val="left" w:pos="1439"/>
        </w:tabs>
        <w:ind w:left="1559"/>
        <w:jc w:val="right"/>
      </w:pPr>
    </w:p>
    <w:p w14:paraId="155CAB20" w14:textId="77777777" w:rsidR="004230AD" w:rsidRDefault="00300AD6">
      <w:pPr>
        <w:pStyle w:val="Ttulo2"/>
        <w:tabs>
          <w:tab w:val="left" w:pos="1439"/>
        </w:tabs>
        <w:ind w:left="1559"/>
      </w:pPr>
      <w:r>
        <w:t>Inventario técnico (muestra)</w:t>
      </w:r>
    </w:p>
    <w:p w14:paraId="1F1D975C" w14:textId="77777777" w:rsidR="004230AD" w:rsidRDefault="004230AD">
      <w:pPr>
        <w:pStyle w:val="Ttulo2"/>
        <w:tabs>
          <w:tab w:val="left" w:pos="1439"/>
        </w:tabs>
        <w:ind w:left="1559"/>
      </w:pPr>
    </w:p>
    <w:tbl>
      <w:tblPr>
        <w:tblStyle w:val="a0"/>
        <w:tblW w:w="101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7"/>
        <w:gridCol w:w="967"/>
        <w:gridCol w:w="984"/>
        <w:gridCol w:w="1346"/>
        <w:gridCol w:w="1158"/>
        <w:gridCol w:w="1280"/>
        <w:gridCol w:w="1105"/>
        <w:gridCol w:w="967"/>
        <w:gridCol w:w="1333"/>
      </w:tblGrid>
      <w:tr w:rsidR="004230AD" w14:paraId="32A4C9DB" w14:textId="77777777" w:rsidTr="004E57B7">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Pr>
          <w:p w14:paraId="4D4468C2" w14:textId="77777777" w:rsidR="004230AD" w:rsidRDefault="00300AD6">
            <w:pPr>
              <w:rPr>
                <w:szCs w:val="24"/>
              </w:rPr>
            </w:pPr>
            <w:r>
              <w:rPr>
                <w:szCs w:val="24"/>
              </w:rPr>
              <w:t>Host</w:t>
            </w:r>
          </w:p>
        </w:tc>
        <w:tc>
          <w:tcPr>
            <w:tcW w:w="967" w:type="dxa"/>
          </w:tcPr>
          <w:p w14:paraId="5473A721"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IP</w:t>
            </w:r>
          </w:p>
        </w:tc>
        <w:tc>
          <w:tcPr>
            <w:tcW w:w="984" w:type="dxa"/>
          </w:tcPr>
          <w:p w14:paraId="73DF6FDB"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Puerto</w:t>
            </w:r>
          </w:p>
        </w:tc>
        <w:tc>
          <w:tcPr>
            <w:tcW w:w="1346" w:type="dxa"/>
          </w:tcPr>
          <w:p w14:paraId="5DD320B7"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Protocolo</w:t>
            </w:r>
          </w:p>
        </w:tc>
        <w:tc>
          <w:tcPr>
            <w:tcW w:w="1158" w:type="dxa"/>
          </w:tcPr>
          <w:p w14:paraId="079AE593"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Servicio</w:t>
            </w:r>
          </w:p>
        </w:tc>
        <w:tc>
          <w:tcPr>
            <w:tcW w:w="1280" w:type="dxa"/>
          </w:tcPr>
          <w:p w14:paraId="5C65EAC1"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Producto</w:t>
            </w:r>
          </w:p>
        </w:tc>
        <w:tc>
          <w:tcPr>
            <w:tcW w:w="1105" w:type="dxa"/>
          </w:tcPr>
          <w:p w14:paraId="4CEBCA59"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Version</w:t>
            </w:r>
          </w:p>
        </w:tc>
        <w:tc>
          <w:tcPr>
            <w:tcW w:w="967" w:type="dxa"/>
          </w:tcPr>
          <w:p w14:paraId="0CBEA92D"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SO</w:t>
            </w:r>
          </w:p>
        </w:tc>
        <w:tc>
          <w:tcPr>
            <w:tcW w:w="1333" w:type="dxa"/>
          </w:tcPr>
          <w:p w14:paraId="096CEBF5"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Criticidad</w:t>
            </w:r>
          </w:p>
        </w:tc>
      </w:tr>
      <w:tr w:rsidR="004230AD" w14:paraId="066E4BFB" w14:textId="77777777" w:rsidTr="004E57B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Borders>
              <w:top w:val="nil"/>
              <w:left w:val="nil"/>
              <w:bottom w:val="nil"/>
            </w:tcBorders>
          </w:tcPr>
          <w:p w14:paraId="76E0A4B5" w14:textId="77777777" w:rsidR="004230AD" w:rsidRDefault="00300AD6">
            <w:pPr>
              <w:rPr>
                <w:szCs w:val="24"/>
              </w:rPr>
            </w:pPr>
            <w:r>
              <w:rPr>
                <w:szCs w:val="24"/>
              </w:rPr>
              <w:t>nan</w:t>
            </w:r>
          </w:p>
        </w:tc>
        <w:tc>
          <w:tcPr>
            <w:tcW w:w="967" w:type="dxa"/>
            <w:tcBorders>
              <w:top w:val="nil"/>
              <w:bottom w:val="nil"/>
            </w:tcBorders>
          </w:tcPr>
          <w:p w14:paraId="231B9EE7"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84" w:type="dxa"/>
            <w:tcBorders>
              <w:top w:val="nil"/>
              <w:bottom w:val="nil"/>
            </w:tcBorders>
          </w:tcPr>
          <w:p w14:paraId="75ABD42A"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346" w:type="dxa"/>
            <w:tcBorders>
              <w:top w:val="nil"/>
              <w:bottom w:val="nil"/>
            </w:tcBorders>
          </w:tcPr>
          <w:p w14:paraId="5BF73DB3"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58" w:type="dxa"/>
            <w:tcBorders>
              <w:top w:val="nil"/>
              <w:bottom w:val="nil"/>
            </w:tcBorders>
          </w:tcPr>
          <w:p w14:paraId="3706F257"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280" w:type="dxa"/>
            <w:tcBorders>
              <w:top w:val="nil"/>
              <w:bottom w:val="nil"/>
            </w:tcBorders>
          </w:tcPr>
          <w:p w14:paraId="208BC62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05" w:type="dxa"/>
            <w:tcBorders>
              <w:top w:val="nil"/>
              <w:bottom w:val="nil"/>
            </w:tcBorders>
          </w:tcPr>
          <w:p w14:paraId="2D3E8CA2"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67" w:type="dxa"/>
            <w:tcBorders>
              <w:top w:val="nil"/>
              <w:bottom w:val="nil"/>
            </w:tcBorders>
          </w:tcPr>
          <w:p w14:paraId="53A5E5FD"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1333" w:type="dxa"/>
            <w:tcBorders>
              <w:top w:val="nil"/>
              <w:bottom w:val="nil"/>
              <w:right w:val="nil"/>
            </w:tcBorders>
          </w:tcPr>
          <w:p w14:paraId="1E74EB2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4230AD" w14:paraId="03FD8A3C" w14:textId="77777777" w:rsidTr="004E57B7">
        <w:trPr>
          <w:trHeight w:val="232"/>
          <w:jc w:val="center"/>
        </w:trPr>
        <w:tc>
          <w:tcPr>
            <w:cnfStyle w:val="001000000000" w:firstRow="0" w:lastRow="0" w:firstColumn="1" w:lastColumn="0" w:oddVBand="0" w:evenVBand="0" w:oddHBand="0" w:evenHBand="0" w:firstRowFirstColumn="0" w:firstRowLastColumn="0" w:lastRowFirstColumn="0" w:lastRowLastColumn="0"/>
            <w:tcW w:w="967" w:type="dxa"/>
          </w:tcPr>
          <w:p w14:paraId="5065859E" w14:textId="77777777" w:rsidR="004230AD" w:rsidRDefault="00300AD6">
            <w:pPr>
              <w:rPr>
                <w:szCs w:val="24"/>
              </w:rPr>
            </w:pPr>
            <w:r>
              <w:rPr>
                <w:szCs w:val="24"/>
              </w:rPr>
              <w:t>nan</w:t>
            </w:r>
          </w:p>
        </w:tc>
        <w:tc>
          <w:tcPr>
            <w:tcW w:w="967" w:type="dxa"/>
          </w:tcPr>
          <w:p w14:paraId="61C3E965"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84" w:type="dxa"/>
          </w:tcPr>
          <w:p w14:paraId="33DDB038"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346" w:type="dxa"/>
          </w:tcPr>
          <w:p w14:paraId="5ABE16BB"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58" w:type="dxa"/>
          </w:tcPr>
          <w:p w14:paraId="497ADB3A"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280" w:type="dxa"/>
          </w:tcPr>
          <w:p w14:paraId="09390B0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05" w:type="dxa"/>
          </w:tcPr>
          <w:p w14:paraId="6C67CB0D"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67" w:type="dxa"/>
          </w:tcPr>
          <w:p w14:paraId="64E59992"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57416CF3"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4230AD" w14:paraId="4B320120" w14:textId="77777777" w:rsidTr="004E57B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Borders>
              <w:top w:val="nil"/>
              <w:left w:val="nil"/>
              <w:bottom w:val="nil"/>
            </w:tcBorders>
          </w:tcPr>
          <w:p w14:paraId="30ACDF1D" w14:textId="77777777" w:rsidR="004230AD" w:rsidRDefault="00300AD6">
            <w:pPr>
              <w:rPr>
                <w:szCs w:val="24"/>
              </w:rPr>
            </w:pPr>
            <w:r>
              <w:rPr>
                <w:szCs w:val="24"/>
              </w:rPr>
              <w:t>nan</w:t>
            </w:r>
          </w:p>
        </w:tc>
        <w:tc>
          <w:tcPr>
            <w:tcW w:w="967" w:type="dxa"/>
            <w:tcBorders>
              <w:top w:val="nil"/>
              <w:bottom w:val="nil"/>
            </w:tcBorders>
          </w:tcPr>
          <w:p w14:paraId="72F821AA"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84" w:type="dxa"/>
            <w:tcBorders>
              <w:top w:val="nil"/>
              <w:bottom w:val="nil"/>
            </w:tcBorders>
          </w:tcPr>
          <w:p w14:paraId="3430779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346" w:type="dxa"/>
            <w:tcBorders>
              <w:top w:val="nil"/>
              <w:bottom w:val="nil"/>
            </w:tcBorders>
          </w:tcPr>
          <w:p w14:paraId="42678C14"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58" w:type="dxa"/>
            <w:tcBorders>
              <w:top w:val="nil"/>
              <w:bottom w:val="nil"/>
            </w:tcBorders>
          </w:tcPr>
          <w:p w14:paraId="1975C105"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280" w:type="dxa"/>
            <w:tcBorders>
              <w:top w:val="nil"/>
              <w:bottom w:val="nil"/>
            </w:tcBorders>
          </w:tcPr>
          <w:p w14:paraId="557AA9EB"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05" w:type="dxa"/>
            <w:tcBorders>
              <w:top w:val="nil"/>
              <w:bottom w:val="nil"/>
            </w:tcBorders>
          </w:tcPr>
          <w:p w14:paraId="5DD572B0"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67" w:type="dxa"/>
            <w:tcBorders>
              <w:top w:val="nil"/>
              <w:bottom w:val="nil"/>
            </w:tcBorders>
          </w:tcPr>
          <w:p w14:paraId="609DAD5E"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1333" w:type="dxa"/>
            <w:tcBorders>
              <w:top w:val="nil"/>
              <w:bottom w:val="nil"/>
              <w:right w:val="nil"/>
            </w:tcBorders>
          </w:tcPr>
          <w:p w14:paraId="1C10CA6A"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4230AD" w14:paraId="0F2B73BB" w14:textId="77777777" w:rsidTr="004E57B7">
        <w:trPr>
          <w:trHeight w:val="242"/>
          <w:jc w:val="center"/>
        </w:trPr>
        <w:tc>
          <w:tcPr>
            <w:cnfStyle w:val="001000000000" w:firstRow="0" w:lastRow="0" w:firstColumn="1" w:lastColumn="0" w:oddVBand="0" w:evenVBand="0" w:oddHBand="0" w:evenHBand="0" w:firstRowFirstColumn="0" w:firstRowLastColumn="0" w:lastRowFirstColumn="0" w:lastRowLastColumn="0"/>
            <w:tcW w:w="967" w:type="dxa"/>
          </w:tcPr>
          <w:p w14:paraId="58620071" w14:textId="77777777" w:rsidR="004230AD" w:rsidRDefault="00300AD6">
            <w:pPr>
              <w:rPr>
                <w:szCs w:val="24"/>
              </w:rPr>
            </w:pPr>
            <w:r>
              <w:rPr>
                <w:szCs w:val="24"/>
              </w:rPr>
              <w:t>nan</w:t>
            </w:r>
          </w:p>
        </w:tc>
        <w:tc>
          <w:tcPr>
            <w:tcW w:w="967" w:type="dxa"/>
          </w:tcPr>
          <w:p w14:paraId="42B7C465"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84" w:type="dxa"/>
          </w:tcPr>
          <w:p w14:paraId="1EF62C43"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346" w:type="dxa"/>
          </w:tcPr>
          <w:p w14:paraId="650CCA73"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58" w:type="dxa"/>
          </w:tcPr>
          <w:p w14:paraId="36BF7BE3"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280" w:type="dxa"/>
          </w:tcPr>
          <w:p w14:paraId="6B0092B2"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05" w:type="dxa"/>
          </w:tcPr>
          <w:p w14:paraId="1008B1B3"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67" w:type="dxa"/>
          </w:tcPr>
          <w:p w14:paraId="3895DD65"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685B3C7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4230AD" w14:paraId="4A52C89E" w14:textId="77777777" w:rsidTr="004E57B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Borders>
              <w:top w:val="nil"/>
              <w:left w:val="nil"/>
              <w:bottom w:val="nil"/>
            </w:tcBorders>
          </w:tcPr>
          <w:p w14:paraId="11037FE3" w14:textId="77777777" w:rsidR="004230AD" w:rsidRDefault="00300AD6">
            <w:pPr>
              <w:rPr>
                <w:szCs w:val="24"/>
              </w:rPr>
            </w:pPr>
            <w:r>
              <w:rPr>
                <w:szCs w:val="24"/>
              </w:rPr>
              <w:t>nan</w:t>
            </w:r>
          </w:p>
        </w:tc>
        <w:tc>
          <w:tcPr>
            <w:tcW w:w="967" w:type="dxa"/>
            <w:tcBorders>
              <w:top w:val="nil"/>
              <w:bottom w:val="nil"/>
            </w:tcBorders>
          </w:tcPr>
          <w:p w14:paraId="4E4DEEB9"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84" w:type="dxa"/>
            <w:tcBorders>
              <w:top w:val="nil"/>
              <w:bottom w:val="nil"/>
            </w:tcBorders>
          </w:tcPr>
          <w:p w14:paraId="1ECBFF15"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346" w:type="dxa"/>
            <w:tcBorders>
              <w:top w:val="nil"/>
              <w:bottom w:val="nil"/>
            </w:tcBorders>
          </w:tcPr>
          <w:p w14:paraId="1305943C"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58" w:type="dxa"/>
            <w:tcBorders>
              <w:top w:val="nil"/>
              <w:bottom w:val="nil"/>
            </w:tcBorders>
          </w:tcPr>
          <w:p w14:paraId="58147FD6"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280" w:type="dxa"/>
            <w:tcBorders>
              <w:top w:val="nil"/>
              <w:bottom w:val="nil"/>
            </w:tcBorders>
          </w:tcPr>
          <w:p w14:paraId="25791DD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05" w:type="dxa"/>
            <w:tcBorders>
              <w:top w:val="nil"/>
              <w:bottom w:val="nil"/>
            </w:tcBorders>
          </w:tcPr>
          <w:p w14:paraId="327BA16B"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67" w:type="dxa"/>
            <w:tcBorders>
              <w:top w:val="nil"/>
              <w:bottom w:val="nil"/>
            </w:tcBorders>
          </w:tcPr>
          <w:p w14:paraId="4BEC628F"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1333" w:type="dxa"/>
            <w:tcBorders>
              <w:top w:val="nil"/>
              <w:bottom w:val="nil"/>
              <w:right w:val="nil"/>
            </w:tcBorders>
          </w:tcPr>
          <w:p w14:paraId="468DD5E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4230AD" w14:paraId="2878921A" w14:textId="77777777" w:rsidTr="004E57B7">
        <w:trPr>
          <w:trHeight w:val="242"/>
          <w:jc w:val="center"/>
        </w:trPr>
        <w:tc>
          <w:tcPr>
            <w:cnfStyle w:val="001000000000" w:firstRow="0" w:lastRow="0" w:firstColumn="1" w:lastColumn="0" w:oddVBand="0" w:evenVBand="0" w:oddHBand="0" w:evenHBand="0" w:firstRowFirstColumn="0" w:firstRowLastColumn="0" w:lastRowFirstColumn="0" w:lastRowLastColumn="0"/>
            <w:tcW w:w="967" w:type="dxa"/>
          </w:tcPr>
          <w:p w14:paraId="64E731DC" w14:textId="77777777" w:rsidR="004230AD" w:rsidRDefault="00300AD6">
            <w:pPr>
              <w:rPr>
                <w:szCs w:val="24"/>
              </w:rPr>
            </w:pPr>
            <w:r>
              <w:rPr>
                <w:szCs w:val="24"/>
              </w:rPr>
              <w:t>nan</w:t>
            </w:r>
          </w:p>
        </w:tc>
        <w:tc>
          <w:tcPr>
            <w:tcW w:w="967" w:type="dxa"/>
          </w:tcPr>
          <w:p w14:paraId="1470A44F"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84" w:type="dxa"/>
          </w:tcPr>
          <w:p w14:paraId="405C26F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346" w:type="dxa"/>
          </w:tcPr>
          <w:p w14:paraId="2A4EC6E4"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58" w:type="dxa"/>
          </w:tcPr>
          <w:p w14:paraId="2B30DC6A"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280" w:type="dxa"/>
          </w:tcPr>
          <w:p w14:paraId="0C84A23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05" w:type="dxa"/>
          </w:tcPr>
          <w:p w14:paraId="574F7A9C"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67" w:type="dxa"/>
          </w:tcPr>
          <w:p w14:paraId="1F1F84B8"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17335CB7"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4230AD" w14:paraId="0A65979D" w14:textId="77777777" w:rsidTr="004E57B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Borders>
              <w:top w:val="nil"/>
              <w:left w:val="nil"/>
              <w:bottom w:val="nil"/>
            </w:tcBorders>
          </w:tcPr>
          <w:p w14:paraId="3489BD12" w14:textId="77777777" w:rsidR="004230AD" w:rsidRDefault="00300AD6">
            <w:pPr>
              <w:rPr>
                <w:szCs w:val="24"/>
              </w:rPr>
            </w:pPr>
            <w:r>
              <w:rPr>
                <w:szCs w:val="24"/>
              </w:rPr>
              <w:t>nan</w:t>
            </w:r>
          </w:p>
        </w:tc>
        <w:tc>
          <w:tcPr>
            <w:tcW w:w="967" w:type="dxa"/>
            <w:tcBorders>
              <w:top w:val="nil"/>
              <w:bottom w:val="nil"/>
            </w:tcBorders>
          </w:tcPr>
          <w:p w14:paraId="23273C46"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84" w:type="dxa"/>
            <w:tcBorders>
              <w:top w:val="nil"/>
              <w:bottom w:val="nil"/>
            </w:tcBorders>
          </w:tcPr>
          <w:p w14:paraId="33401003"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346" w:type="dxa"/>
            <w:tcBorders>
              <w:top w:val="nil"/>
              <w:bottom w:val="nil"/>
            </w:tcBorders>
          </w:tcPr>
          <w:p w14:paraId="3BB320FA"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58" w:type="dxa"/>
            <w:tcBorders>
              <w:top w:val="nil"/>
              <w:bottom w:val="nil"/>
            </w:tcBorders>
          </w:tcPr>
          <w:p w14:paraId="6204E126"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280" w:type="dxa"/>
            <w:tcBorders>
              <w:top w:val="nil"/>
              <w:bottom w:val="nil"/>
            </w:tcBorders>
          </w:tcPr>
          <w:p w14:paraId="703E4FD6"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05" w:type="dxa"/>
            <w:tcBorders>
              <w:top w:val="nil"/>
              <w:bottom w:val="nil"/>
            </w:tcBorders>
          </w:tcPr>
          <w:p w14:paraId="2189A733"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67" w:type="dxa"/>
            <w:tcBorders>
              <w:top w:val="nil"/>
              <w:bottom w:val="nil"/>
            </w:tcBorders>
          </w:tcPr>
          <w:p w14:paraId="38E01D14"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1333" w:type="dxa"/>
            <w:tcBorders>
              <w:top w:val="nil"/>
              <w:bottom w:val="nil"/>
              <w:right w:val="nil"/>
            </w:tcBorders>
          </w:tcPr>
          <w:p w14:paraId="08C8620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4230AD" w14:paraId="06473A13" w14:textId="77777777" w:rsidTr="004E57B7">
        <w:trPr>
          <w:trHeight w:val="232"/>
          <w:jc w:val="center"/>
        </w:trPr>
        <w:tc>
          <w:tcPr>
            <w:cnfStyle w:val="001000000000" w:firstRow="0" w:lastRow="0" w:firstColumn="1" w:lastColumn="0" w:oddVBand="0" w:evenVBand="0" w:oddHBand="0" w:evenHBand="0" w:firstRowFirstColumn="0" w:firstRowLastColumn="0" w:lastRowFirstColumn="0" w:lastRowLastColumn="0"/>
            <w:tcW w:w="967" w:type="dxa"/>
          </w:tcPr>
          <w:p w14:paraId="7676192E" w14:textId="77777777" w:rsidR="004230AD" w:rsidRDefault="00300AD6">
            <w:pPr>
              <w:rPr>
                <w:szCs w:val="24"/>
              </w:rPr>
            </w:pPr>
            <w:r>
              <w:rPr>
                <w:szCs w:val="24"/>
              </w:rPr>
              <w:t>nan</w:t>
            </w:r>
          </w:p>
        </w:tc>
        <w:tc>
          <w:tcPr>
            <w:tcW w:w="967" w:type="dxa"/>
          </w:tcPr>
          <w:p w14:paraId="2BB0EDED"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84" w:type="dxa"/>
          </w:tcPr>
          <w:p w14:paraId="3DA46C72"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346" w:type="dxa"/>
          </w:tcPr>
          <w:p w14:paraId="67E138F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58" w:type="dxa"/>
          </w:tcPr>
          <w:p w14:paraId="4653369E"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280" w:type="dxa"/>
          </w:tcPr>
          <w:p w14:paraId="016331E8"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05" w:type="dxa"/>
          </w:tcPr>
          <w:p w14:paraId="557E30FA"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67" w:type="dxa"/>
          </w:tcPr>
          <w:p w14:paraId="6529BA4A"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0CDC9B87"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4230AD" w14:paraId="03E6128C" w14:textId="77777777" w:rsidTr="004E57B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Borders>
              <w:top w:val="nil"/>
              <w:left w:val="nil"/>
              <w:bottom w:val="nil"/>
            </w:tcBorders>
          </w:tcPr>
          <w:p w14:paraId="758BAEEF" w14:textId="77777777" w:rsidR="004230AD" w:rsidRDefault="00300AD6">
            <w:pPr>
              <w:rPr>
                <w:szCs w:val="24"/>
              </w:rPr>
            </w:pPr>
            <w:r>
              <w:rPr>
                <w:szCs w:val="24"/>
              </w:rPr>
              <w:t>nan</w:t>
            </w:r>
          </w:p>
        </w:tc>
        <w:tc>
          <w:tcPr>
            <w:tcW w:w="967" w:type="dxa"/>
            <w:tcBorders>
              <w:top w:val="nil"/>
              <w:bottom w:val="nil"/>
            </w:tcBorders>
          </w:tcPr>
          <w:p w14:paraId="0AC30455"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84" w:type="dxa"/>
            <w:tcBorders>
              <w:top w:val="nil"/>
              <w:bottom w:val="nil"/>
            </w:tcBorders>
          </w:tcPr>
          <w:p w14:paraId="7689EDF1"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346" w:type="dxa"/>
            <w:tcBorders>
              <w:top w:val="nil"/>
              <w:bottom w:val="nil"/>
            </w:tcBorders>
          </w:tcPr>
          <w:p w14:paraId="247A382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58" w:type="dxa"/>
            <w:tcBorders>
              <w:top w:val="nil"/>
              <w:bottom w:val="nil"/>
            </w:tcBorders>
          </w:tcPr>
          <w:p w14:paraId="7FC9F97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280" w:type="dxa"/>
            <w:tcBorders>
              <w:top w:val="nil"/>
              <w:bottom w:val="nil"/>
            </w:tcBorders>
          </w:tcPr>
          <w:p w14:paraId="0274A314"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05" w:type="dxa"/>
            <w:tcBorders>
              <w:top w:val="nil"/>
              <w:bottom w:val="nil"/>
            </w:tcBorders>
          </w:tcPr>
          <w:p w14:paraId="4FA0DD27"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67" w:type="dxa"/>
            <w:tcBorders>
              <w:top w:val="nil"/>
              <w:bottom w:val="nil"/>
            </w:tcBorders>
          </w:tcPr>
          <w:p w14:paraId="6951056C"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1333" w:type="dxa"/>
            <w:tcBorders>
              <w:top w:val="nil"/>
              <w:bottom w:val="nil"/>
              <w:right w:val="nil"/>
            </w:tcBorders>
          </w:tcPr>
          <w:p w14:paraId="6449F26C"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4230AD" w14:paraId="74350D35" w14:textId="77777777" w:rsidTr="004E57B7">
        <w:trPr>
          <w:trHeight w:val="242"/>
          <w:jc w:val="center"/>
        </w:trPr>
        <w:tc>
          <w:tcPr>
            <w:cnfStyle w:val="001000000000" w:firstRow="0" w:lastRow="0" w:firstColumn="1" w:lastColumn="0" w:oddVBand="0" w:evenVBand="0" w:oddHBand="0" w:evenHBand="0" w:firstRowFirstColumn="0" w:firstRowLastColumn="0" w:lastRowFirstColumn="0" w:lastRowLastColumn="0"/>
            <w:tcW w:w="967" w:type="dxa"/>
          </w:tcPr>
          <w:p w14:paraId="2C623B42" w14:textId="77777777" w:rsidR="004230AD" w:rsidRDefault="00300AD6">
            <w:pPr>
              <w:rPr>
                <w:szCs w:val="24"/>
              </w:rPr>
            </w:pPr>
            <w:r>
              <w:rPr>
                <w:szCs w:val="24"/>
              </w:rPr>
              <w:t>nan</w:t>
            </w:r>
          </w:p>
        </w:tc>
        <w:tc>
          <w:tcPr>
            <w:tcW w:w="967" w:type="dxa"/>
          </w:tcPr>
          <w:p w14:paraId="4F8827DF"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84" w:type="dxa"/>
          </w:tcPr>
          <w:p w14:paraId="356E6822"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346" w:type="dxa"/>
          </w:tcPr>
          <w:p w14:paraId="679DBD30"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58" w:type="dxa"/>
          </w:tcPr>
          <w:p w14:paraId="296FB64D"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280" w:type="dxa"/>
          </w:tcPr>
          <w:p w14:paraId="3DB175F9"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05" w:type="dxa"/>
          </w:tcPr>
          <w:p w14:paraId="5C07AEAB"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67" w:type="dxa"/>
          </w:tcPr>
          <w:p w14:paraId="2DC4AE77"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6D65C4A0"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4230AD" w14:paraId="0FC05322" w14:textId="77777777" w:rsidTr="004E57B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Borders>
              <w:top w:val="nil"/>
              <w:left w:val="nil"/>
              <w:bottom w:val="nil"/>
            </w:tcBorders>
          </w:tcPr>
          <w:p w14:paraId="3248976D" w14:textId="77777777" w:rsidR="004230AD" w:rsidRDefault="00300AD6">
            <w:pPr>
              <w:rPr>
                <w:szCs w:val="24"/>
              </w:rPr>
            </w:pPr>
            <w:r>
              <w:rPr>
                <w:szCs w:val="24"/>
              </w:rPr>
              <w:t>nan</w:t>
            </w:r>
          </w:p>
        </w:tc>
        <w:tc>
          <w:tcPr>
            <w:tcW w:w="967" w:type="dxa"/>
            <w:tcBorders>
              <w:top w:val="nil"/>
              <w:bottom w:val="nil"/>
            </w:tcBorders>
          </w:tcPr>
          <w:p w14:paraId="25E5FD1A"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84" w:type="dxa"/>
            <w:tcBorders>
              <w:top w:val="nil"/>
              <w:bottom w:val="nil"/>
            </w:tcBorders>
          </w:tcPr>
          <w:p w14:paraId="032B9362"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346" w:type="dxa"/>
            <w:tcBorders>
              <w:top w:val="nil"/>
              <w:bottom w:val="nil"/>
            </w:tcBorders>
          </w:tcPr>
          <w:p w14:paraId="39C1CE46"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58" w:type="dxa"/>
            <w:tcBorders>
              <w:top w:val="nil"/>
              <w:bottom w:val="nil"/>
            </w:tcBorders>
          </w:tcPr>
          <w:p w14:paraId="5B132BB2"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280" w:type="dxa"/>
            <w:tcBorders>
              <w:top w:val="nil"/>
              <w:bottom w:val="nil"/>
            </w:tcBorders>
          </w:tcPr>
          <w:p w14:paraId="09803B76"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05" w:type="dxa"/>
            <w:tcBorders>
              <w:top w:val="nil"/>
              <w:bottom w:val="nil"/>
            </w:tcBorders>
          </w:tcPr>
          <w:p w14:paraId="1775D1A5"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67" w:type="dxa"/>
            <w:tcBorders>
              <w:top w:val="nil"/>
              <w:bottom w:val="nil"/>
            </w:tcBorders>
          </w:tcPr>
          <w:p w14:paraId="1DF86E20"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1333" w:type="dxa"/>
            <w:tcBorders>
              <w:top w:val="nil"/>
              <w:bottom w:val="nil"/>
              <w:right w:val="nil"/>
            </w:tcBorders>
          </w:tcPr>
          <w:p w14:paraId="5EA58A87"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4230AD" w14:paraId="256066D9" w14:textId="77777777" w:rsidTr="004E57B7">
        <w:trPr>
          <w:trHeight w:val="242"/>
          <w:jc w:val="center"/>
        </w:trPr>
        <w:tc>
          <w:tcPr>
            <w:cnfStyle w:val="001000000000" w:firstRow="0" w:lastRow="0" w:firstColumn="1" w:lastColumn="0" w:oddVBand="0" w:evenVBand="0" w:oddHBand="0" w:evenHBand="0" w:firstRowFirstColumn="0" w:firstRowLastColumn="0" w:lastRowFirstColumn="0" w:lastRowLastColumn="0"/>
            <w:tcW w:w="967" w:type="dxa"/>
          </w:tcPr>
          <w:p w14:paraId="6041FD04" w14:textId="77777777" w:rsidR="004230AD" w:rsidRDefault="00300AD6">
            <w:pPr>
              <w:rPr>
                <w:szCs w:val="24"/>
              </w:rPr>
            </w:pPr>
            <w:r>
              <w:rPr>
                <w:szCs w:val="24"/>
              </w:rPr>
              <w:t>nan</w:t>
            </w:r>
          </w:p>
        </w:tc>
        <w:tc>
          <w:tcPr>
            <w:tcW w:w="967" w:type="dxa"/>
          </w:tcPr>
          <w:p w14:paraId="5E946F19"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84" w:type="dxa"/>
          </w:tcPr>
          <w:p w14:paraId="7F76FA74"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346" w:type="dxa"/>
          </w:tcPr>
          <w:p w14:paraId="12733552"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58" w:type="dxa"/>
          </w:tcPr>
          <w:p w14:paraId="68D143F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280" w:type="dxa"/>
          </w:tcPr>
          <w:p w14:paraId="3F28FE8C"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05" w:type="dxa"/>
          </w:tcPr>
          <w:p w14:paraId="22BA13F5"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67" w:type="dxa"/>
          </w:tcPr>
          <w:p w14:paraId="579C6256"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25757042"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4230AD" w14:paraId="16DE6311" w14:textId="77777777" w:rsidTr="004E57B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Borders>
              <w:top w:val="nil"/>
              <w:left w:val="nil"/>
              <w:bottom w:val="nil"/>
            </w:tcBorders>
          </w:tcPr>
          <w:p w14:paraId="7E56689F" w14:textId="77777777" w:rsidR="004230AD" w:rsidRDefault="00300AD6">
            <w:pPr>
              <w:rPr>
                <w:szCs w:val="24"/>
              </w:rPr>
            </w:pPr>
            <w:r>
              <w:rPr>
                <w:szCs w:val="24"/>
              </w:rPr>
              <w:t>nan</w:t>
            </w:r>
          </w:p>
        </w:tc>
        <w:tc>
          <w:tcPr>
            <w:tcW w:w="967" w:type="dxa"/>
            <w:tcBorders>
              <w:top w:val="nil"/>
              <w:bottom w:val="nil"/>
            </w:tcBorders>
          </w:tcPr>
          <w:p w14:paraId="53F89B24"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84" w:type="dxa"/>
            <w:tcBorders>
              <w:top w:val="nil"/>
              <w:bottom w:val="nil"/>
            </w:tcBorders>
          </w:tcPr>
          <w:p w14:paraId="036485D4"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346" w:type="dxa"/>
            <w:tcBorders>
              <w:top w:val="nil"/>
              <w:bottom w:val="nil"/>
            </w:tcBorders>
          </w:tcPr>
          <w:p w14:paraId="426ED003"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58" w:type="dxa"/>
            <w:tcBorders>
              <w:top w:val="nil"/>
              <w:bottom w:val="nil"/>
            </w:tcBorders>
          </w:tcPr>
          <w:p w14:paraId="302ECD32"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280" w:type="dxa"/>
            <w:tcBorders>
              <w:top w:val="nil"/>
              <w:bottom w:val="nil"/>
            </w:tcBorders>
          </w:tcPr>
          <w:p w14:paraId="0E82C34B"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05" w:type="dxa"/>
            <w:tcBorders>
              <w:top w:val="nil"/>
              <w:bottom w:val="nil"/>
            </w:tcBorders>
          </w:tcPr>
          <w:p w14:paraId="498ADCB4"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67" w:type="dxa"/>
            <w:tcBorders>
              <w:top w:val="nil"/>
              <w:bottom w:val="nil"/>
            </w:tcBorders>
          </w:tcPr>
          <w:p w14:paraId="6F41B1AA"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1333" w:type="dxa"/>
            <w:tcBorders>
              <w:top w:val="nil"/>
              <w:bottom w:val="nil"/>
              <w:right w:val="nil"/>
            </w:tcBorders>
          </w:tcPr>
          <w:p w14:paraId="4649C383"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4230AD" w14:paraId="3A5D8676" w14:textId="77777777" w:rsidTr="004E57B7">
        <w:trPr>
          <w:trHeight w:val="232"/>
          <w:jc w:val="center"/>
        </w:trPr>
        <w:tc>
          <w:tcPr>
            <w:cnfStyle w:val="001000000000" w:firstRow="0" w:lastRow="0" w:firstColumn="1" w:lastColumn="0" w:oddVBand="0" w:evenVBand="0" w:oddHBand="0" w:evenHBand="0" w:firstRowFirstColumn="0" w:firstRowLastColumn="0" w:lastRowFirstColumn="0" w:lastRowLastColumn="0"/>
            <w:tcW w:w="967" w:type="dxa"/>
          </w:tcPr>
          <w:p w14:paraId="6C8B3AEC" w14:textId="77777777" w:rsidR="004230AD" w:rsidRDefault="00300AD6">
            <w:pPr>
              <w:rPr>
                <w:szCs w:val="24"/>
              </w:rPr>
            </w:pPr>
            <w:r>
              <w:rPr>
                <w:szCs w:val="24"/>
              </w:rPr>
              <w:t>nan</w:t>
            </w:r>
          </w:p>
        </w:tc>
        <w:tc>
          <w:tcPr>
            <w:tcW w:w="967" w:type="dxa"/>
          </w:tcPr>
          <w:p w14:paraId="34604EF8"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84" w:type="dxa"/>
          </w:tcPr>
          <w:p w14:paraId="6DC254D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346" w:type="dxa"/>
          </w:tcPr>
          <w:p w14:paraId="533D804A"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58" w:type="dxa"/>
          </w:tcPr>
          <w:p w14:paraId="796F7C1C"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280" w:type="dxa"/>
          </w:tcPr>
          <w:p w14:paraId="44F92739"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05" w:type="dxa"/>
          </w:tcPr>
          <w:p w14:paraId="256282A9"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67" w:type="dxa"/>
          </w:tcPr>
          <w:p w14:paraId="4F3B55C6"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3256789A"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4230AD" w14:paraId="12231656" w14:textId="77777777" w:rsidTr="004E57B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Borders>
              <w:top w:val="nil"/>
              <w:left w:val="nil"/>
              <w:bottom w:val="nil"/>
            </w:tcBorders>
          </w:tcPr>
          <w:p w14:paraId="30FC2087" w14:textId="77777777" w:rsidR="004230AD" w:rsidRDefault="00300AD6">
            <w:pPr>
              <w:rPr>
                <w:szCs w:val="24"/>
              </w:rPr>
            </w:pPr>
            <w:r>
              <w:rPr>
                <w:szCs w:val="24"/>
              </w:rPr>
              <w:t>nan</w:t>
            </w:r>
          </w:p>
        </w:tc>
        <w:tc>
          <w:tcPr>
            <w:tcW w:w="967" w:type="dxa"/>
            <w:tcBorders>
              <w:top w:val="nil"/>
              <w:bottom w:val="nil"/>
            </w:tcBorders>
          </w:tcPr>
          <w:p w14:paraId="5378B5B5"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84" w:type="dxa"/>
            <w:tcBorders>
              <w:top w:val="nil"/>
              <w:bottom w:val="nil"/>
            </w:tcBorders>
          </w:tcPr>
          <w:p w14:paraId="58DFB25A"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346" w:type="dxa"/>
            <w:tcBorders>
              <w:top w:val="nil"/>
              <w:bottom w:val="nil"/>
            </w:tcBorders>
          </w:tcPr>
          <w:p w14:paraId="18C9F91F"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58" w:type="dxa"/>
            <w:tcBorders>
              <w:top w:val="nil"/>
              <w:bottom w:val="nil"/>
            </w:tcBorders>
          </w:tcPr>
          <w:p w14:paraId="1766C63F"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280" w:type="dxa"/>
            <w:tcBorders>
              <w:top w:val="nil"/>
              <w:bottom w:val="nil"/>
            </w:tcBorders>
          </w:tcPr>
          <w:p w14:paraId="5CD02A43"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05" w:type="dxa"/>
            <w:tcBorders>
              <w:top w:val="nil"/>
              <w:bottom w:val="nil"/>
            </w:tcBorders>
          </w:tcPr>
          <w:p w14:paraId="38F24234"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67" w:type="dxa"/>
            <w:tcBorders>
              <w:top w:val="nil"/>
              <w:bottom w:val="nil"/>
            </w:tcBorders>
          </w:tcPr>
          <w:p w14:paraId="40E29404"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1333" w:type="dxa"/>
            <w:tcBorders>
              <w:top w:val="nil"/>
              <w:bottom w:val="nil"/>
              <w:right w:val="nil"/>
            </w:tcBorders>
          </w:tcPr>
          <w:p w14:paraId="4F55301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4230AD" w14:paraId="778133BB" w14:textId="77777777" w:rsidTr="004E57B7">
        <w:trPr>
          <w:trHeight w:val="242"/>
          <w:jc w:val="center"/>
        </w:trPr>
        <w:tc>
          <w:tcPr>
            <w:cnfStyle w:val="001000000000" w:firstRow="0" w:lastRow="0" w:firstColumn="1" w:lastColumn="0" w:oddVBand="0" w:evenVBand="0" w:oddHBand="0" w:evenHBand="0" w:firstRowFirstColumn="0" w:firstRowLastColumn="0" w:lastRowFirstColumn="0" w:lastRowLastColumn="0"/>
            <w:tcW w:w="967" w:type="dxa"/>
          </w:tcPr>
          <w:p w14:paraId="671CA041" w14:textId="77777777" w:rsidR="004230AD" w:rsidRDefault="00300AD6">
            <w:pPr>
              <w:rPr>
                <w:szCs w:val="24"/>
              </w:rPr>
            </w:pPr>
            <w:r>
              <w:rPr>
                <w:szCs w:val="24"/>
              </w:rPr>
              <w:t>nan</w:t>
            </w:r>
          </w:p>
        </w:tc>
        <w:tc>
          <w:tcPr>
            <w:tcW w:w="967" w:type="dxa"/>
          </w:tcPr>
          <w:p w14:paraId="503CD499"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84" w:type="dxa"/>
          </w:tcPr>
          <w:p w14:paraId="48B4DC8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346" w:type="dxa"/>
          </w:tcPr>
          <w:p w14:paraId="5D7C226B"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58" w:type="dxa"/>
          </w:tcPr>
          <w:p w14:paraId="7E414FBD"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280" w:type="dxa"/>
          </w:tcPr>
          <w:p w14:paraId="2A9D02F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05" w:type="dxa"/>
          </w:tcPr>
          <w:p w14:paraId="6486A600"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67" w:type="dxa"/>
          </w:tcPr>
          <w:p w14:paraId="1C9B2EA9"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0859C903"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4230AD" w14:paraId="4B4A97C7" w14:textId="77777777" w:rsidTr="004E57B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Borders>
              <w:top w:val="nil"/>
              <w:left w:val="nil"/>
              <w:bottom w:val="nil"/>
            </w:tcBorders>
          </w:tcPr>
          <w:p w14:paraId="32AA7D41" w14:textId="77777777" w:rsidR="004230AD" w:rsidRDefault="00300AD6">
            <w:pPr>
              <w:rPr>
                <w:szCs w:val="24"/>
              </w:rPr>
            </w:pPr>
            <w:r>
              <w:rPr>
                <w:szCs w:val="24"/>
              </w:rPr>
              <w:t>nan</w:t>
            </w:r>
          </w:p>
        </w:tc>
        <w:tc>
          <w:tcPr>
            <w:tcW w:w="967" w:type="dxa"/>
            <w:tcBorders>
              <w:top w:val="nil"/>
              <w:bottom w:val="nil"/>
            </w:tcBorders>
          </w:tcPr>
          <w:p w14:paraId="5193E4E1"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84" w:type="dxa"/>
            <w:tcBorders>
              <w:top w:val="nil"/>
              <w:bottom w:val="nil"/>
            </w:tcBorders>
          </w:tcPr>
          <w:p w14:paraId="31C06368"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346" w:type="dxa"/>
            <w:tcBorders>
              <w:top w:val="nil"/>
              <w:bottom w:val="nil"/>
            </w:tcBorders>
          </w:tcPr>
          <w:p w14:paraId="3CB2543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58" w:type="dxa"/>
            <w:tcBorders>
              <w:top w:val="nil"/>
              <w:bottom w:val="nil"/>
            </w:tcBorders>
          </w:tcPr>
          <w:p w14:paraId="2054934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280" w:type="dxa"/>
            <w:tcBorders>
              <w:top w:val="nil"/>
              <w:bottom w:val="nil"/>
            </w:tcBorders>
          </w:tcPr>
          <w:p w14:paraId="67A1C19C"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05" w:type="dxa"/>
            <w:tcBorders>
              <w:top w:val="nil"/>
              <w:bottom w:val="nil"/>
            </w:tcBorders>
          </w:tcPr>
          <w:p w14:paraId="438D62D3"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67" w:type="dxa"/>
            <w:tcBorders>
              <w:top w:val="nil"/>
              <w:bottom w:val="nil"/>
            </w:tcBorders>
          </w:tcPr>
          <w:p w14:paraId="22151ABC"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1333" w:type="dxa"/>
            <w:tcBorders>
              <w:top w:val="nil"/>
              <w:bottom w:val="nil"/>
              <w:right w:val="nil"/>
            </w:tcBorders>
          </w:tcPr>
          <w:p w14:paraId="1EAF6F3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4230AD" w14:paraId="4C99EC86" w14:textId="77777777" w:rsidTr="004E57B7">
        <w:trPr>
          <w:trHeight w:val="242"/>
          <w:jc w:val="center"/>
        </w:trPr>
        <w:tc>
          <w:tcPr>
            <w:cnfStyle w:val="001000000000" w:firstRow="0" w:lastRow="0" w:firstColumn="1" w:lastColumn="0" w:oddVBand="0" w:evenVBand="0" w:oddHBand="0" w:evenHBand="0" w:firstRowFirstColumn="0" w:firstRowLastColumn="0" w:lastRowFirstColumn="0" w:lastRowLastColumn="0"/>
            <w:tcW w:w="967" w:type="dxa"/>
          </w:tcPr>
          <w:p w14:paraId="07AD7E5F" w14:textId="77777777" w:rsidR="004230AD" w:rsidRDefault="00300AD6">
            <w:pPr>
              <w:rPr>
                <w:szCs w:val="24"/>
              </w:rPr>
            </w:pPr>
            <w:r>
              <w:rPr>
                <w:szCs w:val="24"/>
              </w:rPr>
              <w:t>nan</w:t>
            </w:r>
          </w:p>
        </w:tc>
        <w:tc>
          <w:tcPr>
            <w:tcW w:w="967" w:type="dxa"/>
          </w:tcPr>
          <w:p w14:paraId="25D5A428"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84" w:type="dxa"/>
          </w:tcPr>
          <w:p w14:paraId="10075B5D"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346" w:type="dxa"/>
          </w:tcPr>
          <w:p w14:paraId="0548C78B"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58" w:type="dxa"/>
          </w:tcPr>
          <w:p w14:paraId="541BE148"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280" w:type="dxa"/>
          </w:tcPr>
          <w:p w14:paraId="4C9E736D"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05" w:type="dxa"/>
          </w:tcPr>
          <w:p w14:paraId="75BF087E"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67" w:type="dxa"/>
          </w:tcPr>
          <w:p w14:paraId="3CB5B931"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228E6A8A"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4230AD" w14:paraId="50A4E85F" w14:textId="77777777" w:rsidTr="004E57B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Borders>
              <w:top w:val="nil"/>
              <w:left w:val="nil"/>
              <w:bottom w:val="nil"/>
            </w:tcBorders>
          </w:tcPr>
          <w:p w14:paraId="4813B9F4" w14:textId="77777777" w:rsidR="004230AD" w:rsidRDefault="00300AD6">
            <w:pPr>
              <w:rPr>
                <w:szCs w:val="24"/>
              </w:rPr>
            </w:pPr>
            <w:r>
              <w:rPr>
                <w:szCs w:val="24"/>
              </w:rPr>
              <w:t>nan</w:t>
            </w:r>
          </w:p>
        </w:tc>
        <w:tc>
          <w:tcPr>
            <w:tcW w:w="967" w:type="dxa"/>
            <w:tcBorders>
              <w:top w:val="nil"/>
              <w:bottom w:val="nil"/>
            </w:tcBorders>
          </w:tcPr>
          <w:p w14:paraId="37D1A759"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84" w:type="dxa"/>
            <w:tcBorders>
              <w:top w:val="nil"/>
              <w:bottom w:val="nil"/>
            </w:tcBorders>
          </w:tcPr>
          <w:p w14:paraId="010DD5C8"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346" w:type="dxa"/>
            <w:tcBorders>
              <w:top w:val="nil"/>
              <w:bottom w:val="nil"/>
            </w:tcBorders>
          </w:tcPr>
          <w:p w14:paraId="0ACF01F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58" w:type="dxa"/>
            <w:tcBorders>
              <w:top w:val="nil"/>
              <w:bottom w:val="nil"/>
            </w:tcBorders>
          </w:tcPr>
          <w:p w14:paraId="428B564B"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280" w:type="dxa"/>
            <w:tcBorders>
              <w:top w:val="nil"/>
              <w:bottom w:val="nil"/>
            </w:tcBorders>
          </w:tcPr>
          <w:p w14:paraId="767A605C"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05" w:type="dxa"/>
            <w:tcBorders>
              <w:top w:val="nil"/>
              <w:bottom w:val="nil"/>
            </w:tcBorders>
          </w:tcPr>
          <w:p w14:paraId="4FCF9B2A"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67" w:type="dxa"/>
            <w:tcBorders>
              <w:top w:val="nil"/>
              <w:bottom w:val="nil"/>
            </w:tcBorders>
          </w:tcPr>
          <w:p w14:paraId="6A8069E8"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1333" w:type="dxa"/>
            <w:tcBorders>
              <w:top w:val="nil"/>
              <w:bottom w:val="nil"/>
              <w:right w:val="nil"/>
            </w:tcBorders>
          </w:tcPr>
          <w:p w14:paraId="5B6BC657"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4230AD" w14:paraId="181CCC7A" w14:textId="77777777" w:rsidTr="004E57B7">
        <w:trPr>
          <w:trHeight w:val="232"/>
          <w:jc w:val="center"/>
        </w:trPr>
        <w:tc>
          <w:tcPr>
            <w:cnfStyle w:val="001000000000" w:firstRow="0" w:lastRow="0" w:firstColumn="1" w:lastColumn="0" w:oddVBand="0" w:evenVBand="0" w:oddHBand="0" w:evenHBand="0" w:firstRowFirstColumn="0" w:firstRowLastColumn="0" w:lastRowFirstColumn="0" w:lastRowLastColumn="0"/>
            <w:tcW w:w="967" w:type="dxa"/>
          </w:tcPr>
          <w:p w14:paraId="61736C83" w14:textId="77777777" w:rsidR="004230AD" w:rsidRDefault="00300AD6">
            <w:pPr>
              <w:rPr>
                <w:szCs w:val="24"/>
              </w:rPr>
            </w:pPr>
            <w:r>
              <w:rPr>
                <w:szCs w:val="24"/>
              </w:rPr>
              <w:t>nan</w:t>
            </w:r>
          </w:p>
        </w:tc>
        <w:tc>
          <w:tcPr>
            <w:tcW w:w="967" w:type="dxa"/>
          </w:tcPr>
          <w:p w14:paraId="2416BBED"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84" w:type="dxa"/>
          </w:tcPr>
          <w:p w14:paraId="173440E0"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346" w:type="dxa"/>
          </w:tcPr>
          <w:p w14:paraId="4AA999AE"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58" w:type="dxa"/>
          </w:tcPr>
          <w:p w14:paraId="67798CEA"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280" w:type="dxa"/>
          </w:tcPr>
          <w:p w14:paraId="3D1FCBA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05" w:type="dxa"/>
          </w:tcPr>
          <w:p w14:paraId="07D43C3B"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67" w:type="dxa"/>
          </w:tcPr>
          <w:p w14:paraId="74175B41"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3F14B2D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Alta</w:t>
            </w:r>
          </w:p>
        </w:tc>
      </w:tr>
      <w:tr w:rsidR="004230AD" w14:paraId="2AE0E778" w14:textId="77777777" w:rsidTr="004E57B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967" w:type="dxa"/>
            <w:tcBorders>
              <w:top w:val="nil"/>
              <w:left w:val="nil"/>
              <w:bottom w:val="nil"/>
            </w:tcBorders>
          </w:tcPr>
          <w:p w14:paraId="23DD21EA" w14:textId="77777777" w:rsidR="004230AD" w:rsidRDefault="00300AD6">
            <w:pPr>
              <w:rPr>
                <w:szCs w:val="24"/>
              </w:rPr>
            </w:pPr>
            <w:r>
              <w:rPr>
                <w:szCs w:val="24"/>
              </w:rPr>
              <w:t>nan</w:t>
            </w:r>
          </w:p>
        </w:tc>
        <w:tc>
          <w:tcPr>
            <w:tcW w:w="967" w:type="dxa"/>
            <w:tcBorders>
              <w:top w:val="nil"/>
              <w:bottom w:val="nil"/>
            </w:tcBorders>
          </w:tcPr>
          <w:p w14:paraId="756ACD52"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84" w:type="dxa"/>
            <w:tcBorders>
              <w:top w:val="nil"/>
              <w:bottom w:val="nil"/>
            </w:tcBorders>
          </w:tcPr>
          <w:p w14:paraId="1D53AF4A"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346" w:type="dxa"/>
            <w:tcBorders>
              <w:top w:val="nil"/>
              <w:bottom w:val="nil"/>
            </w:tcBorders>
          </w:tcPr>
          <w:p w14:paraId="2E785DF6"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58" w:type="dxa"/>
            <w:tcBorders>
              <w:top w:val="nil"/>
              <w:bottom w:val="nil"/>
            </w:tcBorders>
          </w:tcPr>
          <w:p w14:paraId="5AB9630F"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280" w:type="dxa"/>
            <w:tcBorders>
              <w:top w:val="nil"/>
              <w:bottom w:val="nil"/>
            </w:tcBorders>
          </w:tcPr>
          <w:p w14:paraId="151A153D"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1105" w:type="dxa"/>
            <w:tcBorders>
              <w:top w:val="nil"/>
              <w:bottom w:val="nil"/>
            </w:tcBorders>
          </w:tcPr>
          <w:p w14:paraId="24AD7005"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967" w:type="dxa"/>
            <w:tcBorders>
              <w:top w:val="nil"/>
              <w:bottom w:val="nil"/>
            </w:tcBorders>
          </w:tcPr>
          <w:p w14:paraId="2CAF45C3" w14:textId="77777777" w:rsidR="004230AD" w:rsidRDefault="004230AD">
            <w:pPr>
              <w:cnfStyle w:val="000000100000" w:firstRow="0" w:lastRow="0" w:firstColumn="0" w:lastColumn="0" w:oddVBand="0" w:evenVBand="0" w:oddHBand="1" w:evenHBand="0" w:firstRowFirstColumn="0" w:firstRowLastColumn="0" w:lastRowFirstColumn="0" w:lastRowLastColumn="0"/>
              <w:rPr>
                <w:szCs w:val="24"/>
              </w:rPr>
            </w:pPr>
          </w:p>
        </w:tc>
        <w:tc>
          <w:tcPr>
            <w:tcW w:w="1333" w:type="dxa"/>
            <w:tcBorders>
              <w:top w:val="nil"/>
              <w:bottom w:val="nil"/>
              <w:right w:val="nil"/>
            </w:tcBorders>
          </w:tcPr>
          <w:p w14:paraId="5B140A6D"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Alta</w:t>
            </w:r>
          </w:p>
        </w:tc>
      </w:tr>
      <w:tr w:rsidR="004230AD" w14:paraId="7FCB6686" w14:textId="77777777" w:rsidTr="004E57B7">
        <w:trPr>
          <w:trHeight w:val="242"/>
          <w:jc w:val="center"/>
        </w:trPr>
        <w:tc>
          <w:tcPr>
            <w:cnfStyle w:val="001000000000" w:firstRow="0" w:lastRow="0" w:firstColumn="1" w:lastColumn="0" w:oddVBand="0" w:evenVBand="0" w:oddHBand="0" w:evenHBand="0" w:firstRowFirstColumn="0" w:firstRowLastColumn="0" w:lastRowFirstColumn="0" w:lastRowLastColumn="0"/>
            <w:tcW w:w="967" w:type="dxa"/>
          </w:tcPr>
          <w:p w14:paraId="111CA157" w14:textId="77777777" w:rsidR="004230AD" w:rsidRDefault="00300AD6">
            <w:pPr>
              <w:rPr>
                <w:szCs w:val="24"/>
              </w:rPr>
            </w:pPr>
            <w:r>
              <w:rPr>
                <w:szCs w:val="24"/>
              </w:rPr>
              <w:t>nan</w:t>
            </w:r>
          </w:p>
        </w:tc>
        <w:tc>
          <w:tcPr>
            <w:tcW w:w="967" w:type="dxa"/>
          </w:tcPr>
          <w:p w14:paraId="126649AB"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84" w:type="dxa"/>
          </w:tcPr>
          <w:p w14:paraId="7924EE6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346" w:type="dxa"/>
          </w:tcPr>
          <w:p w14:paraId="18DAB19F"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58" w:type="dxa"/>
          </w:tcPr>
          <w:p w14:paraId="18DCF043"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280" w:type="dxa"/>
          </w:tcPr>
          <w:p w14:paraId="6EFA097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1105" w:type="dxa"/>
          </w:tcPr>
          <w:p w14:paraId="0949ECE1"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967" w:type="dxa"/>
          </w:tcPr>
          <w:p w14:paraId="741134B3" w14:textId="77777777" w:rsidR="004230AD" w:rsidRDefault="004230AD">
            <w:pPr>
              <w:cnfStyle w:val="000000000000" w:firstRow="0" w:lastRow="0" w:firstColumn="0" w:lastColumn="0" w:oddVBand="0" w:evenVBand="0" w:oddHBand="0" w:evenHBand="0" w:firstRowFirstColumn="0" w:firstRowLastColumn="0" w:lastRowFirstColumn="0" w:lastRowLastColumn="0"/>
              <w:rPr>
                <w:szCs w:val="24"/>
              </w:rPr>
            </w:pPr>
          </w:p>
        </w:tc>
        <w:tc>
          <w:tcPr>
            <w:tcW w:w="1333" w:type="dxa"/>
          </w:tcPr>
          <w:p w14:paraId="531FA35F"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r>
    </w:tbl>
    <w:p w14:paraId="76F1123A" w14:textId="6EEC951E" w:rsidR="004230AD" w:rsidRPr="004E57B7" w:rsidRDefault="00300AD6" w:rsidP="004E57B7">
      <w:pPr>
        <w:pStyle w:val="Ttulo2"/>
        <w:tabs>
          <w:tab w:val="left" w:pos="1439"/>
        </w:tabs>
        <w:ind w:left="1439"/>
        <w:jc w:val="center"/>
      </w:pPr>
      <w:r>
        <w:t>(Mostrando 22 filas; ver Excel anexo)</w:t>
      </w:r>
      <w:r>
        <w:br w:type="page"/>
      </w:r>
    </w:p>
    <w:p w14:paraId="19552B17" w14:textId="77777777" w:rsidR="004230AD" w:rsidRDefault="00300AD6">
      <w:pPr>
        <w:pStyle w:val="Ttulo2"/>
        <w:numPr>
          <w:ilvl w:val="0"/>
          <w:numId w:val="8"/>
        </w:numPr>
        <w:tabs>
          <w:tab w:val="left" w:pos="1439"/>
        </w:tabs>
        <w:ind w:left="1439" w:hanging="359"/>
      </w:pPr>
      <w:bookmarkStart w:id="4" w:name="_heading=h.1eqasmac9w42" w:colFirst="0" w:colLast="0"/>
      <w:bookmarkEnd w:id="4"/>
      <w:r>
        <w:lastRenderedPageBreak/>
        <w:t>Plan de acción priorizado (0–7 / 8–30 / 31–90 días)</w:t>
      </w:r>
    </w:p>
    <w:p w14:paraId="7362DA1C" w14:textId="77777777" w:rsidR="004230AD" w:rsidRDefault="004230AD">
      <w:pPr>
        <w:pStyle w:val="Ttulo2"/>
        <w:tabs>
          <w:tab w:val="left" w:pos="1439"/>
        </w:tabs>
        <w:ind w:left="0"/>
      </w:pPr>
    </w:p>
    <w:p w14:paraId="32564C53" w14:textId="77777777" w:rsidR="004230AD" w:rsidRDefault="00300AD6">
      <w:pPr>
        <w:pStyle w:val="Ttulo2"/>
        <w:tabs>
          <w:tab w:val="left" w:pos="1439"/>
        </w:tabs>
        <w:ind w:left="0"/>
        <w:jc w:val="both"/>
        <w:rPr>
          <w:b w:val="0"/>
        </w:rPr>
      </w:pPr>
      <w:r>
        <w:rPr>
          <w:b w:val="0"/>
        </w:rPr>
        <w:t>Se prioriza por criticidad y exposición. Cada acción incluye horizonte sugerido, responsable editable y estado.</w:t>
      </w:r>
    </w:p>
    <w:p w14:paraId="33BAD236" w14:textId="77777777" w:rsidR="004230AD" w:rsidRDefault="004230AD">
      <w:pPr>
        <w:pStyle w:val="Ttulo2"/>
        <w:tabs>
          <w:tab w:val="left" w:pos="1439"/>
        </w:tabs>
        <w:ind w:left="0"/>
      </w:pPr>
    </w:p>
    <w:p w14:paraId="211F3517" w14:textId="77777777" w:rsidR="004230AD" w:rsidRDefault="00300AD6">
      <w:pPr>
        <w:pStyle w:val="Ttulo2"/>
        <w:tabs>
          <w:tab w:val="left" w:pos="1439"/>
        </w:tabs>
        <w:ind w:left="0"/>
      </w:pPr>
      <w:r>
        <w:t>Backlog operativo (extracto)</w:t>
      </w:r>
    </w:p>
    <w:p w14:paraId="4544742B" w14:textId="77777777" w:rsidR="004230AD" w:rsidRDefault="004230AD">
      <w:pPr>
        <w:pStyle w:val="Ttulo2"/>
        <w:tabs>
          <w:tab w:val="left" w:pos="1439"/>
        </w:tabs>
        <w:ind w:left="0"/>
      </w:pPr>
    </w:p>
    <w:tbl>
      <w:tblPr>
        <w:tblStyle w:val="a1"/>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706"/>
        <w:gridCol w:w="615"/>
        <w:gridCol w:w="880"/>
        <w:gridCol w:w="769"/>
        <w:gridCol w:w="1061"/>
        <w:gridCol w:w="1612"/>
        <w:gridCol w:w="887"/>
        <w:gridCol w:w="748"/>
        <w:gridCol w:w="998"/>
        <w:gridCol w:w="637"/>
        <w:gridCol w:w="796"/>
      </w:tblGrid>
      <w:tr w:rsidR="004230AD" w14:paraId="3B16957B" w14:textId="77777777" w:rsidTr="00A319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Pr>
          <w:p w14:paraId="6E297407" w14:textId="77777777" w:rsidR="004230AD" w:rsidRDefault="00300AD6">
            <w:pPr>
              <w:rPr>
                <w:szCs w:val="24"/>
              </w:rPr>
            </w:pPr>
            <w:r>
              <w:rPr>
                <w:szCs w:val="24"/>
              </w:rPr>
              <w:t>Host</w:t>
            </w:r>
          </w:p>
        </w:tc>
        <w:tc>
          <w:tcPr>
            <w:tcW w:w="706" w:type="dxa"/>
          </w:tcPr>
          <w:p w14:paraId="47552BA6"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Servicio</w:t>
            </w:r>
          </w:p>
        </w:tc>
        <w:tc>
          <w:tcPr>
            <w:tcW w:w="615" w:type="dxa"/>
          </w:tcPr>
          <w:p w14:paraId="297869EE"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Puerto</w:t>
            </w:r>
          </w:p>
        </w:tc>
        <w:tc>
          <w:tcPr>
            <w:tcW w:w="880" w:type="dxa"/>
          </w:tcPr>
          <w:p w14:paraId="0B849526"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Tecnologia</w:t>
            </w:r>
          </w:p>
        </w:tc>
        <w:tc>
          <w:tcPr>
            <w:tcW w:w="769" w:type="dxa"/>
          </w:tcPr>
          <w:p w14:paraId="785A836E"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Prioridad</w:t>
            </w:r>
          </w:p>
        </w:tc>
        <w:tc>
          <w:tcPr>
            <w:tcW w:w="1061" w:type="dxa"/>
          </w:tcPr>
          <w:p w14:paraId="43710EBE"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Acción 0–7 días</w:t>
            </w:r>
          </w:p>
        </w:tc>
        <w:tc>
          <w:tcPr>
            <w:tcW w:w="1612" w:type="dxa"/>
          </w:tcPr>
          <w:p w14:paraId="634F6B8F"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Acción 8–30 días</w:t>
            </w:r>
          </w:p>
        </w:tc>
        <w:tc>
          <w:tcPr>
            <w:tcW w:w="887" w:type="dxa"/>
          </w:tcPr>
          <w:p w14:paraId="78DE334C"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Acción 31–90 días</w:t>
            </w:r>
          </w:p>
        </w:tc>
        <w:tc>
          <w:tcPr>
            <w:tcW w:w="748" w:type="dxa"/>
          </w:tcPr>
          <w:p w14:paraId="7F62EF74"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Plazo sugerido</w:t>
            </w:r>
          </w:p>
        </w:tc>
        <w:tc>
          <w:tcPr>
            <w:tcW w:w="998" w:type="dxa"/>
          </w:tcPr>
          <w:p w14:paraId="1189374B"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Responsable</w:t>
            </w:r>
          </w:p>
        </w:tc>
        <w:tc>
          <w:tcPr>
            <w:tcW w:w="637" w:type="dxa"/>
          </w:tcPr>
          <w:p w14:paraId="581AFF5A"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Estado</w:t>
            </w:r>
          </w:p>
        </w:tc>
        <w:tc>
          <w:tcPr>
            <w:tcW w:w="796" w:type="dxa"/>
          </w:tcPr>
          <w:p w14:paraId="1EC307FF"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Criticidad</w:t>
            </w:r>
          </w:p>
        </w:tc>
      </w:tr>
      <w:tr w:rsidR="00A31947" w14:paraId="0D8CC899" w14:textId="77777777" w:rsidTr="00A319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tcBorders>
          </w:tcPr>
          <w:p w14:paraId="6C717356" w14:textId="77777777" w:rsidR="00A31947" w:rsidRDefault="00A31947" w:rsidP="00A31947">
            <w:pPr>
              <w:rPr>
                <w:szCs w:val="24"/>
              </w:rPr>
            </w:pPr>
            <w:r>
              <w:rPr>
                <w:szCs w:val="24"/>
              </w:rPr>
              <w:t>nan</w:t>
            </w:r>
          </w:p>
        </w:tc>
        <w:tc>
          <w:tcPr>
            <w:tcW w:w="706" w:type="dxa"/>
            <w:tcBorders>
              <w:top w:val="none" w:sz="0" w:space="0" w:color="auto"/>
              <w:bottom w:val="none" w:sz="0" w:space="0" w:color="auto"/>
            </w:tcBorders>
          </w:tcPr>
          <w:p w14:paraId="57629A69"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615" w:type="dxa"/>
            <w:tcBorders>
              <w:top w:val="none" w:sz="0" w:space="0" w:color="auto"/>
              <w:bottom w:val="none" w:sz="0" w:space="0" w:color="auto"/>
            </w:tcBorders>
          </w:tcPr>
          <w:p w14:paraId="7CCA84D5"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880" w:type="dxa"/>
            <w:tcBorders>
              <w:top w:val="none" w:sz="0" w:space="0" w:color="auto"/>
              <w:bottom w:val="none" w:sz="0" w:space="0" w:color="auto"/>
            </w:tcBorders>
          </w:tcPr>
          <w:p w14:paraId="0056E5A8"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Otros</w:t>
            </w:r>
          </w:p>
        </w:tc>
        <w:tc>
          <w:tcPr>
            <w:tcW w:w="769" w:type="dxa"/>
            <w:tcBorders>
              <w:top w:val="none" w:sz="0" w:space="0" w:color="auto"/>
              <w:bottom w:val="none" w:sz="0" w:space="0" w:color="auto"/>
            </w:tcBorders>
          </w:tcPr>
          <w:p w14:paraId="20B4FE54"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c>
          <w:tcPr>
            <w:tcW w:w="1061" w:type="dxa"/>
            <w:tcBorders>
              <w:top w:val="none" w:sz="0" w:space="0" w:color="auto"/>
              <w:bottom w:val="none" w:sz="0" w:space="0" w:color="auto"/>
            </w:tcBorders>
          </w:tcPr>
          <w:p w14:paraId="5A8D9B02"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Aislar/parchear</w:t>
            </w:r>
          </w:p>
        </w:tc>
        <w:tc>
          <w:tcPr>
            <w:tcW w:w="1612" w:type="dxa"/>
            <w:tcBorders>
              <w:top w:val="none" w:sz="0" w:space="0" w:color="auto"/>
              <w:bottom w:val="none" w:sz="0" w:space="0" w:color="auto"/>
            </w:tcBorders>
          </w:tcPr>
          <w:p w14:paraId="05807053"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Hardening/segmentación</w:t>
            </w:r>
          </w:p>
        </w:tc>
        <w:tc>
          <w:tcPr>
            <w:tcW w:w="887" w:type="dxa"/>
            <w:tcBorders>
              <w:top w:val="none" w:sz="0" w:space="0" w:color="auto"/>
              <w:bottom w:val="none" w:sz="0" w:space="0" w:color="auto"/>
            </w:tcBorders>
          </w:tcPr>
          <w:p w14:paraId="2B61D667"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Automatizar monitoreo</w:t>
            </w:r>
          </w:p>
        </w:tc>
        <w:tc>
          <w:tcPr>
            <w:tcW w:w="748" w:type="dxa"/>
            <w:tcBorders>
              <w:top w:val="none" w:sz="0" w:space="0" w:color="auto"/>
              <w:bottom w:val="none" w:sz="0" w:space="0" w:color="auto"/>
            </w:tcBorders>
          </w:tcPr>
          <w:p w14:paraId="636AF460" w14:textId="0D6951D7" w:rsidR="00A31947" w:rsidRDefault="00123CC4" w:rsidP="00A31947">
            <w:pPr>
              <w:cnfStyle w:val="000000100000" w:firstRow="0" w:lastRow="0" w:firstColumn="0" w:lastColumn="0" w:oddVBand="0" w:evenVBand="0" w:oddHBand="1" w:evenHBand="0" w:firstRowFirstColumn="0" w:firstRowLastColumn="0" w:lastRowFirstColumn="0" w:lastRowLastColumn="0"/>
              <w:rPr>
                <w:szCs w:val="24"/>
              </w:rPr>
            </w:pPr>
            <w:sdt>
              <w:sdtPr>
                <w:tag w:val="goog_rdk_7"/>
                <w:id w:val="307526795"/>
              </w:sdtPr>
              <w:sdtEndPr/>
              <w:sdtContent>
                <w:r w:rsidR="00A31947" w:rsidRPr="000A784A">
                  <w:rPr>
                    <w:rFonts w:ascii="Arial Unicode MS" w:eastAsia="Arial Unicode MS" w:hAnsi="Arial Unicode MS" w:cs="Arial Unicode MS"/>
                    <w:szCs w:val="24"/>
                  </w:rPr>
                  <w:t>≤90 días</w:t>
                </w:r>
              </w:sdtContent>
            </w:sdt>
          </w:p>
        </w:tc>
        <w:tc>
          <w:tcPr>
            <w:tcW w:w="998" w:type="dxa"/>
            <w:tcBorders>
              <w:top w:val="none" w:sz="0" w:space="0" w:color="auto"/>
              <w:bottom w:val="none" w:sz="0" w:space="0" w:color="auto"/>
            </w:tcBorders>
          </w:tcPr>
          <w:p w14:paraId="192DE13E"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Por asignar</w:t>
            </w:r>
          </w:p>
        </w:tc>
        <w:tc>
          <w:tcPr>
            <w:tcW w:w="637" w:type="dxa"/>
            <w:tcBorders>
              <w:top w:val="none" w:sz="0" w:space="0" w:color="auto"/>
              <w:bottom w:val="none" w:sz="0" w:space="0" w:color="auto"/>
            </w:tcBorders>
          </w:tcPr>
          <w:p w14:paraId="1026BD40"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796" w:type="dxa"/>
            <w:tcBorders>
              <w:top w:val="none" w:sz="0" w:space="0" w:color="auto"/>
              <w:bottom w:val="none" w:sz="0" w:space="0" w:color="auto"/>
              <w:right w:val="none" w:sz="0" w:space="0" w:color="auto"/>
            </w:tcBorders>
          </w:tcPr>
          <w:p w14:paraId="3936FCCB"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A31947" w14:paraId="0DC0CF03" w14:textId="77777777" w:rsidTr="00A31947">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6CF848AE" w14:textId="77777777" w:rsidR="00A31947" w:rsidRDefault="00A31947" w:rsidP="00A31947">
            <w:pPr>
              <w:rPr>
                <w:szCs w:val="24"/>
              </w:rPr>
            </w:pPr>
            <w:r>
              <w:rPr>
                <w:szCs w:val="24"/>
              </w:rPr>
              <w:t>nan</w:t>
            </w:r>
          </w:p>
        </w:tc>
        <w:tc>
          <w:tcPr>
            <w:tcW w:w="706" w:type="dxa"/>
          </w:tcPr>
          <w:p w14:paraId="0C0936C5"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615" w:type="dxa"/>
          </w:tcPr>
          <w:p w14:paraId="5886EB46"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880" w:type="dxa"/>
          </w:tcPr>
          <w:p w14:paraId="4AFCAFC0"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Otros</w:t>
            </w:r>
          </w:p>
        </w:tc>
        <w:tc>
          <w:tcPr>
            <w:tcW w:w="769" w:type="dxa"/>
          </w:tcPr>
          <w:p w14:paraId="5AEF31FD"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c>
          <w:tcPr>
            <w:tcW w:w="1061" w:type="dxa"/>
          </w:tcPr>
          <w:p w14:paraId="255D9D90"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Aislar/parchear</w:t>
            </w:r>
          </w:p>
        </w:tc>
        <w:tc>
          <w:tcPr>
            <w:tcW w:w="1612" w:type="dxa"/>
          </w:tcPr>
          <w:p w14:paraId="1372714F"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Hardening/segmentación</w:t>
            </w:r>
          </w:p>
        </w:tc>
        <w:tc>
          <w:tcPr>
            <w:tcW w:w="887" w:type="dxa"/>
          </w:tcPr>
          <w:p w14:paraId="2871AEEE"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Automatizar monitoreo</w:t>
            </w:r>
          </w:p>
        </w:tc>
        <w:tc>
          <w:tcPr>
            <w:tcW w:w="748" w:type="dxa"/>
          </w:tcPr>
          <w:p w14:paraId="2C50A206" w14:textId="0FDB269B" w:rsidR="00A31947" w:rsidRDefault="00123CC4" w:rsidP="00A31947">
            <w:pPr>
              <w:cnfStyle w:val="000000000000" w:firstRow="0" w:lastRow="0" w:firstColumn="0" w:lastColumn="0" w:oddVBand="0" w:evenVBand="0" w:oddHBand="0" w:evenHBand="0" w:firstRowFirstColumn="0" w:firstRowLastColumn="0" w:lastRowFirstColumn="0" w:lastRowLastColumn="0"/>
              <w:rPr>
                <w:szCs w:val="24"/>
              </w:rPr>
            </w:pPr>
            <w:sdt>
              <w:sdtPr>
                <w:tag w:val="goog_rdk_7"/>
                <w:id w:val="-1194915941"/>
              </w:sdtPr>
              <w:sdtEndPr/>
              <w:sdtContent>
                <w:r w:rsidR="00A31947" w:rsidRPr="000A784A">
                  <w:rPr>
                    <w:rFonts w:ascii="Arial Unicode MS" w:eastAsia="Arial Unicode MS" w:hAnsi="Arial Unicode MS" w:cs="Arial Unicode MS"/>
                    <w:szCs w:val="24"/>
                  </w:rPr>
                  <w:t>≤90 días</w:t>
                </w:r>
              </w:sdtContent>
            </w:sdt>
          </w:p>
        </w:tc>
        <w:tc>
          <w:tcPr>
            <w:tcW w:w="998" w:type="dxa"/>
          </w:tcPr>
          <w:p w14:paraId="2C64978C"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Por asignar</w:t>
            </w:r>
          </w:p>
        </w:tc>
        <w:tc>
          <w:tcPr>
            <w:tcW w:w="637" w:type="dxa"/>
          </w:tcPr>
          <w:p w14:paraId="2A16A7C2"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796" w:type="dxa"/>
          </w:tcPr>
          <w:p w14:paraId="422E8568"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A31947" w14:paraId="7D1EAD69" w14:textId="77777777" w:rsidTr="00A319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tcBorders>
          </w:tcPr>
          <w:p w14:paraId="38D24C9B" w14:textId="77777777" w:rsidR="00A31947" w:rsidRDefault="00A31947" w:rsidP="00A31947">
            <w:pPr>
              <w:rPr>
                <w:szCs w:val="24"/>
              </w:rPr>
            </w:pPr>
            <w:r>
              <w:rPr>
                <w:szCs w:val="24"/>
              </w:rPr>
              <w:t>nan</w:t>
            </w:r>
          </w:p>
        </w:tc>
        <w:tc>
          <w:tcPr>
            <w:tcW w:w="706" w:type="dxa"/>
            <w:tcBorders>
              <w:top w:val="none" w:sz="0" w:space="0" w:color="auto"/>
              <w:bottom w:val="none" w:sz="0" w:space="0" w:color="auto"/>
            </w:tcBorders>
          </w:tcPr>
          <w:p w14:paraId="76D197B8"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615" w:type="dxa"/>
            <w:tcBorders>
              <w:top w:val="none" w:sz="0" w:space="0" w:color="auto"/>
              <w:bottom w:val="none" w:sz="0" w:space="0" w:color="auto"/>
            </w:tcBorders>
          </w:tcPr>
          <w:p w14:paraId="61B65DA3"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880" w:type="dxa"/>
            <w:tcBorders>
              <w:top w:val="none" w:sz="0" w:space="0" w:color="auto"/>
              <w:bottom w:val="none" w:sz="0" w:space="0" w:color="auto"/>
            </w:tcBorders>
          </w:tcPr>
          <w:p w14:paraId="2C33105B"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Otros</w:t>
            </w:r>
          </w:p>
        </w:tc>
        <w:tc>
          <w:tcPr>
            <w:tcW w:w="769" w:type="dxa"/>
            <w:tcBorders>
              <w:top w:val="none" w:sz="0" w:space="0" w:color="auto"/>
              <w:bottom w:val="none" w:sz="0" w:space="0" w:color="auto"/>
            </w:tcBorders>
          </w:tcPr>
          <w:p w14:paraId="3E073A3E"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c>
          <w:tcPr>
            <w:tcW w:w="1061" w:type="dxa"/>
            <w:tcBorders>
              <w:top w:val="none" w:sz="0" w:space="0" w:color="auto"/>
              <w:bottom w:val="none" w:sz="0" w:space="0" w:color="auto"/>
            </w:tcBorders>
          </w:tcPr>
          <w:p w14:paraId="3652256E"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Aislar/parchear</w:t>
            </w:r>
          </w:p>
        </w:tc>
        <w:tc>
          <w:tcPr>
            <w:tcW w:w="1612" w:type="dxa"/>
            <w:tcBorders>
              <w:top w:val="none" w:sz="0" w:space="0" w:color="auto"/>
              <w:bottom w:val="none" w:sz="0" w:space="0" w:color="auto"/>
            </w:tcBorders>
          </w:tcPr>
          <w:p w14:paraId="0872BCB0"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Hardening/segmentación</w:t>
            </w:r>
          </w:p>
        </w:tc>
        <w:tc>
          <w:tcPr>
            <w:tcW w:w="887" w:type="dxa"/>
            <w:tcBorders>
              <w:top w:val="none" w:sz="0" w:space="0" w:color="auto"/>
              <w:bottom w:val="none" w:sz="0" w:space="0" w:color="auto"/>
            </w:tcBorders>
          </w:tcPr>
          <w:p w14:paraId="34BD699B"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Automatizar monitoreo</w:t>
            </w:r>
          </w:p>
        </w:tc>
        <w:tc>
          <w:tcPr>
            <w:tcW w:w="748" w:type="dxa"/>
            <w:tcBorders>
              <w:top w:val="none" w:sz="0" w:space="0" w:color="auto"/>
              <w:bottom w:val="none" w:sz="0" w:space="0" w:color="auto"/>
            </w:tcBorders>
          </w:tcPr>
          <w:p w14:paraId="61892597" w14:textId="1E0314A1" w:rsidR="00A31947" w:rsidRDefault="00123CC4" w:rsidP="00A31947">
            <w:pPr>
              <w:cnfStyle w:val="000000100000" w:firstRow="0" w:lastRow="0" w:firstColumn="0" w:lastColumn="0" w:oddVBand="0" w:evenVBand="0" w:oddHBand="1" w:evenHBand="0" w:firstRowFirstColumn="0" w:firstRowLastColumn="0" w:lastRowFirstColumn="0" w:lastRowLastColumn="0"/>
              <w:rPr>
                <w:szCs w:val="24"/>
              </w:rPr>
            </w:pPr>
            <w:sdt>
              <w:sdtPr>
                <w:tag w:val="goog_rdk_7"/>
                <w:id w:val="-881092350"/>
              </w:sdtPr>
              <w:sdtEndPr/>
              <w:sdtContent>
                <w:r w:rsidR="00A31947" w:rsidRPr="000A784A">
                  <w:rPr>
                    <w:rFonts w:ascii="Arial Unicode MS" w:eastAsia="Arial Unicode MS" w:hAnsi="Arial Unicode MS" w:cs="Arial Unicode MS"/>
                    <w:szCs w:val="24"/>
                  </w:rPr>
                  <w:t>≤90 días</w:t>
                </w:r>
              </w:sdtContent>
            </w:sdt>
          </w:p>
        </w:tc>
        <w:tc>
          <w:tcPr>
            <w:tcW w:w="998" w:type="dxa"/>
            <w:tcBorders>
              <w:top w:val="none" w:sz="0" w:space="0" w:color="auto"/>
              <w:bottom w:val="none" w:sz="0" w:space="0" w:color="auto"/>
            </w:tcBorders>
          </w:tcPr>
          <w:p w14:paraId="6573FA3B"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Por asignar</w:t>
            </w:r>
          </w:p>
        </w:tc>
        <w:tc>
          <w:tcPr>
            <w:tcW w:w="637" w:type="dxa"/>
            <w:tcBorders>
              <w:top w:val="none" w:sz="0" w:space="0" w:color="auto"/>
              <w:bottom w:val="none" w:sz="0" w:space="0" w:color="auto"/>
            </w:tcBorders>
          </w:tcPr>
          <w:p w14:paraId="2D538440"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796" w:type="dxa"/>
            <w:tcBorders>
              <w:top w:val="none" w:sz="0" w:space="0" w:color="auto"/>
              <w:bottom w:val="none" w:sz="0" w:space="0" w:color="auto"/>
              <w:right w:val="none" w:sz="0" w:space="0" w:color="auto"/>
            </w:tcBorders>
          </w:tcPr>
          <w:p w14:paraId="7805446B"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A31947" w14:paraId="388B35E4" w14:textId="77777777" w:rsidTr="00A31947">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1CEF8EC1" w14:textId="77777777" w:rsidR="00A31947" w:rsidRDefault="00A31947" w:rsidP="00A31947">
            <w:pPr>
              <w:rPr>
                <w:szCs w:val="24"/>
              </w:rPr>
            </w:pPr>
            <w:r>
              <w:rPr>
                <w:szCs w:val="24"/>
              </w:rPr>
              <w:t>nan</w:t>
            </w:r>
          </w:p>
        </w:tc>
        <w:tc>
          <w:tcPr>
            <w:tcW w:w="706" w:type="dxa"/>
          </w:tcPr>
          <w:p w14:paraId="2D445476"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615" w:type="dxa"/>
          </w:tcPr>
          <w:p w14:paraId="3168FE3F"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880" w:type="dxa"/>
          </w:tcPr>
          <w:p w14:paraId="23EE8663"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Otros</w:t>
            </w:r>
          </w:p>
        </w:tc>
        <w:tc>
          <w:tcPr>
            <w:tcW w:w="769" w:type="dxa"/>
          </w:tcPr>
          <w:p w14:paraId="10A65318"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c>
          <w:tcPr>
            <w:tcW w:w="1061" w:type="dxa"/>
          </w:tcPr>
          <w:p w14:paraId="57CE6C00"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Aislar/parchear</w:t>
            </w:r>
          </w:p>
        </w:tc>
        <w:tc>
          <w:tcPr>
            <w:tcW w:w="1612" w:type="dxa"/>
          </w:tcPr>
          <w:p w14:paraId="25122341"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Hardening/segmentación</w:t>
            </w:r>
          </w:p>
        </w:tc>
        <w:tc>
          <w:tcPr>
            <w:tcW w:w="887" w:type="dxa"/>
          </w:tcPr>
          <w:p w14:paraId="43DF33A1"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Automatizar monitoreo</w:t>
            </w:r>
          </w:p>
        </w:tc>
        <w:tc>
          <w:tcPr>
            <w:tcW w:w="748" w:type="dxa"/>
          </w:tcPr>
          <w:p w14:paraId="64CC781C" w14:textId="4C561C62" w:rsidR="00A31947" w:rsidRDefault="00123CC4" w:rsidP="00A31947">
            <w:pPr>
              <w:cnfStyle w:val="000000000000" w:firstRow="0" w:lastRow="0" w:firstColumn="0" w:lastColumn="0" w:oddVBand="0" w:evenVBand="0" w:oddHBand="0" w:evenHBand="0" w:firstRowFirstColumn="0" w:firstRowLastColumn="0" w:lastRowFirstColumn="0" w:lastRowLastColumn="0"/>
              <w:rPr>
                <w:szCs w:val="24"/>
              </w:rPr>
            </w:pPr>
            <w:sdt>
              <w:sdtPr>
                <w:tag w:val="goog_rdk_7"/>
                <w:id w:val="1767578878"/>
              </w:sdtPr>
              <w:sdtEndPr/>
              <w:sdtContent>
                <w:r w:rsidR="00A31947" w:rsidRPr="000A784A">
                  <w:rPr>
                    <w:rFonts w:ascii="Arial Unicode MS" w:eastAsia="Arial Unicode MS" w:hAnsi="Arial Unicode MS" w:cs="Arial Unicode MS"/>
                    <w:szCs w:val="24"/>
                  </w:rPr>
                  <w:t>≤90 días</w:t>
                </w:r>
              </w:sdtContent>
            </w:sdt>
          </w:p>
        </w:tc>
        <w:tc>
          <w:tcPr>
            <w:tcW w:w="998" w:type="dxa"/>
          </w:tcPr>
          <w:p w14:paraId="1328B519"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Por asignar</w:t>
            </w:r>
          </w:p>
        </w:tc>
        <w:tc>
          <w:tcPr>
            <w:tcW w:w="637" w:type="dxa"/>
          </w:tcPr>
          <w:p w14:paraId="1BB83B47"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796" w:type="dxa"/>
          </w:tcPr>
          <w:p w14:paraId="05C6D94E"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A31947" w14:paraId="35BC23A3" w14:textId="77777777" w:rsidTr="00A319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tcBorders>
          </w:tcPr>
          <w:p w14:paraId="4F9F3A47" w14:textId="77777777" w:rsidR="00A31947" w:rsidRDefault="00A31947" w:rsidP="00A31947">
            <w:pPr>
              <w:rPr>
                <w:szCs w:val="24"/>
              </w:rPr>
            </w:pPr>
            <w:r>
              <w:rPr>
                <w:szCs w:val="24"/>
              </w:rPr>
              <w:t>nan</w:t>
            </w:r>
          </w:p>
        </w:tc>
        <w:tc>
          <w:tcPr>
            <w:tcW w:w="706" w:type="dxa"/>
            <w:tcBorders>
              <w:top w:val="none" w:sz="0" w:space="0" w:color="auto"/>
              <w:bottom w:val="none" w:sz="0" w:space="0" w:color="auto"/>
            </w:tcBorders>
          </w:tcPr>
          <w:p w14:paraId="2A8B9674"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615" w:type="dxa"/>
            <w:tcBorders>
              <w:top w:val="none" w:sz="0" w:space="0" w:color="auto"/>
              <w:bottom w:val="none" w:sz="0" w:space="0" w:color="auto"/>
            </w:tcBorders>
          </w:tcPr>
          <w:p w14:paraId="48179FC1"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880" w:type="dxa"/>
            <w:tcBorders>
              <w:top w:val="none" w:sz="0" w:space="0" w:color="auto"/>
              <w:bottom w:val="none" w:sz="0" w:space="0" w:color="auto"/>
            </w:tcBorders>
          </w:tcPr>
          <w:p w14:paraId="4D58911E"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Otros</w:t>
            </w:r>
          </w:p>
        </w:tc>
        <w:tc>
          <w:tcPr>
            <w:tcW w:w="769" w:type="dxa"/>
            <w:tcBorders>
              <w:top w:val="none" w:sz="0" w:space="0" w:color="auto"/>
              <w:bottom w:val="none" w:sz="0" w:space="0" w:color="auto"/>
            </w:tcBorders>
          </w:tcPr>
          <w:p w14:paraId="59C41C37"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c>
          <w:tcPr>
            <w:tcW w:w="1061" w:type="dxa"/>
            <w:tcBorders>
              <w:top w:val="none" w:sz="0" w:space="0" w:color="auto"/>
              <w:bottom w:val="none" w:sz="0" w:space="0" w:color="auto"/>
            </w:tcBorders>
          </w:tcPr>
          <w:p w14:paraId="537B4E89"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Aislar/parchear</w:t>
            </w:r>
          </w:p>
        </w:tc>
        <w:tc>
          <w:tcPr>
            <w:tcW w:w="1612" w:type="dxa"/>
            <w:tcBorders>
              <w:top w:val="none" w:sz="0" w:space="0" w:color="auto"/>
              <w:bottom w:val="none" w:sz="0" w:space="0" w:color="auto"/>
            </w:tcBorders>
          </w:tcPr>
          <w:p w14:paraId="3C80AE78"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Hardening/segmentación</w:t>
            </w:r>
          </w:p>
        </w:tc>
        <w:tc>
          <w:tcPr>
            <w:tcW w:w="887" w:type="dxa"/>
            <w:tcBorders>
              <w:top w:val="none" w:sz="0" w:space="0" w:color="auto"/>
              <w:bottom w:val="none" w:sz="0" w:space="0" w:color="auto"/>
            </w:tcBorders>
          </w:tcPr>
          <w:p w14:paraId="2FB1FD1F"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Automatizar monitoreo</w:t>
            </w:r>
          </w:p>
        </w:tc>
        <w:tc>
          <w:tcPr>
            <w:tcW w:w="748" w:type="dxa"/>
            <w:tcBorders>
              <w:top w:val="none" w:sz="0" w:space="0" w:color="auto"/>
              <w:bottom w:val="none" w:sz="0" w:space="0" w:color="auto"/>
            </w:tcBorders>
          </w:tcPr>
          <w:p w14:paraId="5A486BB2" w14:textId="4FBC74F7" w:rsidR="00A31947" w:rsidRDefault="00123CC4" w:rsidP="00A31947">
            <w:pPr>
              <w:cnfStyle w:val="000000100000" w:firstRow="0" w:lastRow="0" w:firstColumn="0" w:lastColumn="0" w:oddVBand="0" w:evenVBand="0" w:oddHBand="1" w:evenHBand="0" w:firstRowFirstColumn="0" w:firstRowLastColumn="0" w:lastRowFirstColumn="0" w:lastRowLastColumn="0"/>
              <w:rPr>
                <w:szCs w:val="24"/>
              </w:rPr>
            </w:pPr>
            <w:sdt>
              <w:sdtPr>
                <w:tag w:val="goog_rdk_7"/>
                <w:id w:val="-500896238"/>
              </w:sdtPr>
              <w:sdtEndPr/>
              <w:sdtContent>
                <w:r w:rsidR="00A31947" w:rsidRPr="000A784A">
                  <w:rPr>
                    <w:rFonts w:ascii="Arial Unicode MS" w:eastAsia="Arial Unicode MS" w:hAnsi="Arial Unicode MS" w:cs="Arial Unicode MS"/>
                    <w:szCs w:val="24"/>
                  </w:rPr>
                  <w:t>≤90 días</w:t>
                </w:r>
              </w:sdtContent>
            </w:sdt>
          </w:p>
        </w:tc>
        <w:tc>
          <w:tcPr>
            <w:tcW w:w="998" w:type="dxa"/>
            <w:tcBorders>
              <w:top w:val="none" w:sz="0" w:space="0" w:color="auto"/>
              <w:bottom w:val="none" w:sz="0" w:space="0" w:color="auto"/>
            </w:tcBorders>
          </w:tcPr>
          <w:p w14:paraId="275878E9"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Por asignar</w:t>
            </w:r>
          </w:p>
        </w:tc>
        <w:tc>
          <w:tcPr>
            <w:tcW w:w="637" w:type="dxa"/>
            <w:tcBorders>
              <w:top w:val="none" w:sz="0" w:space="0" w:color="auto"/>
              <w:bottom w:val="none" w:sz="0" w:space="0" w:color="auto"/>
            </w:tcBorders>
          </w:tcPr>
          <w:p w14:paraId="0823560B"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796" w:type="dxa"/>
            <w:tcBorders>
              <w:top w:val="none" w:sz="0" w:space="0" w:color="auto"/>
              <w:bottom w:val="none" w:sz="0" w:space="0" w:color="auto"/>
              <w:right w:val="none" w:sz="0" w:space="0" w:color="auto"/>
            </w:tcBorders>
          </w:tcPr>
          <w:p w14:paraId="4EA89DD7"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A31947" w14:paraId="62D61BDB" w14:textId="77777777" w:rsidTr="00A31947">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0DAFF896" w14:textId="77777777" w:rsidR="00A31947" w:rsidRDefault="00A31947" w:rsidP="00A31947">
            <w:pPr>
              <w:rPr>
                <w:szCs w:val="24"/>
              </w:rPr>
            </w:pPr>
            <w:r>
              <w:rPr>
                <w:szCs w:val="24"/>
              </w:rPr>
              <w:t>nan</w:t>
            </w:r>
          </w:p>
        </w:tc>
        <w:tc>
          <w:tcPr>
            <w:tcW w:w="706" w:type="dxa"/>
          </w:tcPr>
          <w:p w14:paraId="32E05A33"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615" w:type="dxa"/>
          </w:tcPr>
          <w:p w14:paraId="63F129D9"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880" w:type="dxa"/>
          </w:tcPr>
          <w:p w14:paraId="35DF4313"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Otros</w:t>
            </w:r>
          </w:p>
        </w:tc>
        <w:tc>
          <w:tcPr>
            <w:tcW w:w="769" w:type="dxa"/>
          </w:tcPr>
          <w:p w14:paraId="511CF031"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c>
          <w:tcPr>
            <w:tcW w:w="1061" w:type="dxa"/>
          </w:tcPr>
          <w:p w14:paraId="5E375BCB"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Aislar/parchear</w:t>
            </w:r>
          </w:p>
        </w:tc>
        <w:tc>
          <w:tcPr>
            <w:tcW w:w="1612" w:type="dxa"/>
          </w:tcPr>
          <w:p w14:paraId="0CC96C57"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Hardening/segmentación</w:t>
            </w:r>
          </w:p>
        </w:tc>
        <w:tc>
          <w:tcPr>
            <w:tcW w:w="887" w:type="dxa"/>
          </w:tcPr>
          <w:p w14:paraId="264E072B"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Automatizar monitoreo</w:t>
            </w:r>
          </w:p>
        </w:tc>
        <w:tc>
          <w:tcPr>
            <w:tcW w:w="748" w:type="dxa"/>
          </w:tcPr>
          <w:p w14:paraId="1A75D3FD" w14:textId="1FA759F1" w:rsidR="00A31947" w:rsidRDefault="00123CC4" w:rsidP="00A31947">
            <w:pPr>
              <w:cnfStyle w:val="000000000000" w:firstRow="0" w:lastRow="0" w:firstColumn="0" w:lastColumn="0" w:oddVBand="0" w:evenVBand="0" w:oddHBand="0" w:evenHBand="0" w:firstRowFirstColumn="0" w:firstRowLastColumn="0" w:lastRowFirstColumn="0" w:lastRowLastColumn="0"/>
              <w:rPr>
                <w:szCs w:val="24"/>
              </w:rPr>
            </w:pPr>
            <w:sdt>
              <w:sdtPr>
                <w:tag w:val="goog_rdk_7"/>
                <w:id w:val="1477030194"/>
              </w:sdtPr>
              <w:sdtEndPr/>
              <w:sdtContent>
                <w:r w:rsidR="00A31947" w:rsidRPr="000A784A">
                  <w:rPr>
                    <w:rFonts w:ascii="Arial Unicode MS" w:eastAsia="Arial Unicode MS" w:hAnsi="Arial Unicode MS" w:cs="Arial Unicode MS"/>
                    <w:szCs w:val="24"/>
                  </w:rPr>
                  <w:t>≤90 días</w:t>
                </w:r>
              </w:sdtContent>
            </w:sdt>
          </w:p>
        </w:tc>
        <w:tc>
          <w:tcPr>
            <w:tcW w:w="998" w:type="dxa"/>
          </w:tcPr>
          <w:p w14:paraId="355262CF"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Por asignar</w:t>
            </w:r>
          </w:p>
        </w:tc>
        <w:tc>
          <w:tcPr>
            <w:tcW w:w="637" w:type="dxa"/>
          </w:tcPr>
          <w:p w14:paraId="34A56722"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796" w:type="dxa"/>
          </w:tcPr>
          <w:p w14:paraId="48724537"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A31947" w14:paraId="595ED7FF" w14:textId="77777777" w:rsidTr="00A319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tcBorders>
          </w:tcPr>
          <w:p w14:paraId="4AF78855" w14:textId="77777777" w:rsidR="00A31947" w:rsidRDefault="00A31947" w:rsidP="00A31947">
            <w:pPr>
              <w:rPr>
                <w:szCs w:val="24"/>
              </w:rPr>
            </w:pPr>
            <w:r>
              <w:rPr>
                <w:szCs w:val="24"/>
              </w:rPr>
              <w:t>nan</w:t>
            </w:r>
          </w:p>
        </w:tc>
        <w:tc>
          <w:tcPr>
            <w:tcW w:w="706" w:type="dxa"/>
            <w:tcBorders>
              <w:top w:val="none" w:sz="0" w:space="0" w:color="auto"/>
              <w:bottom w:val="none" w:sz="0" w:space="0" w:color="auto"/>
            </w:tcBorders>
          </w:tcPr>
          <w:p w14:paraId="153614AD"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615" w:type="dxa"/>
            <w:tcBorders>
              <w:top w:val="none" w:sz="0" w:space="0" w:color="auto"/>
              <w:bottom w:val="none" w:sz="0" w:space="0" w:color="auto"/>
            </w:tcBorders>
          </w:tcPr>
          <w:p w14:paraId="56C3E49F"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880" w:type="dxa"/>
            <w:tcBorders>
              <w:top w:val="none" w:sz="0" w:space="0" w:color="auto"/>
              <w:bottom w:val="none" w:sz="0" w:space="0" w:color="auto"/>
            </w:tcBorders>
          </w:tcPr>
          <w:p w14:paraId="3426954F"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Otros</w:t>
            </w:r>
          </w:p>
        </w:tc>
        <w:tc>
          <w:tcPr>
            <w:tcW w:w="769" w:type="dxa"/>
            <w:tcBorders>
              <w:top w:val="none" w:sz="0" w:space="0" w:color="auto"/>
              <w:bottom w:val="none" w:sz="0" w:space="0" w:color="auto"/>
            </w:tcBorders>
          </w:tcPr>
          <w:p w14:paraId="473AC09B"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c>
          <w:tcPr>
            <w:tcW w:w="1061" w:type="dxa"/>
            <w:tcBorders>
              <w:top w:val="none" w:sz="0" w:space="0" w:color="auto"/>
              <w:bottom w:val="none" w:sz="0" w:space="0" w:color="auto"/>
            </w:tcBorders>
          </w:tcPr>
          <w:p w14:paraId="33FBCA09"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Aislar/parchear</w:t>
            </w:r>
          </w:p>
        </w:tc>
        <w:tc>
          <w:tcPr>
            <w:tcW w:w="1612" w:type="dxa"/>
            <w:tcBorders>
              <w:top w:val="none" w:sz="0" w:space="0" w:color="auto"/>
              <w:bottom w:val="none" w:sz="0" w:space="0" w:color="auto"/>
            </w:tcBorders>
          </w:tcPr>
          <w:p w14:paraId="5D8278EF"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Hardening/segmentación</w:t>
            </w:r>
          </w:p>
        </w:tc>
        <w:tc>
          <w:tcPr>
            <w:tcW w:w="887" w:type="dxa"/>
            <w:tcBorders>
              <w:top w:val="none" w:sz="0" w:space="0" w:color="auto"/>
              <w:bottom w:val="none" w:sz="0" w:space="0" w:color="auto"/>
            </w:tcBorders>
          </w:tcPr>
          <w:p w14:paraId="71665578"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Automatizar </w:t>
            </w:r>
            <w:r>
              <w:rPr>
                <w:szCs w:val="24"/>
              </w:rPr>
              <w:lastRenderedPageBreak/>
              <w:t>monitoreo</w:t>
            </w:r>
          </w:p>
        </w:tc>
        <w:tc>
          <w:tcPr>
            <w:tcW w:w="748" w:type="dxa"/>
            <w:tcBorders>
              <w:top w:val="none" w:sz="0" w:space="0" w:color="auto"/>
              <w:bottom w:val="none" w:sz="0" w:space="0" w:color="auto"/>
            </w:tcBorders>
          </w:tcPr>
          <w:p w14:paraId="7DE9C4F7" w14:textId="00C7B9AB" w:rsidR="00A31947" w:rsidRDefault="00123CC4" w:rsidP="00A31947">
            <w:pPr>
              <w:cnfStyle w:val="000000100000" w:firstRow="0" w:lastRow="0" w:firstColumn="0" w:lastColumn="0" w:oddVBand="0" w:evenVBand="0" w:oddHBand="1" w:evenHBand="0" w:firstRowFirstColumn="0" w:firstRowLastColumn="0" w:lastRowFirstColumn="0" w:lastRowLastColumn="0"/>
              <w:rPr>
                <w:szCs w:val="24"/>
              </w:rPr>
            </w:pPr>
            <w:sdt>
              <w:sdtPr>
                <w:tag w:val="goog_rdk_7"/>
                <w:id w:val="433177302"/>
              </w:sdtPr>
              <w:sdtEndPr/>
              <w:sdtContent>
                <w:r w:rsidR="00A31947" w:rsidRPr="000A784A">
                  <w:rPr>
                    <w:rFonts w:ascii="Arial Unicode MS" w:eastAsia="Arial Unicode MS" w:hAnsi="Arial Unicode MS" w:cs="Arial Unicode MS"/>
                    <w:szCs w:val="24"/>
                  </w:rPr>
                  <w:t>≤90 días</w:t>
                </w:r>
              </w:sdtContent>
            </w:sdt>
          </w:p>
        </w:tc>
        <w:tc>
          <w:tcPr>
            <w:tcW w:w="998" w:type="dxa"/>
            <w:tcBorders>
              <w:top w:val="none" w:sz="0" w:space="0" w:color="auto"/>
              <w:bottom w:val="none" w:sz="0" w:space="0" w:color="auto"/>
            </w:tcBorders>
          </w:tcPr>
          <w:p w14:paraId="0C3638FC"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Por asignar</w:t>
            </w:r>
          </w:p>
        </w:tc>
        <w:tc>
          <w:tcPr>
            <w:tcW w:w="637" w:type="dxa"/>
            <w:tcBorders>
              <w:top w:val="none" w:sz="0" w:space="0" w:color="auto"/>
              <w:bottom w:val="none" w:sz="0" w:space="0" w:color="auto"/>
            </w:tcBorders>
          </w:tcPr>
          <w:p w14:paraId="1734DBC3"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796" w:type="dxa"/>
            <w:tcBorders>
              <w:top w:val="none" w:sz="0" w:space="0" w:color="auto"/>
              <w:bottom w:val="none" w:sz="0" w:space="0" w:color="auto"/>
              <w:right w:val="none" w:sz="0" w:space="0" w:color="auto"/>
            </w:tcBorders>
          </w:tcPr>
          <w:p w14:paraId="61DF94DD"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4230AD" w14:paraId="3BA6C9E8" w14:textId="77777777" w:rsidTr="00A31947">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26913931" w14:textId="77777777" w:rsidR="004230AD" w:rsidRDefault="00300AD6">
            <w:pPr>
              <w:rPr>
                <w:szCs w:val="24"/>
              </w:rPr>
            </w:pPr>
            <w:r>
              <w:rPr>
                <w:szCs w:val="24"/>
              </w:rPr>
              <w:t>nan</w:t>
            </w:r>
          </w:p>
        </w:tc>
        <w:tc>
          <w:tcPr>
            <w:tcW w:w="706" w:type="dxa"/>
          </w:tcPr>
          <w:p w14:paraId="2C4BC154"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615" w:type="dxa"/>
          </w:tcPr>
          <w:p w14:paraId="714473A7"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880" w:type="dxa"/>
          </w:tcPr>
          <w:p w14:paraId="6A15BA1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Otros</w:t>
            </w:r>
          </w:p>
        </w:tc>
        <w:tc>
          <w:tcPr>
            <w:tcW w:w="769" w:type="dxa"/>
          </w:tcPr>
          <w:p w14:paraId="5E90D7E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c>
          <w:tcPr>
            <w:tcW w:w="1061" w:type="dxa"/>
          </w:tcPr>
          <w:p w14:paraId="75B780B2"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Aislar/parchear</w:t>
            </w:r>
          </w:p>
        </w:tc>
        <w:tc>
          <w:tcPr>
            <w:tcW w:w="1612" w:type="dxa"/>
          </w:tcPr>
          <w:p w14:paraId="1BD12D52"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Hardening/segmentación</w:t>
            </w:r>
          </w:p>
        </w:tc>
        <w:tc>
          <w:tcPr>
            <w:tcW w:w="887" w:type="dxa"/>
          </w:tcPr>
          <w:p w14:paraId="42C4519F"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Automatizar monitoreo</w:t>
            </w:r>
          </w:p>
        </w:tc>
        <w:tc>
          <w:tcPr>
            <w:tcW w:w="748" w:type="dxa"/>
          </w:tcPr>
          <w:p w14:paraId="007C0866" w14:textId="18C02CEB" w:rsidR="004230AD" w:rsidRDefault="00123CC4">
            <w:pPr>
              <w:cnfStyle w:val="000000000000" w:firstRow="0" w:lastRow="0" w:firstColumn="0" w:lastColumn="0" w:oddVBand="0" w:evenVBand="0" w:oddHBand="0" w:evenHBand="0" w:firstRowFirstColumn="0" w:firstRowLastColumn="0" w:lastRowFirstColumn="0" w:lastRowLastColumn="0"/>
              <w:rPr>
                <w:szCs w:val="24"/>
              </w:rPr>
            </w:pPr>
            <w:sdt>
              <w:sdtPr>
                <w:tag w:val="goog_rdk_7"/>
                <w:id w:val="-490681773"/>
              </w:sdtPr>
              <w:sdtEndPr/>
              <w:sdtContent>
                <w:r w:rsidR="00300AD6">
                  <w:rPr>
                    <w:rFonts w:ascii="Arial Unicode MS" w:eastAsia="Arial Unicode MS" w:hAnsi="Arial Unicode MS" w:cs="Arial Unicode MS"/>
                    <w:szCs w:val="24"/>
                  </w:rPr>
                  <w:t>≤</w:t>
                </w:r>
                <w:r w:rsidR="00A31947">
                  <w:rPr>
                    <w:rFonts w:ascii="Arial Unicode MS" w:eastAsia="Arial Unicode MS" w:hAnsi="Arial Unicode MS" w:cs="Arial Unicode MS"/>
                    <w:szCs w:val="24"/>
                  </w:rPr>
                  <w:t>9</w:t>
                </w:r>
                <w:r w:rsidR="00300AD6">
                  <w:rPr>
                    <w:rFonts w:ascii="Arial Unicode MS" w:eastAsia="Arial Unicode MS" w:hAnsi="Arial Unicode MS" w:cs="Arial Unicode MS"/>
                    <w:szCs w:val="24"/>
                  </w:rPr>
                  <w:t>0 días</w:t>
                </w:r>
              </w:sdtContent>
            </w:sdt>
          </w:p>
        </w:tc>
        <w:tc>
          <w:tcPr>
            <w:tcW w:w="998" w:type="dxa"/>
          </w:tcPr>
          <w:p w14:paraId="315AD70B"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Por asignar</w:t>
            </w:r>
          </w:p>
        </w:tc>
        <w:tc>
          <w:tcPr>
            <w:tcW w:w="637" w:type="dxa"/>
          </w:tcPr>
          <w:p w14:paraId="04F89E5D"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796" w:type="dxa"/>
          </w:tcPr>
          <w:p w14:paraId="50DFFAD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A31947" w14:paraId="416376C9" w14:textId="77777777" w:rsidTr="00A319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tcBorders>
          </w:tcPr>
          <w:p w14:paraId="089CA97E" w14:textId="77777777" w:rsidR="00A31947" w:rsidRDefault="00A31947" w:rsidP="00A31947">
            <w:pPr>
              <w:rPr>
                <w:szCs w:val="24"/>
              </w:rPr>
            </w:pPr>
            <w:r>
              <w:rPr>
                <w:szCs w:val="24"/>
              </w:rPr>
              <w:t>nan</w:t>
            </w:r>
          </w:p>
        </w:tc>
        <w:tc>
          <w:tcPr>
            <w:tcW w:w="706" w:type="dxa"/>
            <w:tcBorders>
              <w:top w:val="none" w:sz="0" w:space="0" w:color="auto"/>
              <w:bottom w:val="none" w:sz="0" w:space="0" w:color="auto"/>
            </w:tcBorders>
          </w:tcPr>
          <w:p w14:paraId="7D1F02F0"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615" w:type="dxa"/>
            <w:tcBorders>
              <w:top w:val="none" w:sz="0" w:space="0" w:color="auto"/>
              <w:bottom w:val="none" w:sz="0" w:space="0" w:color="auto"/>
            </w:tcBorders>
          </w:tcPr>
          <w:p w14:paraId="29C0ABEC"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880" w:type="dxa"/>
            <w:tcBorders>
              <w:top w:val="none" w:sz="0" w:space="0" w:color="auto"/>
              <w:bottom w:val="none" w:sz="0" w:space="0" w:color="auto"/>
            </w:tcBorders>
          </w:tcPr>
          <w:p w14:paraId="5F904497"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Otros</w:t>
            </w:r>
          </w:p>
        </w:tc>
        <w:tc>
          <w:tcPr>
            <w:tcW w:w="769" w:type="dxa"/>
            <w:tcBorders>
              <w:top w:val="none" w:sz="0" w:space="0" w:color="auto"/>
              <w:bottom w:val="none" w:sz="0" w:space="0" w:color="auto"/>
            </w:tcBorders>
          </w:tcPr>
          <w:p w14:paraId="3CA4361D"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c>
          <w:tcPr>
            <w:tcW w:w="1061" w:type="dxa"/>
            <w:tcBorders>
              <w:top w:val="none" w:sz="0" w:space="0" w:color="auto"/>
              <w:bottom w:val="none" w:sz="0" w:space="0" w:color="auto"/>
            </w:tcBorders>
          </w:tcPr>
          <w:p w14:paraId="02BCC789"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Aislar/parchear</w:t>
            </w:r>
          </w:p>
        </w:tc>
        <w:tc>
          <w:tcPr>
            <w:tcW w:w="1612" w:type="dxa"/>
            <w:tcBorders>
              <w:top w:val="none" w:sz="0" w:space="0" w:color="auto"/>
              <w:bottom w:val="none" w:sz="0" w:space="0" w:color="auto"/>
            </w:tcBorders>
          </w:tcPr>
          <w:p w14:paraId="1F3F93CF"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Hardening/segmentación</w:t>
            </w:r>
          </w:p>
        </w:tc>
        <w:tc>
          <w:tcPr>
            <w:tcW w:w="887" w:type="dxa"/>
            <w:tcBorders>
              <w:top w:val="none" w:sz="0" w:space="0" w:color="auto"/>
              <w:bottom w:val="none" w:sz="0" w:space="0" w:color="auto"/>
            </w:tcBorders>
          </w:tcPr>
          <w:p w14:paraId="65163927"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Automatizar monitoreo</w:t>
            </w:r>
          </w:p>
        </w:tc>
        <w:tc>
          <w:tcPr>
            <w:tcW w:w="748" w:type="dxa"/>
            <w:tcBorders>
              <w:top w:val="none" w:sz="0" w:space="0" w:color="auto"/>
              <w:bottom w:val="none" w:sz="0" w:space="0" w:color="auto"/>
            </w:tcBorders>
          </w:tcPr>
          <w:p w14:paraId="209B6C8E" w14:textId="5C0A5EF2" w:rsidR="00A31947" w:rsidRDefault="00123CC4" w:rsidP="00A31947">
            <w:pPr>
              <w:cnfStyle w:val="000000100000" w:firstRow="0" w:lastRow="0" w:firstColumn="0" w:lastColumn="0" w:oddVBand="0" w:evenVBand="0" w:oddHBand="1" w:evenHBand="0" w:firstRowFirstColumn="0" w:firstRowLastColumn="0" w:lastRowFirstColumn="0" w:lastRowLastColumn="0"/>
              <w:rPr>
                <w:szCs w:val="24"/>
              </w:rPr>
            </w:pPr>
            <w:sdt>
              <w:sdtPr>
                <w:tag w:val="goog_rdk_7"/>
                <w:id w:val="883449299"/>
              </w:sdtPr>
              <w:sdtEndPr/>
              <w:sdtContent>
                <w:r w:rsidR="00A31947" w:rsidRPr="00B229B8">
                  <w:rPr>
                    <w:rFonts w:ascii="Arial Unicode MS" w:eastAsia="Arial Unicode MS" w:hAnsi="Arial Unicode MS" w:cs="Arial Unicode MS"/>
                    <w:szCs w:val="24"/>
                  </w:rPr>
                  <w:t>≤90 días</w:t>
                </w:r>
              </w:sdtContent>
            </w:sdt>
          </w:p>
        </w:tc>
        <w:tc>
          <w:tcPr>
            <w:tcW w:w="998" w:type="dxa"/>
            <w:tcBorders>
              <w:top w:val="none" w:sz="0" w:space="0" w:color="auto"/>
              <w:bottom w:val="none" w:sz="0" w:space="0" w:color="auto"/>
            </w:tcBorders>
          </w:tcPr>
          <w:p w14:paraId="05A03FD5"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Por asignar</w:t>
            </w:r>
          </w:p>
        </w:tc>
        <w:tc>
          <w:tcPr>
            <w:tcW w:w="637" w:type="dxa"/>
            <w:tcBorders>
              <w:top w:val="none" w:sz="0" w:space="0" w:color="auto"/>
              <w:bottom w:val="none" w:sz="0" w:space="0" w:color="auto"/>
            </w:tcBorders>
          </w:tcPr>
          <w:p w14:paraId="6FBD835A"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796" w:type="dxa"/>
            <w:tcBorders>
              <w:top w:val="none" w:sz="0" w:space="0" w:color="auto"/>
              <w:bottom w:val="none" w:sz="0" w:space="0" w:color="auto"/>
              <w:right w:val="none" w:sz="0" w:space="0" w:color="auto"/>
            </w:tcBorders>
          </w:tcPr>
          <w:p w14:paraId="5464FDA5"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A31947" w14:paraId="7CEBD0FD" w14:textId="77777777" w:rsidTr="00A31947">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1FD0E0AD" w14:textId="77777777" w:rsidR="00A31947" w:rsidRDefault="00A31947" w:rsidP="00A31947">
            <w:pPr>
              <w:rPr>
                <w:szCs w:val="24"/>
              </w:rPr>
            </w:pPr>
            <w:r>
              <w:rPr>
                <w:szCs w:val="24"/>
              </w:rPr>
              <w:t>nan</w:t>
            </w:r>
          </w:p>
        </w:tc>
        <w:tc>
          <w:tcPr>
            <w:tcW w:w="706" w:type="dxa"/>
          </w:tcPr>
          <w:p w14:paraId="2B4816A7"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615" w:type="dxa"/>
          </w:tcPr>
          <w:p w14:paraId="0799DB4A"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880" w:type="dxa"/>
          </w:tcPr>
          <w:p w14:paraId="347E5876"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Otros</w:t>
            </w:r>
          </w:p>
        </w:tc>
        <w:tc>
          <w:tcPr>
            <w:tcW w:w="769" w:type="dxa"/>
          </w:tcPr>
          <w:p w14:paraId="6E1471A5"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c>
          <w:tcPr>
            <w:tcW w:w="1061" w:type="dxa"/>
          </w:tcPr>
          <w:p w14:paraId="2158AB6C"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Aislar/parchear</w:t>
            </w:r>
          </w:p>
        </w:tc>
        <w:tc>
          <w:tcPr>
            <w:tcW w:w="1612" w:type="dxa"/>
          </w:tcPr>
          <w:p w14:paraId="61B51809"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Hardening/segmentación</w:t>
            </w:r>
          </w:p>
        </w:tc>
        <w:tc>
          <w:tcPr>
            <w:tcW w:w="887" w:type="dxa"/>
          </w:tcPr>
          <w:p w14:paraId="7B680E3F"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Automatizar monitoreo</w:t>
            </w:r>
          </w:p>
        </w:tc>
        <w:tc>
          <w:tcPr>
            <w:tcW w:w="748" w:type="dxa"/>
          </w:tcPr>
          <w:p w14:paraId="61F78630" w14:textId="1AEFC15C" w:rsidR="00A31947" w:rsidRDefault="00123CC4" w:rsidP="00A31947">
            <w:pPr>
              <w:cnfStyle w:val="000000000000" w:firstRow="0" w:lastRow="0" w:firstColumn="0" w:lastColumn="0" w:oddVBand="0" w:evenVBand="0" w:oddHBand="0" w:evenHBand="0" w:firstRowFirstColumn="0" w:firstRowLastColumn="0" w:lastRowFirstColumn="0" w:lastRowLastColumn="0"/>
              <w:rPr>
                <w:szCs w:val="24"/>
              </w:rPr>
            </w:pPr>
            <w:sdt>
              <w:sdtPr>
                <w:tag w:val="goog_rdk_7"/>
                <w:id w:val="-1401669475"/>
              </w:sdtPr>
              <w:sdtEndPr/>
              <w:sdtContent>
                <w:r w:rsidR="00A31947" w:rsidRPr="00B229B8">
                  <w:rPr>
                    <w:rFonts w:ascii="Arial Unicode MS" w:eastAsia="Arial Unicode MS" w:hAnsi="Arial Unicode MS" w:cs="Arial Unicode MS"/>
                    <w:szCs w:val="24"/>
                  </w:rPr>
                  <w:t>≤90 días</w:t>
                </w:r>
              </w:sdtContent>
            </w:sdt>
          </w:p>
        </w:tc>
        <w:tc>
          <w:tcPr>
            <w:tcW w:w="998" w:type="dxa"/>
          </w:tcPr>
          <w:p w14:paraId="6FE3D0A7"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Por asignar</w:t>
            </w:r>
          </w:p>
        </w:tc>
        <w:tc>
          <w:tcPr>
            <w:tcW w:w="637" w:type="dxa"/>
          </w:tcPr>
          <w:p w14:paraId="11C8821E"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796" w:type="dxa"/>
          </w:tcPr>
          <w:p w14:paraId="54347EA8"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A31947" w14:paraId="31D08A34" w14:textId="77777777" w:rsidTr="00A319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tcBorders>
          </w:tcPr>
          <w:p w14:paraId="7DBD7191" w14:textId="77777777" w:rsidR="00A31947" w:rsidRDefault="00A31947" w:rsidP="00A31947">
            <w:pPr>
              <w:rPr>
                <w:szCs w:val="24"/>
              </w:rPr>
            </w:pPr>
            <w:r>
              <w:rPr>
                <w:szCs w:val="24"/>
              </w:rPr>
              <w:t>nan</w:t>
            </w:r>
          </w:p>
        </w:tc>
        <w:tc>
          <w:tcPr>
            <w:tcW w:w="706" w:type="dxa"/>
            <w:tcBorders>
              <w:top w:val="none" w:sz="0" w:space="0" w:color="auto"/>
              <w:bottom w:val="none" w:sz="0" w:space="0" w:color="auto"/>
            </w:tcBorders>
          </w:tcPr>
          <w:p w14:paraId="67BACB06"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615" w:type="dxa"/>
            <w:tcBorders>
              <w:top w:val="none" w:sz="0" w:space="0" w:color="auto"/>
              <w:bottom w:val="none" w:sz="0" w:space="0" w:color="auto"/>
            </w:tcBorders>
          </w:tcPr>
          <w:p w14:paraId="040B8F0F"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880" w:type="dxa"/>
            <w:tcBorders>
              <w:top w:val="none" w:sz="0" w:space="0" w:color="auto"/>
              <w:bottom w:val="none" w:sz="0" w:space="0" w:color="auto"/>
            </w:tcBorders>
          </w:tcPr>
          <w:p w14:paraId="4A7BD8D0"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Otros</w:t>
            </w:r>
          </w:p>
        </w:tc>
        <w:tc>
          <w:tcPr>
            <w:tcW w:w="769" w:type="dxa"/>
            <w:tcBorders>
              <w:top w:val="none" w:sz="0" w:space="0" w:color="auto"/>
              <w:bottom w:val="none" w:sz="0" w:space="0" w:color="auto"/>
            </w:tcBorders>
          </w:tcPr>
          <w:p w14:paraId="0C397D68"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c>
          <w:tcPr>
            <w:tcW w:w="1061" w:type="dxa"/>
            <w:tcBorders>
              <w:top w:val="none" w:sz="0" w:space="0" w:color="auto"/>
              <w:bottom w:val="none" w:sz="0" w:space="0" w:color="auto"/>
            </w:tcBorders>
          </w:tcPr>
          <w:p w14:paraId="148CAA18"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Aislar/parchear</w:t>
            </w:r>
          </w:p>
        </w:tc>
        <w:tc>
          <w:tcPr>
            <w:tcW w:w="1612" w:type="dxa"/>
            <w:tcBorders>
              <w:top w:val="none" w:sz="0" w:space="0" w:color="auto"/>
              <w:bottom w:val="none" w:sz="0" w:space="0" w:color="auto"/>
            </w:tcBorders>
          </w:tcPr>
          <w:p w14:paraId="73660DBE"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Hardening/segmentación</w:t>
            </w:r>
          </w:p>
        </w:tc>
        <w:tc>
          <w:tcPr>
            <w:tcW w:w="887" w:type="dxa"/>
            <w:tcBorders>
              <w:top w:val="none" w:sz="0" w:space="0" w:color="auto"/>
              <w:bottom w:val="none" w:sz="0" w:space="0" w:color="auto"/>
            </w:tcBorders>
          </w:tcPr>
          <w:p w14:paraId="2D2A269D"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Automatizar monitoreo</w:t>
            </w:r>
          </w:p>
        </w:tc>
        <w:tc>
          <w:tcPr>
            <w:tcW w:w="748" w:type="dxa"/>
            <w:tcBorders>
              <w:top w:val="none" w:sz="0" w:space="0" w:color="auto"/>
              <w:bottom w:val="none" w:sz="0" w:space="0" w:color="auto"/>
            </w:tcBorders>
          </w:tcPr>
          <w:p w14:paraId="451820CA" w14:textId="7F7C3EAC" w:rsidR="00A31947" w:rsidRDefault="00123CC4" w:rsidP="00A31947">
            <w:pPr>
              <w:cnfStyle w:val="000000100000" w:firstRow="0" w:lastRow="0" w:firstColumn="0" w:lastColumn="0" w:oddVBand="0" w:evenVBand="0" w:oddHBand="1" w:evenHBand="0" w:firstRowFirstColumn="0" w:firstRowLastColumn="0" w:lastRowFirstColumn="0" w:lastRowLastColumn="0"/>
              <w:rPr>
                <w:szCs w:val="24"/>
              </w:rPr>
            </w:pPr>
            <w:sdt>
              <w:sdtPr>
                <w:tag w:val="goog_rdk_7"/>
                <w:id w:val="333272118"/>
              </w:sdtPr>
              <w:sdtEndPr/>
              <w:sdtContent>
                <w:r w:rsidR="00A31947" w:rsidRPr="00B229B8">
                  <w:rPr>
                    <w:rFonts w:ascii="Arial Unicode MS" w:eastAsia="Arial Unicode MS" w:hAnsi="Arial Unicode MS" w:cs="Arial Unicode MS"/>
                    <w:szCs w:val="24"/>
                  </w:rPr>
                  <w:t>≤90 días</w:t>
                </w:r>
              </w:sdtContent>
            </w:sdt>
          </w:p>
        </w:tc>
        <w:tc>
          <w:tcPr>
            <w:tcW w:w="998" w:type="dxa"/>
            <w:tcBorders>
              <w:top w:val="none" w:sz="0" w:space="0" w:color="auto"/>
              <w:bottom w:val="none" w:sz="0" w:space="0" w:color="auto"/>
            </w:tcBorders>
          </w:tcPr>
          <w:p w14:paraId="49AEB15C"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Por asignar</w:t>
            </w:r>
          </w:p>
        </w:tc>
        <w:tc>
          <w:tcPr>
            <w:tcW w:w="637" w:type="dxa"/>
            <w:tcBorders>
              <w:top w:val="none" w:sz="0" w:space="0" w:color="auto"/>
              <w:bottom w:val="none" w:sz="0" w:space="0" w:color="auto"/>
            </w:tcBorders>
          </w:tcPr>
          <w:p w14:paraId="4DD6F74E"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796" w:type="dxa"/>
            <w:tcBorders>
              <w:top w:val="none" w:sz="0" w:space="0" w:color="auto"/>
              <w:bottom w:val="none" w:sz="0" w:space="0" w:color="auto"/>
              <w:right w:val="none" w:sz="0" w:space="0" w:color="auto"/>
            </w:tcBorders>
          </w:tcPr>
          <w:p w14:paraId="4ADA3FDB"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A31947" w14:paraId="210FDBB0" w14:textId="77777777" w:rsidTr="00A31947">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2852B7F8" w14:textId="77777777" w:rsidR="00A31947" w:rsidRDefault="00A31947" w:rsidP="00A31947">
            <w:pPr>
              <w:rPr>
                <w:szCs w:val="24"/>
              </w:rPr>
            </w:pPr>
            <w:r>
              <w:rPr>
                <w:szCs w:val="24"/>
              </w:rPr>
              <w:t>nan</w:t>
            </w:r>
          </w:p>
        </w:tc>
        <w:tc>
          <w:tcPr>
            <w:tcW w:w="706" w:type="dxa"/>
          </w:tcPr>
          <w:p w14:paraId="08687F16"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615" w:type="dxa"/>
          </w:tcPr>
          <w:p w14:paraId="2BE0283D"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880" w:type="dxa"/>
          </w:tcPr>
          <w:p w14:paraId="51747D4F"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Otros</w:t>
            </w:r>
          </w:p>
        </w:tc>
        <w:tc>
          <w:tcPr>
            <w:tcW w:w="769" w:type="dxa"/>
          </w:tcPr>
          <w:p w14:paraId="7CF80EAC"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c>
          <w:tcPr>
            <w:tcW w:w="1061" w:type="dxa"/>
          </w:tcPr>
          <w:p w14:paraId="5357C78E"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Aislar/parchear</w:t>
            </w:r>
          </w:p>
        </w:tc>
        <w:tc>
          <w:tcPr>
            <w:tcW w:w="1612" w:type="dxa"/>
          </w:tcPr>
          <w:p w14:paraId="698F8227"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Hardening/segmentación</w:t>
            </w:r>
          </w:p>
        </w:tc>
        <w:tc>
          <w:tcPr>
            <w:tcW w:w="887" w:type="dxa"/>
          </w:tcPr>
          <w:p w14:paraId="4180FDC4"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Automatizar monitoreo</w:t>
            </w:r>
          </w:p>
        </w:tc>
        <w:tc>
          <w:tcPr>
            <w:tcW w:w="748" w:type="dxa"/>
          </w:tcPr>
          <w:p w14:paraId="0C941BC0" w14:textId="29BE2836" w:rsidR="00A31947" w:rsidRDefault="00123CC4" w:rsidP="00A31947">
            <w:pPr>
              <w:cnfStyle w:val="000000000000" w:firstRow="0" w:lastRow="0" w:firstColumn="0" w:lastColumn="0" w:oddVBand="0" w:evenVBand="0" w:oddHBand="0" w:evenHBand="0" w:firstRowFirstColumn="0" w:firstRowLastColumn="0" w:lastRowFirstColumn="0" w:lastRowLastColumn="0"/>
              <w:rPr>
                <w:szCs w:val="24"/>
              </w:rPr>
            </w:pPr>
            <w:sdt>
              <w:sdtPr>
                <w:tag w:val="goog_rdk_7"/>
                <w:id w:val="-1613815292"/>
              </w:sdtPr>
              <w:sdtEndPr/>
              <w:sdtContent>
                <w:r w:rsidR="00A31947" w:rsidRPr="00B229B8">
                  <w:rPr>
                    <w:rFonts w:ascii="Arial Unicode MS" w:eastAsia="Arial Unicode MS" w:hAnsi="Arial Unicode MS" w:cs="Arial Unicode MS"/>
                    <w:szCs w:val="24"/>
                  </w:rPr>
                  <w:t>≤90 días</w:t>
                </w:r>
              </w:sdtContent>
            </w:sdt>
          </w:p>
        </w:tc>
        <w:tc>
          <w:tcPr>
            <w:tcW w:w="998" w:type="dxa"/>
          </w:tcPr>
          <w:p w14:paraId="28F95C88"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Por asignar</w:t>
            </w:r>
          </w:p>
        </w:tc>
        <w:tc>
          <w:tcPr>
            <w:tcW w:w="637" w:type="dxa"/>
          </w:tcPr>
          <w:p w14:paraId="015FA7B3"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796" w:type="dxa"/>
          </w:tcPr>
          <w:p w14:paraId="4DB12CC8"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A31947" w14:paraId="73E13B73" w14:textId="77777777" w:rsidTr="00A319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tcBorders>
          </w:tcPr>
          <w:p w14:paraId="786BA482" w14:textId="77777777" w:rsidR="00A31947" w:rsidRDefault="00A31947" w:rsidP="00A31947">
            <w:pPr>
              <w:rPr>
                <w:szCs w:val="24"/>
              </w:rPr>
            </w:pPr>
            <w:r>
              <w:rPr>
                <w:szCs w:val="24"/>
              </w:rPr>
              <w:t>nan</w:t>
            </w:r>
          </w:p>
        </w:tc>
        <w:tc>
          <w:tcPr>
            <w:tcW w:w="706" w:type="dxa"/>
            <w:tcBorders>
              <w:top w:val="none" w:sz="0" w:space="0" w:color="auto"/>
              <w:bottom w:val="none" w:sz="0" w:space="0" w:color="auto"/>
            </w:tcBorders>
          </w:tcPr>
          <w:p w14:paraId="54930A8F"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615" w:type="dxa"/>
            <w:tcBorders>
              <w:top w:val="none" w:sz="0" w:space="0" w:color="auto"/>
              <w:bottom w:val="none" w:sz="0" w:space="0" w:color="auto"/>
            </w:tcBorders>
          </w:tcPr>
          <w:p w14:paraId="2808E931"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880" w:type="dxa"/>
            <w:tcBorders>
              <w:top w:val="none" w:sz="0" w:space="0" w:color="auto"/>
              <w:bottom w:val="none" w:sz="0" w:space="0" w:color="auto"/>
            </w:tcBorders>
          </w:tcPr>
          <w:p w14:paraId="78E6BD16"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Otros</w:t>
            </w:r>
          </w:p>
        </w:tc>
        <w:tc>
          <w:tcPr>
            <w:tcW w:w="769" w:type="dxa"/>
            <w:tcBorders>
              <w:top w:val="none" w:sz="0" w:space="0" w:color="auto"/>
              <w:bottom w:val="none" w:sz="0" w:space="0" w:color="auto"/>
            </w:tcBorders>
          </w:tcPr>
          <w:p w14:paraId="46F0EF5A"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c>
          <w:tcPr>
            <w:tcW w:w="1061" w:type="dxa"/>
            <w:tcBorders>
              <w:top w:val="none" w:sz="0" w:space="0" w:color="auto"/>
              <w:bottom w:val="none" w:sz="0" w:space="0" w:color="auto"/>
            </w:tcBorders>
          </w:tcPr>
          <w:p w14:paraId="241B1B00"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Aislar/parchear</w:t>
            </w:r>
          </w:p>
        </w:tc>
        <w:tc>
          <w:tcPr>
            <w:tcW w:w="1612" w:type="dxa"/>
            <w:tcBorders>
              <w:top w:val="none" w:sz="0" w:space="0" w:color="auto"/>
              <w:bottom w:val="none" w:sz="0" w:space="0" w:color="auto"/>
            </w:tcBorders>
          </w:tcPr>
          <w:p w14:paraId="3EE79788"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Hardening/segmentación</w:t>
            </w:r>
          </w:p>
        </w:tc>
        <w:tc>
          <w:tcPr>
            <w:tcW w:w="887" w:type="dxa"/>
            <w:tcBorders>
              <w:top w:val="none" w:sz="0" w:space="0" w:color="auto"/>
              <w:bottom w:val="none" w:sz="0" w:space="0" w:color="auto"/>
            </w:tcBorders>
          </w:tcPr>
          <w:p w14:paraId="55AD0FA7"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Automatizar monitoreo</w:t>
            </w:r>
          </w:p>
        </w:tc>
        <w:tc>
          <w:tcPr>
            <w:tcW w:w="748" w:type="dxa"/>
            <w:tcBorders>
              <w:top w:val="none" w:sz="0" w:space="0" w:color="auto"/>
              <w:bottom w:val="none" w:sz="0" w:space="0" w:color="auto"/>
            </w:tcBorders>
          </w:tcPr>
          <w:p w14:paraId="6B3E4BF0" w14:textId="22A0F07E" w:rsidR="00A31947" w:rsidRDefault="00123CC4" w:rsidP="00A31947">
            <w:pPr>
              <w:cnfStyle w:val="000000100000" w:firstRow="0" w:lastRow="0" w:firstColumn="0" w:lastColumn="0" w:oddVBand="0" w:evenVBand="0" w:oddHBand="1" w:evenHBand="0" w:firstRowFirstColumn="0" w:firstRowLastColumn="0" w:lastRowFirstColumn="0" w:lastRowLastColumn="0"/>
              <w:rPr>
                <w:szCs w:val="24"/>
              </w:rPr>
            </w:pPr>
            <w:sdt>
              <w:sdtPr>
                <w:tag w:val="goog_rdk_7"/>
                <w:id w:val="450761886"/>
              </w:sdtPr>
              <w:sdtEndPr/>
              <w:sdtContent>
                <w:r w:rsidR="00A31947" w:rsidRPr="00B229B8">
                  <w:rPr>
                    <w:rFonts w:ascii="Arial Unicode MS" w:eastAsia="Arial Unicode MS" w:hAnsi="Arial Unicode MS" w:cs="Arial Unicode MS"/>
                    <w:szCs w:val="24"/>
                  </w:rPr>
                  <w:t>≤90 días</w:t>
                </w:r>
              </w:sdtContent>
            </w:sdt>
          </w:p>
        </w:tc>
        <w:tc>
          <w:tcPr>
            <w:tcW w:w="998" w:type="dxa"/>
            <w:tcBorders>
              <w:top w:val="none" w:sz="0" w:space="0" w:color="auto"/>
              <w:bottom w:val="none" w:sz="0" w:space="0" w:color="auto"/>
            </w:tcBorders>
          </w:tcPr>
          <w:p w14:paraId="4FF420F6"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Por asignar</w:t>
            </w:r>
          </w:p>
        </w:tc>
        <w:tc>
          <w:tcPr>
            <w:tcW w:w="637" w:type="dxa"/>
            <w:tcBorders>
              <w:top w:val="none" w:sz="0" w:space="0" w:color="auto"/>
              <w:bottom w:val="none" w:sz="0" w:space="0" w:color="auto"/>
            </w:tcBorders>
          </w:tcPr>
          <w:p w14:paraId="63A1510F"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796" w:type="dxa"/>
            <w:tcBorders>
              <w:top w:val="none" w:sz="0" w:space="0" w:color="auto"/>
              <w:bottom w:val="none" w:sz="0" w:space="0" w:color="auto"/>
              <w:right w:val="none" w:sz="0" w:space="0" w:color="auto"/>
            </w:tcBorders>
          </w:tcPr>
          <w:p w14:paraId="3EAFA888"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A31947" w14:paraId="2BEA3EB3" w14:textId="77777777" w:rsidTr="00A31947">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22B2A703" w14:textId="77777777" w:rsidR="00A31947" w:rsidRDefault="00A31947" w:rsidP="00A31947">
            <w:pPr>
              <w:rPr>
                <w:szCs w:val="24"/>
              </w:rPr>
            </w:pPr>
            <w:r>
              <w:rPr>
                <w:szCs w:val="24"/>
              </w:rPr>
              <w:t>nan</w:t>
            </w:r>
          </w:p>
        </w:tc>
        <w:tc>
          <w:tcPr>
            <w:tcW w:w="706" w:type="dxa"/>
          </w:tcPr>
          <w:p w14:paraId="3ABDD7DC"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615" w:type="dxa"/>
          </w:tcPr>
          <w:p w14:paraId="200EEE7D"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880" w:type="dxa"/>
          </w:tcPr>
          <w:p w14:paraId="77DFE389"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Otros</w:t>
            </w:r>
          </w:p>
        </w:tc>
        <w:tc>
          <w:tcPr>
            <w:tcW w:w="769" w:type="dxa"/>
          </w:tcPr>
          <w:p w14:paraId="6328EC76"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c>
          <w:tcPr>
            <w:tcW w:w="1061" w:type="dxa"/>
          </w:tcPr>
          <w:p w14:paraId="34046813"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Aislar/parchear</w:t>
            </w:r>
          </w:p>
        </w:tc>
        <w:tc>
          <w:tcPr>
            <w:tcW w:w="1612" w:type="dxa"/>
          </w:tcPr>
          <w:p w14:paraId="28196863"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Hardening/segmentación</w:t>
            </w:r>
          </w:p>
        </w:tc>
        <w:tc>
          <w:tcPr>
            <w:tcW w:w="887" w:type="dxa"/>
          </w:tcPr>
          <w:p w14:paraId="71C65C61"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Automatizar monitoreo</w:t>
            </w:r>
          </w:p>
        </w:tc>
        <w:tc>
          <w:tcPr>
            <w:tcW w:w="748" w:type="dxa"/>
          </w:tcPr>
          <w:p w14:paraId="61D2DAD7" w14:textId="560F59E8" w:rsidR="00A31947" w:rsidRDefault="00123CC4" w:rsidP="00A31947">
            <w:pPr>
              <w:cnfStyle w:val="000000000000" w:firstRow="0" w:lastRow="0" w:firstColumn="0" w:lastColumn="0" w:oddVBand="0" w:evenVBand="0" w:oddHBand="0" w:evenHBand="0" w:firstRowFirstColumn="0" w:firstRowLastColumn="0" w:lastRowFirstColumn="0" w:lastRowLastColumn="0"/>
              <w:rPr>
                <w:szCs w:val="24"/>
              </w:rPr>
            </w:pPr>
            <w:sdt>
              <w:sdtPr>
                <w:tag w:val="goog_rdk_7"/>
                <w:id w:val="1860618091"/>
              </w:sdtPr>
              <w:sdtEndPr/>
              <w:sdtContent>
                <w:r w:rsidR="00A31947" w:rsidRPr="00B229B8">
                  <w:rPr>
                    <w:rFonts w:ascii="Arial Unicode MS" w:eastAsia="Arial Unicode MS" w:hAnsi="Arial Unicode MS" w:cs="Arial Unicode MS"/>
                    <w:szCs w:val="24"/>
                  </w:rPr>
                  <w:t>≤90 días</w:t>
                </w:r>
              </w:sdtContent>
            </w:sdt>
          </w:p>
        </w:tc>
        <w:tc>
          <w:tcPr>
            <w:tcW w:w="998" w:type="dxa"/>
          </w:tcPr>
          <w:p w14:paraId="71224FA1"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Por asignar</w:t>
            </w:r>
          </w:p>
        </w:tc>
        <w:tc>
          <w:tcPr>
            <w:tcW w:w="637" w:type="dxa"/>
          </w:tcPr>
          <w:p w14:paraId="4C55D869"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796" w:type="dxa"/>
          </w:tcPr>
          <w:p w14:paraId="145C16FA"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A31947" w14:paraId="6C80845F" w14:textId="77777777" w:rsidTr="00A319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tcBorders>
          </w:tcPr>
          <w:p w14:paraId="5474369D" w14:textId="77777777" w:rsidR="00A31947" w:rsidRDefault="00A31947" w:rsidP="00A31947">
            <w:pPr>
              <w:rPr>
                <w:szCs w:val="24"/>
              </w:rPr>
            </w:pPr>
            <w:r>
              <w:rPr>
                <w:szCs w:val="24"/>
              </w:rPr>
              <w:t>nan</w:t>
            </w:r>
          </w:p>
        </w:tc>
        <w:tc>
          <w:tcPr>
            <w:tcW w:w="706" w:type="dxa"/>
            <w:tcBorders>
              <w:top w:val="none" w:sz="0" w:space="0" w:color="auto"/>
              <w:bottom w:val="none" w:sz="0" w:space="0" w:color="auto"/>
            </w:tcBorders>
          </w:tcPr>
          <w:p w14:paraId="095FF9DC"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615" w:type="dxa"/>
            <w:tcBorders>
              <w:top w:val="none" w:sz="0" w:space="0" w:color="auto"/>
              <w:bottom w:val="none" w:sz="0" w:space="0" w:color="auto"/>
            </w:tcBorders>
          </w:tcPr>
          <w:p w14:paraId="420111B6"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880" w:type="dxa"/>
            <w:tcBorders>
              <w:top w:val="none" w:sz="0" w:space="0" w:color="auto"/>
              <w:bottom w:val="none" w:sz="0" w:space="0" w:color="auto"/>
            </w:tcBorders>
          </w:tcPr>
          <w:p w14:paraId="3E115413"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Otros</w:t>
            </w:r>
          </w:p>
        </w:tc>
        <w:tc>
          <w:tcPr>
            <w:tcW w:w="769" w:type="dxa"/>
            <w:tcBorders>
              <w:top w:val="none" w:sz="0" w:space="0" w:color="auto"/>
              <w:bottom w:val="none" w:sz="0" w:space="0" w:color="auto"/>
            </w:tcBorders>
          </w:tcPr>
          <w:p w14:paraId="39D33864"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c>
          <w:tcPr>
            <w:tcW w:w="1061" w:type="dxa"/>
            <w:tcBorders>
              <w:top w:val="none" w:sz="0" w:space="0" w:color="auto"/>
              <w:bottom w:val="none" w:sz="0" w:space="0" w:color="auto"/>
            </w:tcBorders>
          </w:tcPr>
          <w:p w14:paraId="772725D9"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Aislar/parchear</w:t>
            </w:r>
          </w:p>
        </w:tc>
        <w:tc>
          <w:tcPr>
            <w:tcW w:w="1612" w:type="dxa"/>
            <w:tcBorders>
              <w:top w:val="none" w:sz="0" w:space="0" w:color="auto"/>
              <w:bottom w:val="none" w:sz="0" w:space="0" w:color="auto"/>
            </w:tcBorders>
          </w:tcPr>
          <w:p w14:paraId="33E3E7A6"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Hardening/segmentación</w:t>
            </w:r>
          </w:p>
        </w:tc>
        <w:tc>
          <w:tcPr>
            <w:tcW w:w="887" w:type="dxa"/>
            <w:tcBorders>
              <w:top w:val="none" w:sz="0" w:space="0" w:color="auto"/>
              <w:bottom w:val="none" w:sz="0" w:space="0" w:color="auto"/>
            </w:tcBorders>
          </w:tcPr>
          <w:p w14:paraId="493AA1D9"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Automatizar monitoreo</w:t>
            </w:r>
          </w:p>
        </w:tc>
        <w:tc>
          <w:tcPr>
            <w:tcW w:w="748" w:type="dxa"/>
            <w:tcBorders>
              <w:top w:val="none" w:sz="0" w:space="0" w:color="auto"/>
              <w:bottom w:val="none" w:sz="0" w:space="0" w:color="auto"/>
            </w:tcBorders>
          </w:tcPr>
          <w:p w14:paraId="695FD3CD" w14:textId="11869E1F" w:rsidR="00A31947" w:rsidRDefault="00123CC4" w:rsidP="00A31947">
            <w:pPr>
              <w:cnfStyle w:val="000000100000" w:firstRow="0" w:lastRow="0" w:firstColumn="0" w:lastColumn="0" w:oddVBand="0" w:evenVBand="0" w:oddHBand="1" w:evenHBand="0" w:firstRowFirstColumn="0" w:firstRowLastColumn="0" w:lastRowFirstColumn="0" w:lastRowLastColumn="0"/>
              <w:rPr>
                <w:szCs w:val="24"/>
              </w:rPr>
            </w:pPr>
            <w:sdt>
              <w:sdtPr>
                <w:tag w:val="goog_rdk_7"/>
                <w:id w:val="-1294972770"/>
              </w:sdtPr>
              <w:sdtEndPr/>
              <w:sdtContent>
                <w:r w:rsidR="00A31947" w:rsidRPr="00B229B8">
                  <w:rPr>
                    <w:rFonts w:ascii="Arial Unicode MS" w:eastAsia="Arial Unicode MS" w:hAnsi="Arial Unicode MS" w:cs="Arial Unicode MS"/>
                    <w:szCs w:val="24"/>
                  </w:rPr>
                  <w:t>≤90 días</w:t>
                </w:r>
              </w:sdtContent>
            </w:sdt>
          </w:p>
        </w:tc>
        <w:tc>
          <w:tcPr>
            <w:tcW w:w="998" w:type="dxa"/>
            <w:tcBorders>
              <w:top w:val="none" w:sz="0" w:space="0" w:color="auto"/>
              <w:bottom w:val="none" w:sz="0" w:space="0" w:color="auto"/>
            </w:tcBorders>
          </w:tcPr>
          <w:p w14:paraId="1C4D54BD"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Por asignar</w:t>
            </w:r>
          </w:p>
        </w:tc>
        <w:tc>
          <w:tcPr>
            <w:tcW w:w="637" w:type="dxa"/>
            <w:tcBorders>
              <w:top w:val="none" w:sz="0" w:space="0" w:color="auto"/>
              <w:bottom w:val="none" w:sz="0" w:space="0" w:color="auto"/>
            </w:tcBorders>
          </w:tcPr>
          <w:p w14:paraId="5DB89466"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796" w:type="dxa"/>
            <w:tcBorders>
              <w:top w:val="none" w:sz="0" w:space="0" w:color="auto"/>
              <w:bottom w:val="none" w:sz="0" w:space="0" w:color="auto"/>
              <w:right w:val="none" w:sz="0" w:space="0" w:color="auto"/>
            </w:tcBorders>
          </w:tcPr>
          <w:p w14:paraId="0D2200AC"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A31947" w14:paraId="698E7526" w14:textId="77777777" w:rsidTr="00A31947">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19633211" w14:textId="77777777" w:rsidR="00A31947" w:rsidRDefault="00A31947" w:rsidP="00A31947">
            <w:pPr>
              <w:rPr>
                <w:szCs w:val="24"/>
              </w:rPr>
            </w:pPr>
            <w:r>
              <w:rPr>
                <w:szCs w:val="24"/>
              </w:rPr>
              <w:t>nan</w:t>
            </w:r>
          </w:p>
        </w:tc>
        <w:tc>
          <w:tcPr>
            <w:tcW w:w="706" w:type="dxa"/>
          </w:tcPr>
          <w:p w14:paraId="0D846BE7"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615" w:type="dxa"/>
          </w:tcPr>
          <w:p w14:paraId="2C2C3976"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880" w:type="dxa"/>
          </w:tcPr>
          <w:p w14:paraId="37A534B7"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Otros</w:t>
            </w:r>
          </w:p>
        </w:tc>
        <w:tc>
          <w:tcPr>
            <w:tcW w:w="769" w:type="dxa"/>
          </w:tcPr>
          <w:p w14:paraId="57E429F2"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c>
          <w:tcPr>
            <w:tcW w:w="1061" w:type="dxa"/>
          </w:tcPr>
          <w:p w14:paraId="6729FE1B"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Aislar/parchear</w:t>
            </w:r>
          </w:p>
        </w:tc>
        <w:tc>
          <w:tcPr>
            <w:tcW w:w="1612" w:type="dxa"/>
          </w:tcPr>
          <w:p w14:paraId="51063FCD"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Hardening/segmentación</w:t>
            </w:r>
          </w:p>
        </w:tc>
        <w:tc>
          <w:tcPr>
            <w:tcW w:w="887" w:type="dxa"/>
          </w:tcPr>
          <w:p w14:paraId="77CA8E2F"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Automatizar </w:t>
            </w:r>
            <w:r>
              <w:rPr>
                <w:szCs w:val="24"/>
              </w:rPr>
              <w:lastRenderedPageBreak/>
              <w:t>monitoreo</w:t>
            </w:r>
          </w:p>
        </w:tc>
        <w:tc>
          <w:tcPr>
            <w:tcW w:w="748" w:type="dxa"/>
          </w:tcPr>
          <w:p w14:paraId="30BDA4CD" w14:textId="528A2FB0" w:rsidR="00A31947" w:rsidRDefault="00123CC4" w:rsidP="00A31947">
            <w:pPr>
              <w:cnfStyle w:val="000000000000" w:firstRow="0" w:lastRow="0" w:firstColumn="0" w:lastColumn="0" w:oddVBand="0" w:evenVBand="0" w:oddHBand="0" w:evenHBand="0" w:firstRowFirstColumn="0" w:firstRowLastColumn="0" w:lastRowFirstColumn="0" w:lastRowLastColumn="0"/>
              <w:rPr>
                <w:szCs w:val="24"/>
              </w:rPr>
            </w:pPr>
            <w:sdt>
              <w:sdtPr>
                <w:tag w:val="goog_rdk_7"/>
                <w:id w:val="399332017"/>
              </w:sdtPr>
              <w:sdtEndPr/>
              <w:sdtContent>
                <w:r w:rsidR="00A31947" w:rsidRPr="00B229B8">
                  <w:rPr>
                    <w:rFonts w:ascii="Arial Unicode MS" w:eastAsia="Arial Unicode MS" w:hAnsi="Arial Unicode MS" w:cs="Arial Unicode MS"/>
                    <w:szCs w:val="24"/>
                  </w:rPr>
                  <w:t>≤90 días</w:t>
                </w:r>
              </w:sdtContent>
            </w:sdt>
          </w:p>
        </w:tc>
        <w:tc>
          <w:tcPr>
            <w:tcW w:w="998" w:type="dxa"/>
          </w:tcPr>
          <w:p w14:paraId="76680C89"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Por asignar</w:t>
            </w:r>
          </w:p>
        </w:tc>
        <w:tc>
          <w:tcPr>
            <w:tcW w:w="637" w:type="dxa"/>
          </w:tcPr>
          <w:p w14:paraId="10B5C93A"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796" w:type="dxa"/>
          </w:tcPr>
          <w:p w14:paraId="28F56773"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A31947" w14:paraId="39188D70" w14:textId="77777777" w:rsidTr="00A319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tcBorders>
          </w:tcPr>
          <w:p w14:paraId="193132DC" w14:textId="77777777" w:rsidR="00A31947" w:rsidRDefault="00A31947" w:rsidP="00A31947">
            <w:pPr>
              <w:rPr>
                <w:szCs w:val="24"/>
              </w:rPr>
            </w:pPr>
            <w:r>
              <w:rPr>
                <w:szCs w:val="24"/>
              </w:rPr>
              <w:t>nan</w:t>
            </w:r>
          </w:p>
        </w:tc>
        <w:tc>
          <w:tcPr>
            <w:tcW w:w="706" w:type="dxa"/>
            <w:tcBorders>
              <w:top w:val="none" w:sz="0" w:space="0" w:color="auto"/>
              <w:bottom w:val="none" w:sz="0" w:space="0" w:color="auto"/>
            </w:tcBorders>
          </w:tcPr>
          <w:p w14:paraId="0F78E5A9"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615" w:type="dxa"/>
            <w:tcBorders>
              <w:top w:val="none" w:sz="0" w:space="0" w:color="auto"/>
              <w:bottom w:val="none" w:sz="0" w:space="0" w:color="auto"/>
            </w:tcBorders>
          </w:tcPr>
          <w:p w14:paraId="2C0F3FAA"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880" w:type="dxa"/>
            <w:tcBorders>
              <w:top w:val="none" w:sz="0" w:space="0" w:color="auto"/>
              <w:bottom w:val="none" w:sz="0" w:space="0" w:color="auto"/>
            </w:tcBorders>
          </w:tcPr>
          <w:p w14:paraId="600A2A3B"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Otros</w:t>
            </w:r>
          </w:p>
        </w:tc>
        <w:tc>
          <w:tcPr>
            <w:tcW w:w="769" w:type="dxa"/>
            <w:tcBorders>
              <w:top w:val="none" w:sz="0" w:space="0" w:color="auto"/>
              <w:bottom w:val="none" w:sz="0" w:space="0" w:color="auto"/>
            </w:tcBorders>
          </w:tcPr>
          <w:p w14:paraId="01031299"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c>
          <w:tcPr>
            <w:tcW w:w="1061" w:type="dxa"/>
            <w:tcBorders>
              <w:top w:val="none" w:sz="0" w:space="0" w:color="auto"/>
              <w:bottom w:val="none" w:sz="0" w:space="0" w:color="auto"/>
            </w:tcBorders>
          </w:tcPr>
          <w:p w14:paraId="6DED200A"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Aislar/parchear</w:t>
            </w:r>
          </w:p>
        </w:tc>
        <w:tc>
          <w:tcPr>
            <w:tcW w:w="1612" w:type="dxa"/>
            <w:tcBorders>
              <w:top w:val="none" w:sz="0" w:space="0" w:color="auto"/>
              <w:bottom w:val="none" w:sz="0" w:space="0" w:color="auto"/>
            </w:tcBorders>
          </w:tcPr>
          <w:p w14:paraId="3CF32322"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Hardening/segmentación</w:t>
            </w:r>
          </w:p>
        </w:tc>
        <w:tc>
          <w:tcPr>
            <w:tcW w:w="887" w:type="dxa"/>
            <w:tcBorders>
              <w:top w:val="none" w:sz="0" w:space="0" w:color="auto"/>
              <w:bottom w:val="none" w:sz="0" w:space="0" w:color="auto"/>
            </w:tcBorders>
          </w:tcPr>
          <w:p w14:paraId="5697AC56"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Automatizar monitoreo</w:t>
            </w:r>
          </w:p>
        </w:tc>
        <w:tc>
          <w:tcPr>
            <w:tcW w:w="748" w:type="dxa"/>
            <w:tcBorders>
              <w:top w:val="none" w:sz="0" w:space="0" w:color="auto"/>
              <w:bottom w:val="none" w:sz="0" w:space="0" w:color="auto"/>
            </w:tcBorders>
          </w:tcPr>
          <w:p w14:paraId="13BB490B" w14:textId="4C41E2EC" w:rsidR="00A31947" w:rsidRDefault="00123CC4" w:rsidP="00A31947">
            <w:pPr>
              <w:cnfStyle w:val="000000100000" w:firstRow="0" w:lastRow="0" w:firstColumn="0" w:lastColumn="0" w:oddVBand="0" w:evenVBand="0" w:oddHBand="1" w:evenHBand="0" w:firstRowFirstColumn="0" w:firstRowLastColumn="0" w:lastRowFirstColumn="0" w:lastRowLastColumn="0"/>
              <w:rPr>
                <w:szCs w:val="24"/>
              </w:rPr>
            </w:pPr>
            <w:sdt>
              <w:sdtPr>
                <w:tag w:val="goog_rdk_7"/>
                <w:id w:val="484895069"/>
              </w:sdtPr>
              <w:sdtEndPr/>
              <w:sdtContent>
                <w:r w:rsidR="00A31947" w:rsidRPr="00DC5296">
                  <w:rPr>
                    <w:rFonts w:ascii="Arial Unicode MS" w:eastAsia="Arial Unicode MS" w:hAnsi="Arial Unicode MS" w:cs="Arial Unicode MS"/>
                    <w:szCs w:val="24"/>
                  </w:rPr>
                  <w:t>≤90 días</w:t>
                </w:r>
              </w:sdtContent>
            </w:sdt>
          </w:p>
        </w:tc>
        <w:tc>
          <w:tcPr>
            <w:tcW w:w="998" w:type="dxa"/>
            <w:tcBorders>
              <w:top w:val="none" w:sz="0" w:space="0" w:color="auto"/>
              <w:bottom w:val="none" w:sz="0" w:space="0" w:color="auto"/>
            </w:tcBorders>
          </w:tcPr>
          <w:p w14:paraId="12EDF0C2"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Por asignar</w:t>
            </w:r>
          </w:p>
        </w:tc>
        <w:tc>
          <w:tcPr>
            <w:tcW w:w="637" w:type="dxa"/>
            <w:tcBorders>
              <w:top w:val="none" w:sz="0" w:space="0" w:color="auto"/>
              <w:bottom w:val="none" w:sz="0" w:space="0" w:color="auto"/>
            </w:tcBorders>
          </w:tcPr>
          <w:p w14:paraId="4D39FA13"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796" w:type="dxa"/>
            <w:tcBorders>
              <w:top w:val="none" w:sz="0" w:space="0" w:color="auto"/>
              <w:bottom w:val="none" w:sz="0" w:space="0" w:color="auto"/>
              <w:right w:val="none" w:sz="0" w:space="0" w:color="auto"/>
            </w:tcBorders>
          </w:tcPr>
          <w:p w14:paraId="443B7C33"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A31947" w14:paraId="54F2E51A" w14:textId="77777777" w:rsidTr="00A31947">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7DF6E484" w14:textId="77777777" w:rsidR="00A31947" w:rsidRDefault="00A31947" w:rsidP="00A31947">
            <w:pPr>
              <w:rPr>
                <w:szCs w:val="24"/>
              </w:rPr>
            </w:pPr>
            <w:r>
              <w:rPr>
                <w:szCs w:val="24"/>
              </w:rPr>
              <w:t>nan</w:t>
            </w:r>
          </w:p>
        </w:tc>
        <w:tc>
          <w:tcPr>
            <w:tcW w:w="706" w:type="dxa"/>
          </w:tcPr>
          <w:p w14:paraId="03A98C33"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615" w:type="dxa"/>
          </w:tcPr>
          <w:p w14:paraId="1A7437E7"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880" w:type="dxa"/>
          </w:tcPr>
          <w:p w14:paraId="7791554F"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Otros</w:t>
            </w:r>
          </w:p>
        </w:tc>
        <w:tc>
          <w:tcPr>
            <w:tcW w:w="769" w:type="dxa"/>
          </w:tcPr>
          <w:p w14:paraId="1D82A0FA"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c>
          <w:tcPr>
            <w:tcW w:w="1061" w:type="dxa"/>
          </w:tcPr>
          <w:p w14:paraId="3766523D"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Aislar/parchear</w:t>
            </w:r>
          </w:p>
        </w:tc>
        <w:tc>
          <w:tcPr>
            <w:tcW w:w="1612" w:type="dxa"/>
          </w:tcPr>
          <w:p w14:paraId="6B6DC992"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Hardening/segmentación</w:t>
            </w:r>
          </w:p>
        </w:tc>
        <w:tc>
          <w:tcPr>
            <w:tcW w:w="887" w:type="dxa"/>
          </w:tcPr>
          <w:p w14:paraId="6DDAD6F4"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Automatizar monitoreo</w:t>
            </w:r>
          </w:p>
        </w:tc>
        <w:tc>
          <w:tcPr>
            <w:tcW w:w="748" w:type="dxa"/>
          </w:tcPr>
          <w:p w14:paraId="7F7544A6" w14:textId="06B8201F" w:rsidR="00A31947" w:rsidRDefault="00123CC4" w:rsidP="00A31947">
            <w:pPr>
              <w:cnfStyle w:val="000000000000" w:firstRow="0" w:lastRow="0" w:firstColumn="0" w:lastColumn="0" w:oddVBand="0" w:evenVBand="0" w:oddHBand="0" w:evenHBand="0" w:firstRowFirstColumn="0" w:firstRowLastColumn="0" w:lastRowFirstColumn="0" w:lastRowLastColumn="0"/>
              <w:rPr>
                <w:szCs w:val="24"/>
              </w:rPr>
            </w:pPr>
            <w:sdt>
              <w:sdtPr>
                <w:tag w:val="goog_rdk_7"/>
                <w:id w:val="-1987546195"/>
              </w:sdtPr>
              <w:sdtEndPr/>
              <w:sdtContent>
                <w:r w:rsidR="00A31947" w:rsidRPr="00DC5296">
                  <w:rPr>
                    <w:rFonts w:ascii="Arial Unicode MS" w:eastAsia="Arial Unicode MS" w:hAnsi="Arial Unicode MS" w:cs="Arial Unicode MS"/>
                    <w:szCs w:val="24"/>
                  </w:rPr>
                  <w:t>≤90 días</w:t>
                </w:r>
              </w:sdtContent>
            </w:sdt>
          </w:p>
        </w:tc>
        <w:tc>
          <w:tcPr>
            <w:tcW w:w="998" w:type="dxa"/>
          </w:tcPr>
          <w:p w14:paraId="50D797CE"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Por asignar</w:t>
            </w:r>
          </w:p>
        </w:tc>
        <w:tc>
          <w:tcPr>
            <w:tcW w:w="637" w:type="dxa"/>
          </w:tcPr>
          <w:p w14:paraId="79E78B48"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796" w:type="dxa"/>
          </w:tcPr>
          <w:p w14:paraId="42D73401"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r>
      <w:tr w:rsidR="00A31947" w14:paraId="3E9FB5B0" w14:textId="77777777" w:rsidTr="00A319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tcBorders>
          </w:tcPr>
          <w:p w14:paraId="054BEF04" w14:textId="77777777" w:rsidR="00A31947" w:rsidRDefault="00A31947" w:rsidP="00A31947">
            <w:pPr>
              <w:rPr>
                <w:szCs w:val="24"/>
              </w:rPr>
            </w:pPr>
            <w:r>
              <w:rPr>
                <w:szCs w:val="24"/>
              </w:rPr>
              <w:t>nan</w:t>
            </w:r>
          </w:p>
        </w:tc>
        <w:tc>
          <w:tcPr>
            <w:tcW w:w="706" w:type="dxa"/>
            <w:tcBorders>
              <w:top w:val="none" w:sz="0" w:space="0" w:color="auto"/>
              <w:bottom w:val="none" w:sz="0" w:space="0" w:color="auto"/>
            </w:tcBorders>
          </w:tcPr>
          <w:p w14:paraId="4D1D1464"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615" w:type="dxa"/>
            <w:tcBorders>
              <w:top w:val="none" w:sz="0" w:space="0" w:color="auto"/>
              <w:bottom w:val="none" w:sz="0" w:space="0" w:color="auto"/>
            </w:tcBorders>
          </w:tcPr>
          <w:p w14:paraId="6FA4130C"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880" w:type="dxa"/>
            <w:tcBorders>
              <w:top w:val="none" w:sz="0" w:space="0" w:color="auto"/>
              <w:bottom w:val="none" w:sz="0" w:space="0" w:color="auto"/>
            </w:tcBorders>
          </w:tcPr>
          <w:p w14:paraId="047BA195"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Otros</w:t>
            </w:r>
          </w:p>
        </w:tc>
        <w:tc>
          <w:tcPr>
            <w:tcW w:w="769" w:type="dxa"/>
            <w:tcBorders>
              <w:top w:val="none" w:sz="0" w:space="0" w:color="auto"/>
              <w:bottom w:val="none" w:sz="0" w:space="0" w:color="auto"/>
            </w:tcBorders>
          </w:tcPr>
          <w:p w14:paraId="15F28C1A"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c>
          <w:tcPr>
            <w:tcW w:w="1061" w:type="dxa"/>
            <w:tcBorders>
              <w:top w:val="none" w:sz="0" w:space="0" w:color="auto"/>
              <w:bottom w:val="none" w:sz="0" w:space="0" w:color="auto"/>
            </w:tcBorders>
          </w:tcPr>
          <w:p w14:paraId="14F5730D"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Aislar/parchear</w:t>
            </w:r>
          </w:p>
        </w:tc>
        <w:tc>
          <w:tcPr>
            <w:tcW w:w="1612" w:type="dxa"/>
            <w:tcBorders>
              <w:top w:val="none" w:sz="0" w:space="0" w:color="auto"/>
              <w:bottom w:val="none" w:sz="0" w:space="0" w:color="auto"/>
            </w:tcBorders>
          </w:tcPr>
          <w:p w14:paraId="274B76A4"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Hardening/segmentación</w:t>
            </w:r>
          </w:p>
        </w:tc>
        <w:tc>
          <w:tcPr>
            <w:tcW w:w="887" w:type="dxa"/>
            <w:tcBorders>
              <w:top w:val="none" w:sz="0" w:space="0" w:color="auto"/>
              <w:bottom w:val="none" w:sz="0" w:space="0" w:color="auto"/>
            </w:tcBorders>
          </w:tcPr>
          <w:p w14:paraId="15133EE8"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Automatizar monitoreo</w:t>
            </w:r>
          </w:p>
        </w:tc>
        <w:tc>
          <w:tcPr>
            <w:tcW w:w="748" w:type="dxa"/>
            <w:tcBorders>
              <w:top w:val="none" w:sz="0" w:space="0" w:color="auto"/>
              <w:bottom w:val="none" w:sz="0" w:space="0" w:color="auto"/>
            </w:tcBorders>
          </w:tcPr>
          <w:p w14:paraId="1E610F25" w14:textId="7D3C67C4" w:rsidR="00A31947" w:rsidRDefault="00123CC4" w:rsidP="00A31947">
            <w:pPr>
              <w:cnfStyle w:val="000000100000" w:firstRow="0" w:lastRow="0" w:firstColumn="0" w:lastColumn="0" w:oddVBand="0" w:evenVBand="0" w:oddHBand="1" w:evenHBand="0" w:firstRowFirstColumn="0" w:firstRowLastColumn="0" w:lastRowFirstColumn="0" w:lastRowLastColumn="0"/>
              <w:rPr>
                <w:szCs w:val="24"/>
              </w:rPr>
            </w:pPr>
            <w:sdt>
              <w:sdtPr>
                <w:tag w:val="goog_rdk_7"/>
                <w:id w:val="819157844"/>
              </w:sdtPr>
              <w:sdtEndPr/>
              <w:sdtContent>
                <w:r w:rsidR="00A31947" w:rsidRPr="00DC5296">
                  <w:rPr>
                    <w:rFonts w:ascii="Arial Unicode MS" w:eastAsia="Arial Unicode MS" w:hAnsi="Arial Unicode MS" w:cs="Arial Unicode MS"/>
                    <w:szCs w:val="24"/>
                  </w:rPr>
                  <w:t>≤90 días</w:t>
                </w:r>
              </w:sdtContent>
            </w:sdt>
          </w:p>
        </w:tc>
        <w:tc>
          <w:tcPr>
            <w:tcW w:w="998" w:type="dxa"/>
            <w:tcBorders>
              <w:top w:val="none" w:sz="0" w:space="0" w:color="auto"/>
              <w:bottom w:val="none" w:sz="0" w:space="0" w:color="auto"/>
            </w:tcBorders>
          </w:tcPr>
          <w:p w14:paraId="0C8EAF26"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Por asignar</w:t>
            </w:r>
          </w:p>
        </w:tc>
        <w:tc>
          <w:tcPr>
            <w:tcW w:w="637" w:type="dxa"/>
            <w:tcBorders>
              <w:top w:val="none" w:sz="0" w:space="0" w:color="auto"/>
              <w:bottom w:val="none" w:sz="0" w:space="0" w:color="auto"/>
            </w:tcBorders>
          </w:tcPr>
          <w:p w14:paraId="58E1FAD4"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796" w:type="dxa"/>
            <w:tcBorders>
              <w:top w:val="none" w:sz="0" w:space="0" w:color="auto"/>
              <w:bottom w:val="none" w:sz="0" w:space="0" w:color="auto"/>
              <w:right w:val="none" w:sz="0" w:space="0" w:color="auto"/>
            </w:tcBorders>
          </w:tcPr>
          <w:p w14:paraId="70606F6E"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r>
      <w:tr w:rsidR="00A31947" w14:paraId="379022F7" w14:textId="77777777" w:rsidTr="00A31947">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1009FBFB" w14:textId="77777777" w:rsidR="00A31947" w:rsidRDefault="00A31947" w:rsidP="00A31947">
            <w:pPr>
              <w:rPr>
                <w:szCs w:val="24"/>
              </w:rPr>
            </w:pPr>
            <w:r>
              <w:rPr>
                <w:szCs w:val="24"/>
              </w:rPr>
              <w:t>nan</w:t>
            </w:r>
          </w:p>
        </w:tc>
        <w:tc>
          <w:tcPr>
            <w:tcW w:w="706" w:type="dxa"/>
          </w:tcPr>
          <w:p w14:paraId="6A1473E5"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615" w:type="dxa"/>
          </w:tcPr>
          <w:p w14:paraId="2DAEFC5F"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880" w:type="dxa"/>
          </w:tcPr>
          <w:p w14:paraId="2D149CBC"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Otros</w:t>
            </w:r>
          </w:p>
        </w:tc>
        <w:tc>
          <w:tcPr>
            <w:tcW w:w="769" w:type="dxa"/>
          </w:tcPr>
          <w:p w14:paraId="0ACD9212"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Alta</w:t>
            </w:r>
          </w:p>
        </w:tc>
        <w:tc>
          <w:tcPr>
            <w:tcW w:w="1061" w:type="dxa"/>
          </w:tcPr>
          <w:p w14:paraId="0B6971BE"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Aislar/parchear</w:t>
            </w:r>
          </w:p>
        </w:tc>
        <w:tc>
          <w:tcPr>
            <w:tcW w:w="1612" w:type="dxa"/>
          </w:tcPr>
          <w:p w14:paraId="673D3826"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Hardening/segmentación</w:t>
            </w:r>
          </w:p>
        </w:tc>
        <w:tc>
          <w:tcPr>
            <w:tcW w:w="887" w:type="dxa"/>
          </w:tcPr>
          <w:p w14:paraId="329FF780"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Automatizar monitoreo</w:t>
            </w:r>
          </w:p>
        </w:tc>
        <w:tc>
          <w:tcPr>
            <w:tcW w:w="748" w:type="dxa"/>
          </w:tcPr>
          <w:p w14:paraId="3DE6C058" w14:textId="3036F6B9" w:rsidR="00A31947" w:rsidRDefault="00123CC4" w:rsidP="00A31947">
            <w:pPr>
              <w:cnfStyle w:val="000000000000" w:firstRow="0" w:lastRow="0" w:firstColumn="0" w:lastColumn="0" w:oddVBand="0" w:evenVBand="0" w:oddHBand="0" w:evenHBand="0" w:firstRowFirstColumn="0" w:firstRowLastColumn="0" w:lastRowFirstColumn="0" w:lastRowLastColumn="0"/>
              <w:rPr>
                <w:szCs w:val="24"/>
              </w:rPr>
            </w:pPr>
            <w:sdt>
              <w:sdtPr>
                <w:tag w:val="goog_rdk_7"/>
                <w:id w:val="358707402"/>
              </w:sdtPr>
              <w:sdtEndPr/>
              <w:sdtContent>
                <w:r w:rsidR="00A31947" w:rsidRPr="00DC5296">
                  <w:rPr>
                    <w:rFonts w:ascii="Arial Unicode MS" w:eastAsia="Arial Unicode MS" w:hAnsi="Arial Unicode MS" w:cs="Arial Unicode MS"/>
                    <w:szCs w:val="24"/>
                  </w:rPr>
                  <w:t>≤90 días</w:t>
                </w:r>
              </w:sdtContent>
            </w:sdt>
          </w:p>
        </w:tc>
        <w:tc>
          <w:tcPr>
            <w:tcW w:w="998" w:type="dxa"/>
          </w:tcPr>
          <w:p w14:paraId="586DB773"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Por asignar</w:t>
            </w:r>
          </w:p>
        </w:tc>
        <w:tc>
          <w:tcPr>
            <w:tcW w:w="637" w:type="dxa"/>
          </w:tcPr>
          <w:p w14:paraId="04239B8F"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796" w:type="dxa"/>
          </w:tcPr>
          <w:p w14:paraId="65137C30"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Alta</w:t>
            </w:r>
          </w:p>
        </w:tc>
      </w:tr>
      <w:tr w:rsidR="00A31947" w14:paraId="20714AD3" w14:textId="77777777" w:rsidTr="00A319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tcBorders>
          </w:tcPr>
          <w:p w14:paraId="2F9A3C4B" w14:textId="77777777" w:rsidR="00A31947" w:rsidRDefault="00A31947" w:rsidP="00A31947">
            <w:pPr>
              <w:rPr>
                <w:szCs w:val="24"/>
              </w:rPr>
            </w:pPr>
            <w:r>
              <w:rPr>
                <w:szCs w:val="24"/>
              </w:rPr>
              <w:t>nan</w:t>
            </w:r>
          </w:p>
        </w:tc>
        <w:tc>
          <w:tcPr>
            <w:tcW w:w="706" w:type="dxa"/>
            <w:tcBorders>
              <w:top w:val="none" w:sz="0" w:space="0" w:color="auto"/>
              <w:bottom w:val="none" w:sz="0" w:space="0" w:color="auto"/>
            </w:tcBorders>
          </w:tcPr>
          <w:p w14:paraId="4B07C590"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615" w:type="dxa"/>
            <w:tcBorders>
              <w:top w:val="none" w:sz="0" w:space="0" w:color="auto"/>
              <w:bottom w:val="none" w:sz="0" w:space="0" w:color="auto"/>
            </w:tcBorders>
          </w:tcPr>
          <w:p w14:paraId="0433079F"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880" w:type="dxa"/>
            <w:tcBorders>
              <w:top w:val="none" w:sz="0" w:space="0" w:color="auto"/>
              <w:bottom w:val="none" w:sz="0" w:space="0" w:color="auto"/>
            </w:tcBorders>
          </w:tcPr>
          <w:p w14:paraId="34B81E3A"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Otros</w:t>
            </w:r>
          </w:p>
        </w:tc>
        <w:tc>
          <w:tcPr>
            <w:tcW w:w="769" w:type="dxa"/>
            <w:tcBorders>
              <w:top w:val="none" w:sz="0" w:space="0" w:color="auto"/>
              <w:bottom w:val="none" w:sz="0" w:space="0" w:color="auto"/>
            </w:tcBorders>
          </w:tcPr>
          <w:p w14:paraId="166C6B25"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Alta</w:t>
            </w:r>
          </w:p>
        </w:tc>
        <w:tc>
          <w:tcPr>
            <w:tcW w:w="1061" w:type="dxa"/>
            <w:tcBorders>
              <w:top w:val="none" w:sz="0" w:space="0" w:color="auto"/>
              <w:bottom w:val="none" w:sz="0" w:space="0" w:color="auto"/>
            </w:tcBorders>
          </w:tcPr>
          <w:p w14:paraId="58571646"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Aislar/parchear</w:t>
            </w:r>
          </w:p>
        </w:tc>
        <w:tc>
          <w:tcPr>
            <w:tcW w:w="1612" w:type="dxa"/>
            <w:tcBorders>
              <w:top w:val="none" w:sz="0" w:space="0" w:color="auto"/>
              <w:bottom w:val="none" w:sz="0" w:space="0" w:color="auto"/>
            </w:tcBorders>
          </w:tcPr>
          <w:p w14:paraId="1FFE5F3D"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Hardening/segmentación</w:t>
            </w:r>
          </w:p>
        </w:tc>
        <w:tc>
          <w:tcPr>
            <w:tcW w:w="887" w:type="dxa"/>
            <w:tcBorders>
              <w:top w:val="none" w:sz="0" w:space="0" w:color="auto"/>
              <w:bottom w:val="none" w:sz="0" w:space="0" w:color="auto"/>
            </w:tcBorders>
          </w:tcPr>
          <w:p w14:paraId="7C985889"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Automatizar monitoreo</w:t>
            </w:r>
          </w:p>
        </w:tc>
        <w:tc>
          <w:tcPr>
            <w:tcW w:w="748" w:type="dxa"/>
            <w:tcBorders>
              <w:top w:val="none" w:sz="0" w:space="0" w:color="auto"/>
              <w:bottom w:val="none" w:sz="0" w:space="0" w:color="auto"/>
            </w:tcBorders>
          </w:tcPr>
          <w:p w14:paraId="7B897481" w14:textId="40A5E52B" w:rsidR="00A31947" w:rsidRDefault="00123CC4" w:rsidP="00A31947">
            <w:pPr>
              <w:cnfStyle w:val="000000100000" w:firstRow="0" w:lastRow="0" w:firstColumn="0" w:lastColumn="0" w:oddVBand="0" w:evenVBand="0" w:oddHBand="1" w:evenHBand="0" w:firstRowFirstColumn="0" w:firstRowLastColumn="0" w:lastRowFirstColumn="0" w:lastRowLastColumn="0"/>
              <w:rPr>
                <w:szCs w:val="24"/>
              </w:rPr>
            </w:pPr>
            <w:sdt>
              <w:sdtPr>
                <w:tag w:val="goog_rdk_7"/>
                <w:id w:val="-400212315"/>
              </w:sdtPr>
              <w:sdtEndPr/>
              <w:sdtContent>
                <w:r w:rsidR="00A31947" w:rsidRPr="00DC5296">
                  <w:rPr>
                    <w:rFonts w:ascii="Arial Unicode MS" w:eastAsia="Arial Unicode MS" w:hAnsi="Arial Unicode MS" w:cs="Arial Unicode MS"/>
                    <w:szCs w:val="24"/>
                  </w:rPr>
                  <w:t>≤90 días</w:t>
                </w:r>
              </w:sdtContent>
            </w:sdt>
          </w:p>
        </w:tc>
        <w:tc>
          <w:tcPr>
            <w:tcW w:w="998" w:type="dxa"/>
            <w:tcBorders>
              <w:top w:val="none" w:sz="0" w:space="0" w:color="auto"/>
              <w:bottom w:val="none" w:sz="0" w:space="0" w:color="auto"/>
            </w:tcBorders>
          </w:tcPr>
          <w:p w14:paraId="63477910"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Por asignar</w:t>
            </w:r>
          </w:p>
        </w:tc>
        <w:tc>
          <w:tcPr>
            <w:tcW w:w="637" w:type="dxa"/>
            <w:tcBorders>
              <w:top w:val="none" w:sz="0" w:space="0" w:color="auto"/>
              <w:bottom w:val="none" w:sz="0" w:space="0" w:color="auto"/>
            </w:tcBorders>
          </w:tcPr>
          <w:p w14:paraId="47FC52EC"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nan</w:t>
            </w:r>
          </w:p>
        </w:tc>
        <w:tc>
          <w:tcPr>
            <w:tcW w:w="796" w:type="dxa"/>
            <w:tcBorders>
              <w:top w:val="none" w:sz="0" w:space="0" w:color="auto"/>
              <w:bottom w:val="none" w:sz="0" w:space="0" w:color="auto"/>
              <w:right w:val="none" w:sz="0" w:space="0" w:color="auto"/>
            </w:tcBorders>
          </w:tcPr>
          <w:p w14:paraId="36060818" w14:textId="77777777" w:rsidR="00A31947" w:rsidRDefault="00A31947" w:rsidP="00A31947">
            <w:pPr>
              <w:cnfStyle w:val="000000100000" w:firstRow="0" w:lastRow="0" w:firstColumn="0" w:lastColumn="0" w:oddVBand="0" w:evenVBand="0" w:oddHBand="1" w:evenHBand="0" w:firstRowFirstColumn="0" w:firstRowLastColumn="0" w:lastRowFirstColumn="0" w:lastRowLastColumn="0"/>
              <w:rPr>
                <w:szCs w:val="24"/>
              </w:rPr>
            </w:pPr>
            <w:r>
              <w:rPr>
                <w:szCs w:val="24"/>
              </w:rPr>
              <w:t>Alta</w:t>
            </w:r>
          </w:p>
        </w:tc>
      </w:tr>
      <w:tr w:rsidR="00A31947" w14:paraId="3BFB1CEA" w14:textId="77777777" w:rsidTr="00A31947">
        <w:trPr>
          <w:jc w:val="center"/>
        </w:trPr>
        <w:tc>
          <w:tcPr>
            <w:cnfStyle w:val="001000000000" w:firstRow="0" w:lastRow="0" w:firstColumn="1" w:lastColumn="0" w:oddVBand="0" w:evenVBand="0" w:oddHBand="0" w:evenHBand="0" w:firstRowFirstColumn="0" w:firstRowLastColumn="0" w:lastRowFirstColumn="0" w:lastRowLastColumn="0"/>
            <w:tcW w:w="497" w:type="dxa"/>
          </w:tcPr>
          <w:p w14:paraId="35504CC8" w14:textId="77777777" w:rsidR="00A31947" w:rsidRDefault="00A31947" w:rsidP="00A31947">
            <w:pPr>
              <w:rPr>
                <w:szCs w:val="24"/>
              </w:rPr>
            </w:pPr>
            <w:r>
              <w:rPr>
                <w:szCs w:val="24"/>
              </w:rPr>
              <w:t>nan</w:t>
            </w:r>
          </w:p>
        </w:tc>
        <w:tc>
          <w:tcPr>
            <w:tcW w:w="706" w:type="dxa"/>
          </w:tcPr>
          <w:p w14:paraId="649E5D1C"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615" w:type="dxa"/>
          </w:tcPr>
          <w:p w14:paraId="2A66EDD0"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880" w:type="dxa"/>
          </w:tcPr>
          <w:p w14:paraId="49BE1AF4"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Otros</w:t>
            </w:r>
          </w:p>
        </w:tc>
        <w:tc>
          <w:tcPr>
            <w:tcW w:w="769" w:type="dxa"/>
          </w:tcPr>
          <w:p w14:paraId="1D1CED0B"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c>
          <w:tcPr>
            <w:tcW w:w="1061" w:type="dxa"/>
          </w:tcPr>
          <w:p w14:paraId="79BE6FC5"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Aislar/parchear</w:t>
            </w:r>
          </w:p>
        </w:tc>
        <w:tc>
          <w:tcPr>
            <w:tcW w:w="1612" w:type="dxa"/>
          </w:tcPr>
          <w:p w14:paraId="19D2E24A"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Hardening/segmentación</w:t>
            </w:r>
          </w:p>
        </w:tc>
        <w:tc>
          <w:tcPr>
            <w:tcW w:w="887" w:type="dxa"/>
          </w:tcPr>
          <w:p w14:paraId="4A3FDEF7"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Automatizar monitoreo</w:t>
            </w:r>
          </w:p>
        </w:tc>
        <w:tc>
          <w:tcPr>
            <w:tcW w:w="748" w:type="dxa"/>
          </w:tcPr>
          <w:p w14:paraId="0F597869" w14:textId="51F711D0" w:rsidR="00A31947" w:rsidRDefault="00123CC4" w:rsidP="00A31947">
            <w:pPr>
              <w:cnfStyle w:val="000000000000" w:firstRow="0" w:lastRow="0" w:firstColumn="0" w:lastColumn="0" w:oddVBand="0" w:evenVBand="0" w:oddHBand="0" w:evenHBand="0" w:firstRowFirstColumn="0" w:firstRowLastColumn="0" w:lastRowFirstColumn="0" w:lastRowLastColumn="0"/>
              <w:rPr>
                <w:szCs w:val="24"/>
              </w:rPr>
            </w:pPr>
            <w:sdt>
              <w:sdtPr>
                <w:tag w:val="goog_rdk_7"/>
                <w:id w:val="-871844044"/>
              </w:sdtPr>
              <w:sdtEndPr/>
              <w:sdtContent>
                <w:r w:rsidR="00A31947" w:rsidRPr="00DC5296">
                  <w:rPr>
                    <w:rFonts w:ascii="Arial Unicode MS" w:eastAsia="Arial Unicode MS" w:hAnsi="Arial Unicode MS" w:cs="Arial Unicode MS"/>
                    <w:szCs w:val="24"/>
                  </w:rPr>
                  <w:t>≤90 días</w:t>
                </w:r>
              </w:sdtContent>
            </w:sdt>
          </w:p>
        </w:tc>
        <w:tc>
          <w:tcPr>
            <w:tcW w:w="998" w:type="dxa"/>
          </w:tcPr>
          <w:p w14:paraId="766CFCFA"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Por asignar</w:t>
            </w:r>
          </w:p>
        </w:tc>
        <w:tc>
          <w:tcPr>
            <w:tcW w:w="637" w:type="dxa"/>
          </w:tcPr>
          <w:p w14:paraId="4E3202CC"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nan</w:t>
            </w:r>
          </w:p>
        </w:tc>
        <w:tc>
          <w:tcPr>
            <w:tcW w:w="796" w:type="dxa"/>
          </w:tcPr>
          <w:p w14:paraId="6FA22F3D" w14:textId="77777777" w:rsidR="00A31947" w:rsidRDefault="00A31947" w:rsidP="00A31947">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r>
    </w:tbl>
    <w:p w14:paraId="2B910A43" w14:textId="77777777" w:rsidR="004230AD" w:rsidRDefault="00300AD6">
      <w:pPr>
        <w:pStyle w:val="Ttulo2"/>
        <w:tabs>
          <w:tab w:val="left" w:pos="1439"/>
        </w:tabs>
        <w:ind w:left="1439"/>
      </w:pPr>
      <w:r>
        <w:t>(Mostrando 22 filas; ver Excel anexo)</w:t>
      </w:r>
    </w:p>
    <w:p w14:paraId="76436A3A" w14:textId="77777777" w:rsidR="004230AD" w:rsidRDefault="00300AD6">
      <w:pPr>
        <w:rPr>
          <w:b/>
          <w:szCs w:val="24"/>
        </w:rPr>
      </w:pPr>
      <w:r>
        <w:br w:type="page"/>
      </w:r>
    </w:p>
    <w:p w14:paraId="134F34A0" w14:textId="77777777" w:rsidR="004230AD" w:rsidRDefault="004230AD">
      <w:pPr>
        <w:pStyle w:val="Ttulo2"/>
        <w:tabs>
          <w:tab w:val="left" w:pos="1439"/>
        </w:tabs>
        <w:ind w:left="1439"/>
      </w:pPr>
    </w:p>
    <w:p w14:paraId="60A293D9" w14:textId="77777777" w:rsidR="004230AD" w:rsidRDefault="00300AD6">
      <w:pPr>
        <w:pStyle w:val="Ttulo2"/>
        <w:tabs>
          <w:tab w:val="left" w:pos="1439"/>
        </w:tabs>
        <w:ind w:left="0"/>
      </w:pPr>
      <w:r>
        <w:tab/>
        <w:t>Resumen por Host y Prioridad</w:t>
      </w:r>
    </w:p>
    <w:p w14:paraId="580ECEBC" w14:textId="77777777" w:rsidR="004230AD" w:rsidRDefault="004230AD">
      <w:pPr>
        <w:pStyle w:val="Ttulo2"/>
        <w:tabs>
          <w:tab w:val="left" w:pos="1439"/>
        </w:tabs>
        <w:ind w:firstLine="1572"/>
      </w:pPr>
    </w:p>
    <w:tbl>
      <w:tblPr>
        <w:tblStyle w:val="a2"/>
        <w:tblW w:w="10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2160"/>
        <w:gridCol w:w="2160"/>
        <w:gridCol w:w="2160"/>
      </w:tblGrid>
      <w:tr w:rsidR="004230AD" w14:paraId="7B70E4EA" w14:textId="77777777" w:rsidTr="005E1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Pr>
          <w:p w14:paraId="4B1DF982" w14:textId="77777777" w:rsidR="004230AD" w:rsidRDefault="00300AD6">
            <w:pPr>
              <w:rPr>
                <w:szCs w:val="24"/>
              </w:rPr>
            </w:pPr>
            <w:r>
              <w:rPr>
                <w:szCs w:val="24"/>
              </w:rPr>
              <w:t>Host</w:t>
            </w:r>
          </w:p>
        </w:tc>
        <w:tc>
          <w:tcPr>
            <w:tcW w:w="2160" w:type="dxa"/>
          </w:tcPr>
          <w:p w14:paraId="57F9C9B1"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Alta</w:t>
            </w:r>
          </w:p>
        </w:tc>
        <w:tc>
          <w:tcPr>
            <w:tcW w:w="2160" w:type="dxa"/>
          </w:tcPr>
          <w:p w14:paraId="24BB607F"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Baja</w:t>
            </w:r>
          </w:p>
        </w:tc>
        <w:tc>
          <w:tcPr>
            <w:tcW w:w="2160" w:type="dxa"/>
          </w:tcPr>
          <w:p w14:paraId="4371AFC5"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Media</w:t>
            </w:r>
          </w:p>
        </w:tc>
      </w:tr>
      <w:tr w:rsidR="004230AD" w14:paraId="60581446" w14:textId="77777777" w:rsidTr="005E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Borders>
              <w:top w:val="none" w:sz="0" w:space="0" w:color="auto"/>
              <w:left w:val="none" w:sz="0" w:space="0" w:color="auto"/>
              <w:bottom w:val="none" w:sz="0" w:space="0" w:color="auto"/>
            </w:tcBorders>
          </w:tcPr>
          <w:p w14:paraId="350AE8BC" w14:textId="77777777" w:rsidR="004230AD" w:rsidRDefault="00300AD6">
            <w:pPr>
              <w:rPr>
                <w:szCs w:val="24"/>
              </w:rPr>
            </w:pPr>
            <w:r>
              <w:rPr>
                <w:b w:val="0"/>
                <w:szCs w:val="24"/>
              </w:rPr>
              <w:t>192.168.20.11</w:t>
            </w:r>
          </w:p>
        </w:tc>
        <w:tc>
          <w:tcPr>
            <w:tcW w:w="2160" w:type="dxa"/>
            <w:tcBorders>
              <w:top w:val="none" w:sz="0" w:space="0" w:color="auto"/>
              <w:bottom w:val="none" w:sz="0" w:space="0" w:color="auto"/>
            </w:tcBorders>
          </w:tcPr>
          <w:p w14:paraId="7E8F345B"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56D892E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right w:val="none" w:sz="0" w:space="0" w:color="auto"/>
            </w:tcBorders>
          </w:tcPr>
          <w:p w14:paraId="4D87731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11</w:t>
            </w:r>
          </w:p>
        </w:tc>
      </w:tr>
      <w:tr w:rsidR="004230AD" w14:paraId="109831CC" w14:textId="77777777" w:rsidTr="005E15E5">
        <w:tc>
          <w:tcPr>
            <w:cnfStyle w:val="001000000000" w:firstRow="0" w:lastRow="0" w:firstColumn="1" w:lastColumn="0" w:oddVBand="0" w:evenVBand="0" w:oddHBand="0" w:evenHBand="0" w:firstRowFirstColumn="0" w:firstRowLastColumn="0" w:lastRowFirstColumn="0" w:lastRowLastColumn="0"/>
            <w:tcW w:w="4190" w:type="dxa"/>
          </w:tcPr>
          <w:p w14:paraId="2E0E9B1F" w14:textId="77777777" w:rsidR="004230AD" w:rsidRDefault="00300AD6">
            <w:pPr>
              <w:rPr>
                <w:szCs w:val="24"/>
              </w:rPr>
            </w:pPr>
            <w:r>
              <w:rPr>
                <w:b w:val="0"/>
                <w:szCs w:val="24"/>
              </w:rPr>
              <w:t>192.168.20.2</w:t>
            </w:r>
          </w:p>
        </w:tc>
        <w:tc>
          <w:tcPr>
            <w:tcW w:w="2160" w:type="dxa"/>
          </w:tcPr>
          <w:p w14:paraId="0161B800"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3</w:t>
            </w:r>
          </w:p>
        </w:tc>
        <w:tc>
          <w:tcPr>
            <w:tcW w:w="2160" w:type="dxa"/>
          </w:tcPr>
          <w:p w14:paraId="1CDC934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4</w:t>
            </w:r>
          </w:p>
        </w:tc>
        <w:tc>
          <w:tcPr>
            <w:tcW w:w="2160" w:type="dxa"/>
          </w:tcPr>
          <w:p w14:paraId="550A8B8B"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7</w:t>
            </w:r>
          </w:p>
        </w:tc>
      </w:tr>
      <w:tr w:rsidR="004230AD" w14:paraId="79120E3D" w14:textId="77777777" w:rsidTr="005E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Borders>
              <w:top w:val="none" w:sz="0" w:space="0" w:color="auto"/>
              <w:left w:val="none" w:sz="0" w:space="0" w:color="auto"/>
              <w:bottom w:val="none" w:sz="0" w:space="0" w:color="auto"/>
            </w:tcBorders>
          </w:tcPr>
          <w:p w14:paraId="39BB1642" w14:textId="77777777" w:rsidR="004230AD" w:rsidRDefault="00300AD6">
            <w:pPr>
              <w:rPr>
                <w:szCs w:val="24"/>
              </w:rPr>
            </w:pPr>
            <w:r>
              <w:rPr>
                <w:b w:val="0"/>
                <w:szCs w:val="24"/>
              </w:rPr>
              <w:t>192.168.20.223</w:t>
            </w:r>
          </w:p>
        </w:tc>
        <w:tc>
          <w:tcPr>
            <w:tcW w:w="2160" w:type="dxa"/>
            <w:tcBorders>
              <w:top w:val="none" w:sz="0" w:space="0" w:color="auto"/>
              <w:bottom w:val="none" w:sz="0" w:space="0" w:color="auto"/>
            </w:tcBorders>
          </w:tcPr>
          <w:p w14:paraId="5951AFD3"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2DD3274B"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right w:val="none" w:sz="0" w:space="0" w:color="auto"/>
            </w:tcBorders>
          </w:tcPr>
          <w:p w14:paraId="18972278"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10</w:t>
            </w:r>
          </w:p>
        </w:tc>
      </w:tr>
      <w:tr w:rsidR="004230AD" w14:paraId="74CFEB6A" w14:textId="77777777" w:rsidTr="005E15E5">
        <w:tc>
          <w:tcPr>
            <w:cnfStyle w:val="001000000000" w:firstRow="0" w:lastRow="0" w:firstColumn="1" w:lastColumn="0" w:oddVBand="0" w:evenVBand="0" w:oddHBand="0" w:evenHBand="0" w:firstRowFirstColumn="0" w:firstRowLastColumn="0" w:lastRowFirstColumn="0" w:lastRowLastColumn="0"/>
            <w:tcW w:w="4190" w:type="dxa"/>
          </w:tcPr>
          <w:p w14:paraId="44B9204A" w14:textId="77777777" w:rsidR="004230AD" w:rsidRDefault="00300AD6">
            <w:pPr>
              <w:rPr>
                <w:szCs w:val="24"/>
              </w:rPr>
            </w:pPr>
            <w:r>
              <w:rPr>
                <w:b w:val="0"/>
                <w:szCs w:val="24"/>
              </w:rPr>
              <w:t>192.168.20.28</w:t>
            </w:r>
          </w:p>
        </w:tc>
        <w:tc>
          <w:tcPr>
            <w:tcW w:w="2160" w:type="dxa"/>
          </w:tcPr>
          <w:p w14:paraId="0D18808A"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3</w:t>
            </w:r>
          </w:p>
        </w:tc>
        <w:tc>
          <w:tcPr>
            <w:tcW w:w="2160" w:type="dxa"/>
          </w:tcPr>
          <w:p w14:paraId="0007F6D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2</w:t>
            </w:r>
          </w:p>
        </w:tc>
        <w:tc>
          <w:tcPr>
            <w:tcW w:w="2160" w:type="dxa"/>
          </w:tcPr>
          <w:p w14:paraId="4C946ABE"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6</w:t>
            </w:r>
          </w:p>
        </w:tc>
      </w:tr>
      <w:tr w:rsidR="004230AD" w14:paraId="472E69CD" w14:textId="77777777" w:rsidTr="005E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Borders>
              <w:top w:val="none" w:sz="0" w:space="0" w:color="auto"/>
              <w:left w:val="none" w:sz="0" w:space="0" w:color="auto"/>
              <w:bottom w:val="none" w:sz="0" w:space="0" w:color="auto"/>
            </w:tcBorders>
          </w:tcPr>
          <w:p w14:paraId="67873AAA" w14:textId="77777777" w:rsidR="004230AD" w:rsidRDefault="00300AD6">
            <w:pPr>
              <w:rPr>
                <w:szCs w:val="24"/>
              </w:rPr>
            </w:pPr>
            <w:r>
              <w:rPr>
                <w:b w:val="0"/>
                <w:szCs w:val="24"/>
              </w:rPr>
              <w:t>192.168.20.35</w:t>
            </w:r>
          </w:p>
        </w:tc>
        <w:tc>
          <w:tcPr>
            <w:tcW w:w="2160" w:type="dxa"/>
            <w:tcBorders>
              <w:top w:val="none" w:sz="0" w:space="0" w:color="auto"/>
              <w:bottom w:val="none" w:sz="0" w:space="0" w:color="auto"/>
            </w:tcBorders>
          </w:tcPr>
          <w:p w14:paraId="49E28105"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117C80EC"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right w:val="none" w:sz="0" w:space="0" w:color="auto"/>
            </w:tcBorders>
          </w:tcPr>
          <w:p w14:paraId="706AAAFC"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12</w:t>
            </w:r>
          </w:p>
        </w:tc>
      </w:tr>
      <w:tr w:rsidR="004230AD" w14:paraId="266BDA43" w14:textId="77777777" w:rsidTr="005E15E5">
        <w:tc>
          <w:tcPr>
            <w:cnfStyle w:val="001000000000" w:firstRow="0" w:lastRow="0" w:firstColumn="1" w:lastColumn="0" w:oddVBand="0" w:evenVBand="0" w:oddHBand="0" w:evenHBand="0" w:firstRowFirstColumn="0" w:firstRowLastColumn="0" w:lastRowFirstColumn="0" w:lastRowLastColumn="0"/>
            <w:tcW w:w="4190" w:type="dxa"/>
          </w:tcPr>
          <w:p w14:paraId="5A9DB8CF" w14:textId="77777777" w:rsidR="004230AD" w:rsidRDefault="00300AD6">
            <w:pPr>
              <w:rPr>
                <w:szCs w:val="24"/>
              </w:rPr>
            </w:pPr>
            <w:r>
              <w:rPr>
                <w:b w:val="0"/>
                <w:szCs w:val="24"/>
              </w:rPr>
              <w:t>192.168.20.36</w:t>
            </w:r>
          </w:p>
        </w:tc>
        <w:tc>
          <w:tcPr>
            <w:tcW w:w="2160" w:type="dxa"/>
          </w:tcPr>
          <w:p w14:paraId="6FC7C72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5E2FD080"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6B5E944A"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11</w:t>
            </w:r>
          </w:p>
        </w:tc>
      </w:tr>
      <w:tr w:rsidR="004230AD" w14:paraId="06A91068" w14:textId="77777777" w:rsidTr="005E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Borders>
              <w:top w:val="none" w:sz="0" w:space="0" w:color="auto"/>
              <w:left w:val="none" w:sz="0" w:space="0" w:color="auto"/>
              <w:bottom w:val="none" w:sz="0" w:space="0" w:color="auto"/>
            </w:tcBorders>
          </w:tcPr>
          <w:p w14:paraId="12A10E17" w14:textId="77777777" w:rsidR="004230AD" w:rsidRDefault="00300AD6">
            <w:pPr>
              <w:rPr>
                <w:szCs w:val="24"/>
              </w:rPr>
            </w:pPr>
            <w:r>
              <w:rPr>
                <w:b w:val="0"/>
                <w:szCs w:val="24"/>
              </w:rPr>
              <w:t>192.168.20.41</w:t>
            </w:r>
          </w:p>
        </w:tc>
        <w:tc>
          <w:tcPr>
            <w:tcW w:w="2160" w:type="dxa"/>
            <w:tcBorders>
              <w:top w:val="none" w:sz="0" w:space="0" w:color="auto"/>
              <w:bottom w:val="none" w:sz="0" w:space="0" w:color="auto"/>
            </w:tcBorders>
          </w:tcPr>
          <w:p w14:paraId="47A6425A"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6</w:t>
            </w:r>
          </w:p>
        </w:tc>
        <w:tc>
          <w:tcPr>
            <w:tcW w:w="2160" w:type="dxa"/>
            <w:tcBorders>
              <w:top w:val="none" w:sz="0" w:space="0" w:color="auto"/>
              <w:bottom w:val="none" w:sz="0" w:space="0" w:color="auto"/>
            </w:tcBorders>
          </w:tcPr>
          <w:p w14:paraId="504C40CC"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12</w:t>
            </w:r>
          </w:p>
        </w:tc>
        <w:tc>
          <w:tcPr>
            <w:tcW w:w="2160" w:type="dxa"/>
            <w:tcBorders>
              <w:top w:val="none" w:sz="0" w:space="0" w:color="auto"/>
              <w:bottom w:val="none" w:sz="0" w:space="0" w:color="auto"/>
              <w:right w:val="none" w:sz="0" w:space="0" w:color="auto"/>
            </w:tcBorders>
          </w:tcPr>
          <w:p w14:paraId="185EC49A"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23</w:t>
            </w:r>
          </w:p>
        </w:tc>
      </w:tr>
      <w:tr w:rsidR="004230AD" w14:paraId="1FB135CB" w14:textId="77777777" w:rsidTr="005E15E5">
        <w:tc>
          <w:tcPr>
            <w:cnfStyle w:val="001000000000" w:firstRow="0" w:lastRow="0" w:firstColumn="1" w:lastColumn="0" w:oddVBand="0" w:evenVBand="0" w:oddHBand="0" w:evenHBand="0" w:firstRowFirstColumn="0" w:firstRowLastColumn="0" w:lastRowFirstColumn="0" w:lastRowLastColumn="0"/>
            <w:tcW w:w="4190" w:type="dxa"/>
          </w:tcPr>
          <w:p w14:paraId="1EE70BB3" w14:textId="77777777" w:rsidR="004230AD" w:rsidRDefault="00300AD6">
            <w:pPr>
              <w:rPr>
                <w:szCs w:val="24"/>
              </w:rPr>
            </w:pPr>
            <w:r>
              <w:rPr>
                <w:b w:val="0"/>
                <w:szCs w:val="24"/>
              </w:rPr>
              <w:t>192.168.20.6</w:t>
            </w:r>
          </w:p>
        </w:tc>
        <w:tc>
          <w:tcPr>
            <w:tcW w:w="2160" w:type="dxa"/>
          </w:tcPr>
          <w:p w14:paraId="20B8820F"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6</w:t>
            </w:r>
          </w:p>
        </w:tc>
        <w:tc>
          <w:tcPr>
            <w:tcW w:w="2160" w:type="dxa"/>
          </w:tcPr>
          <w:p w14:paraId="61623D7B"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8</w:t>
            </w:r>
          </w:p>
        </w:tc>
        <w:tc>
          <w:tcPr>
            <w:tcW w:w="2160" w:type="dxa"/>
          </w:tcPr>
          <w:p w14:paraId="10DD953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8</w:t>
            </w:r>
          </w:p>
        </w:tc>
      </w:tr>
      <w:tr w:rsidR="004230AD" w14:paraId="5AE347DA" w14:textId="77777777" w:rsidTr="005E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Borders>
              <w:top w:val="none" w:sz="0" w:space="0" w:color="auto"/>
              <w:left w:val="none" w:sz="0" w:space="0" w:color="auto"/>
              <w:bottom w:val="none" w:sz="0" w:space="0" w:color="auto"/>
            </w:tcBorders>
          </w:tcPr>
          <w:p w14:paraId="6C69810A" w14:textId="77777777" w:rsidR="004230AD" w:rsidRDefault="00300AD6">
            <w:pPr>
              <w:rPr>
                <w:szCs w:val="24"/>
              </w:rPr>
            </w:pPr>
            <w:r>
              <w:rPr>
                <w:b w:val="0"/>
                <w:szCs w:val="24"/>
              </w:rPr>
              <w:t>192.168.20.7</w:t>
            </w:r>
          </w:p>
        </w:tc>
        <w:tc>
          <w:tcPr>
            <w:tcW w:w="2160" w:type="dxa"/>
            <w:tcBorders>
              <w:top w:val="none" w:sz="0" w:space="0" w:color="auto"/>
              <w:bottom w:val="none" w:sz="0" w:space="0" w:color="auto"/>
            </w:tcBorders>
          </w:tcPr>
          <w:p w14:paraId="268843BC"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4</w:t>
            </w:r>
          </w:p>
        </w:tc>
        <w:tc>
          <w:tcPr>
            <w:tcW w:w="2160" w:type="dxa"/>
            <w:tcBorders>
              <w:top w:val="none" w:sz="0" w:space="0" w:color="auto"/>
              <w:bottom w:val="none" w:sz="0" w:space="0" w:color="auto"/>
            </w:tcBorders>
          </w:tcPr>
          <w:p w14:paraId="549B5ABD"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4</w:t>
            </w:r>
          </w:p>
        </w:tc>
        <w:tc>
          <w:tcPr>
            <w:tcW w:w="2160" w:type="dxa"/>
            <w:tcBorders>
              <w:top w:val="none" w:sz="0" w:space="0" w:color="auto"/>
              <w:bottom w:val="none" w:sz="0" w:space="0" w:color="auto"/>
              <w:right w:val="none" w:sz="0" w:space="0" w:color="auto"/>
            </w:tcBorders>
          </w:tcPr>
          <w:p w14:paraId="66F4DD86"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6</w:t>
            </w:r>
          </w:p>
        </w:tc>
      </w:tr>
      <w:tr w:rsidR="004230AD" w14:paraId="06F700D1" w14:textId="77777777" w:rsidTr="005E15E5">
        <w:tc>
          <w:tcPr>
            <w:cnfStyle w:val="001000000000" w:firstRow="0" w:lastRow="0" w:firstColumn="1" w:lastColumn="0" w:oddVBand="0" w:evenVBand="0" w:oddHBand="0" w:evenHBand="0" w:firstRowFirstColumn="0" w:firstRowLastColumn="0" w:lastRowFirstColumn="0" w:lastRowLastColumn="0"/>
            <w:tcW w:w="4190" w:type="dxa"/>
          </w:tcPr>
          <w:p w14:paraId="5C485ECB" w14:textId="77777777" w:rsidR="004230AD" w:rsidRDefault="00300AD6">
            <w:pPr>
              <w:rPr>
                <w:szCs w:val="24"/>
              </w:rPr>
            </w:pPr>
            <w:r>
              <w:rPr>
                <w:b w:val="0"/>
                <w:szCs w:val="24"/>
              </w:rPr>
              <w:t>EXTRANETCORTO.CORTOLI1.local</w:t>
            </w:r>
          </w:p>
        </w:tc>
        <w:tc>
          <w:tcPr>
            <w:tcW w:w="2160" w:type="dxa"/>
          </w:tcPr>
          <w:p w14:paraId="5F69817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7</w:t>
            </w:r>
          </w:p>
        </w:tc>
        <w:tc>
          <w:tcPr>
            <w:tcW w:w="2160" w:type="dxa"/>
          </w:tcPr>
          <w:p w14:paraId="6D98856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0F428BB9"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25</w:t>
            </w:r>
          </w:p>
        </w:tc>
      </w:tr>
      <w:tr w:rsidR="004230AD" w14:paraId="05A05DB6" w14:textId="77777777" w:rsidTr="005E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Borders>
              <w:top w:val="none" w:sz="0" w:space="0" w:color="auto"/>
              <w:left w:val="none" w:sz="0" w:space="0" w:color="auto"/>
              <w:bottom w:val="none" w:sz="0" w:space="0" w:color="auto"/>
            </w:tcBorders>
          </w:tcPr>
          <w:p w14:paraId="4CE705C7" w14:textId="77777777" w:rsidR="004230AD" w:rsidRDefault="00300AD6">
            <w:pPr>
              <w:rPr>
                <w:szCs w:val="24"/>
              </w:rPr>
            </w:pPr>
            <w:r>
              <w:rPr>
                <w:b w:val="0"/>
                <w:szCs w:val="24"/>
              </w:rPr>
              <w:t>NAS-002.CORTOLI1.local</w:t>
            </w:r>
          </w:p>
        </w:tc>
        <w:tc>
          <w:tcPr>
            <w:tcW w:w="2160" w:type="dxa"/>
            <w:tcBorders>
              <w:top w:val="none" w:sz="0" w:space="0" w:color="auto"/>
              <w:bottom w:val="none" w:sz="0" w:space="0" w:color="auto"/>
            </w:tcBorders>
          </w:tcPr>
          <w:p w14:paraId="55D57171"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6</w:t>
            </w:r>
          </w:p>
        </w:tc>
        <w:tc>
          <w:tcPr>
            <w:tcW w:w="2160" w:type="dxa"/>
            <w:tcBorders>
              <w:top w:val="none" w:sz="0" w:space="0" w:color="auto"/>
              <w:bottom w:val="none" w:sz="0" w:space="0" w:color="auto"/>
            </w:tcBorders>
          </w:tcPr>
          <w:p w14:paraId="786DE732"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17</w:t>
            </w:r>
          </w:p>
        </w:tc>
        <w:tc>
          <w:tcPr>
            <w:tcW w:w="2160" w:type="dxa"/>
            <w:tcBorders>
              <w:top w:val="none" w:sz="0" w:space="0" w:color="auto"/>
              <w:bottom w:val="none" w:sz="0" w:space="0" w:color="auto"/>
              <w:right w:val="none" w:sz="0" w:space="0" w:color="auto"/>
            </w:tcBorders>
          </w:tcPr>
          <w:p w14:paraId="2B4B5FA1"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26</w:t>
            </w:r>
          </w:p>
        </w:tc>
      </w:tr>
      <w:tr w:rsidR="004230AD" w14:paraId="07C5CB26" w14:textId="77777777" w:rsidTr="005E15E5">
        <w:tc>
          <w:tcPr>
            <w:cnfStyle w:val="001000000000" w:firstRow="0" w:lastRow="0" w:firstColumn="1" w:lastColumn="0" w:oddVBand="0" w:evenVBand="0" w:oddHBand="0" w:evenHBand="0" w:firstRowFirstColumn="0" w:firstRowLastColumn="0" w:lastRowFirstColumn="0" w:lastRowLastColumn="0"/>
            <w:tcW w:w="4190" w:type="dxa"/>
          </w:tcPr>
          <w:p w14:paraId="7437C7C3" w14:textId="77777777" w:rsidR="004230AD" w:rsidRDefault="00300AD6">
            <w:pPr>
              <w:rPr>
                <w:szCs w:val="24"/>
              </w:rPr>
            </w:pPr>
            <w:r>
              <w:rPr>
                <w:b w:val="0"/>
                <w:szCs w:val="24"/>
              </w:rPr>
              <w:t>NEWDOMSRVR.CORTOLI1.local</w:t>
            </w:r>
          </w:p>
        </w:tc>
        <w:tc>
          <w:tcPr>
            <w:tcW w:w="2160" w:type="dxa"/>
          </w:tcPr>
          <w:p w14:paraId="1AF769F8"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6</w:t>
            </w:r>
          </w:p>
        </w:tc>
        <w:tc>
          <w:tcPr>
            <w:tcW w:w="2160" w:type="dxa"/>
          </w:tcPr>
          <w:p w14:paraId="20A918C0"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8</w:t>
            </w:r>
          </w:p>
        </w:tc>
        <w:tc>
          <w:tcPr>
            <w:tcW w:w="2160" w:type="dxa"/>
          </w:tcPr>
          <w:p w14:paraId="1227466F"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18</w:t>
            </w:r>
          </w:p>
        </w:tc>
      </w:tr>
      <w:tr w:rsidR="004230AD" w14:paraId="24B8629F" w14:textId="77777777" w:rsidTr="005E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Borders>
              <w:top w:val="none" w:sz="0" w:space="0" w:color="auto"/>
              <w:left w:val="none" w:sz="0" w:space="0" w:color="auto"/>
              <w:bottom w:val="none" w:sz="0" w:space="0" w:color="auto"/>
            </w:tcBorders>
          </w:tcPr>
          <w:p w14:paraId="4A0F1478" w14:textId="77777777" w:rsidR="004230AD" w:rsidRDefault="00300AD6">
            <w:pPr>
              <w:rPr>
                <w:szCs w:val="24"/>
              </w:rPr>
            </w:pPr>
            <w:r>
              <w:rPr>
                <w:b w:val="0"/>
                <w:szCs w:val="24"/>
              </w:rPr>
              <w:t>RCGIS.CORTOLI1.local</w:t>
            </w:r>
          </w:p>
        </w:tc>
        <w:tc>
          <w:tcPr>
            <w:tcW w:w="2160" w:type="dxa"/>
            <w:tcBorders>
              <w:top w:val="none" w:sz="0" w:space="0" w:color="auto"/>
              <w:bottom w:val="none" w:sz="0" w:space="0" w:color="auto"/>
            </w:tcBorders>
          </w:tcPr>
          <w:p w14:paraId="3F912B1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256</w:t>
            </w:r>
          </w:p>
        </w:tc>
        <w:tc>
          <w:tcPr>
            <w:tcW w:w="2160" w:type="dxa"/>
            <w:tcBorders>
              <w:top w:val="none" w:sz="0" w:space="0" w:color="auto"/>
              <w:bottom w:val="none" w:sz="0" w:space="0" w:color="auto"/>
            </w:tcBorders>
          </w:tcPr>
          <w:p w14:paraId="3F2FEA7A"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19</w:t>
            </w:r>
          </w:p>
        </w:tc>
        <w:tc>
          <w:tcPr>
            <w:tcW w:w="2160" w:type="dxa"/>
            <w:tcBorders>
              <w:top w:val="none" w:sz="0" w:space="0" w:color="auto"/>
              <w:bottom w:val="none" w:sz="0" w:space="0" w:color="auto"/>
              <w:right w:val="none" w:sz="0" w:space="0" w:color="auto"/>
            </w:tcBorders>
          </w:tcPr>
          <w:p w14:paraId="2C43163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w:t>
            </w:r>
          </w:p>
        </w:tc>
      </w:tr>
      <w:tr w:rsidR="004230AD" w14:paraId="13FF2365" w14:textId="77777777" w:rsidTr="005E15E5">
        <w:tc>
          <w:tcPr>
            <w:cnfStyle w:val="001000000000" w:firstRow="0" w:lastRow="0" w:firstColumn="1" w:lastColumn="0" w:oddVBand="0" w:evenVBand="0" w:oddHBand="0" w:evenHBand="0" w:firstRowFirstColumn="0" w:firstRowLastColumn="0" w:lastRowFirstColumn="0" w:lastRowLastColumn="0"/>
            <w:tcW w:w="4190" w:type="dxa"/>
          </w:tcPr>
          <w:p w14:paraId="50AC4667" w14:textId="77777777" w:rsidR="004230AD" w:rsidRDefault="00300AD6">
            <w:pPr>
              <w:rPr>
                <w:szCs w:val="24"/>
              </w:rPr>
            </w:pPr>
            <w:r>
              <w:rPr>
                <w:b w:val="0"/>
                <w:szCs w:val="24"/>
              </w:rPr>
              <w:t>S-001-IT.CORTOLI1.local</w:t>
            </w:r>
          </w:p>
        </w:tc>
        <w:tc>
          <w:tcPr>
            <w:tcW w:w="2160" w:type="dxa"/>
          </w:tcPr>
          <w:p w14:paraId="7C15B2AF"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10</w:t>
            </w:r>
          </w:p>
        </w:tc>
        <w:tc>
          <w:tcPr>
            <w:tcW w:w="2160" w:type="dxa"/>
          </w:tcPr>
          <w:p w14:paraId="6774D889"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6</w:t>
            </w:r>
          </w:p>
        </w:tc>
        <w:tc>
          <w:tcPr>
            <w:tcW w:w="2160" w:type="dxa"/>
          </w:tcPr>
          <w:p w14:paraId="08A3EE7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21</w:t>
            </w:r>
          </w:p>
        </w:tc>
      </w:tr>
      <w:tr w:rsidR="004230AD" w14:paraId="2B36B36C" w14:textId="77777777" w:rsidTr="005E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Borders>
              <w:top w:val="none" w:sz="0" w:space="0" w:color="auto"/>
              <w:left w:val="none" w:sz="0" w:space="0" w:color="auto"/>
              <w:bottom w:val="none" w:sz="0" w:space="0" w:color="auto"/>
            </w:tcBorders>
          </w:tcPr>
          <w:p w14:paraId="3DFD91F7" w14:textId="77777777" w:rsidR="004230AD" w:rsidRDefault="00300AD6">
            <w:pPr>
              <w:rPr>
                <w:szCs w:val="24"/>
              </w:rPr>
            </w:pPr>
            <w:r>
              <w:rPr>
                <w:b w:val="0"/>
                <w:szCs w:val="24"/>
              </w:rPr>
              <w:t>SIA-ARCGIS-PUB.CORTOLI1.local</w:t>
            </w:r>
          </w:p>
        </w:tc>
        <w:tc>
          <w:tcPr>
            <w:tcW w:w="2160" w:type="dxa"/>
            <w:tcBorders>
              <w:top w:val="none" w:sz="0" w:space="0" w:color="auto"/>
              <w:bottom w:val="none" w:sz="0" w:space="0" w:color="auto"/>
            </w:tcBorders>
          </w:tcPr>
          <w:p w14:paraId="43D57404"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9</w:t>
            </w:r>
          </w:p>
        </w:tc>
        <w:tc>
          <w:tcPr>
            <w:tcW w:w="2160" w:type="dxa"/>
            <w:tcBorders>
              <w:top w:val="none" w:sz="0" w:space="0" w:color="auto"/>
              <w:bottom w:val="none" w:sz="0" w:space="0" w:color="auto"/>
            </w:tcBorders>
          </w:tcPr>
          <w:p w14:paraId="6ED09BA3"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10</w:t>
            </w:r>
          </w:p>
        </w:tc>
        <w:tc>
          <w:tcPr>
            <w:tcW w:w="2160" w:type="dxa"/>
            <w:tcBorders>
              <w:top w:val="none" w:sz="0" w:space="0" w:color="auto"/>
              <w:bottom w:val="none" w:sz="0" w:space="0" w:color="auto"/>
              <w:right w:val="none" w:sz="0" w:space="0" w:color="auto"/>
            </w:tcBorders>
          </w:tcPr>
          <w:p w14:paraId="53EFA26B"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23</w:t>
            </w:r>
          </w:p>
        </w:tc>
      </w:tr>
      <w:tr w:rsidR="004230AD" w14:paraId="681052FD" w14:textId="77777777" w:rsidTr="005E15E5">
        <w:tc>
          <w:tcPr>
            <w:cnfStyle w:val="001000000000" w:firstRow="0" w:lastRow="0" w:firstColumn="1" w:lastColumn="0" w:oddVBand="0" w:evenVBand="0" w:oddHBand="0" w:evenHBand="0" w:firstRowFirstColumn="0" w:firstRowLastColumn="0" w:lastRowFirstColumn="0" w:lastRowLastColumn="0"/>
            <w:tcW w:w="4190" w:type="dxa"/>
          </w:tcPr>
          <w:p w14:paraId="6C8DF3D3" w14:textId="77777777" w:rsidR="004230AD" w:rsidRDefault="00300AD6">
            <w:pPr>
              <w:rPr>
                <w:szCs w:val="24"/>
              </w:rPr>
            </w:pPr>
            <w:r>
              <w:rPr>
                <w:b w:val="0"/>
                <w:szCs w:val="24"/>
              </w:rPr>
              <w:t>SIA-ARCGIS.CORTOLI1.local</w:t>
            </w:r>
          </w:p>
        </w:tc>
        <w:tc>
          <w:tcPr>
            <w:tcW w:w="2160" w:type="dxa"/>
          </w:tcPr>
          <w:p w14:paraId="1CCFCB5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275</w:t>
            </w:r>
          </w:p>
        </w:tc>
        <w:tc>
          <w:tcPr>
            <w:tcW w:w="2160" w:type="dxa"/>
          </w:tcPr>
          <w:p w14:paraId="6AB8421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27</w:t>
            </w:r>
          </w:p>
        </w:tc>
        <w:tc>
          <w:tcPr>
            <w:tcW w:w="2160" w:type="dxa"/>
          </w:tcPr>
          <w:p w14:paraId="39CC276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18</w:t>
            </w:r>
          </w:p>
        </w:tc>
      </w:tr>
      <w:tr w:rsidR="004230AD" w14:paraId="7F7803B8" w14:textId="77777777" w:rsidTr="005E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Borders>
              <w:top w:val="none" w:sz="0" w:space="0" w:color="auto"/>
              <w:left w:val="none" w:sz="0" w:space="0" w:color="auto"/>
              <w:bottom w:val="none" w:sz="0" w:space="0" w:color="auto"/>
            </w:tcBorders>
          </w:tcPr>
          <w:p w14:paraId="554C9311" w14:textId="77777777" w:rsidR="004230AD" w:rsidRDefault="00300AD6">
            <w:pPr>
              <w:rPr>
                <w:szCs w:val="24"/>
              </w:rPr>
            </w:pPr>
            <w:r>
              <w:rPr>
                <w:b w:val="0"/>
                <w:szCs w:val="24"/>
              </w:rPr>
              <w:t>SRV-DES-001-IT.CORTOLI1.local</w:t>
            </w:r>
          </w:p>
        </w:tc>
        <w:tc>
          <w:tcPr>
            <w:tcW w:w="2160" w:type="dxa"/>
            <w:tcBorders>
              <w:top w:val="none" w:sz="0" w:space="0" w:color="auto"/>
              <w:bottom w:val="none" w:sz="0" w:space="0" w:color="auto"/>
            </w:tcBorders>
          </w:tcPr>
          <w:p w14:paraId="75B2E73D"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10</w:t>
            </w:r>
          </w:p>
        </w:tc>
        <w:tc>
          <w:tcPr>
            <w:tcW w:w="2160" w:type="dxa"/>
            <w:tcBorders>
              <w:top w:val="none" w:sz="0" w:space="0" w:color="auto"/>
              <w:bottom w:val="none" w:sz="0" w:space="0" w:color="auto"/>
            </w:tcBorders>
          </w:tcPr>
          <w:p w14:paraId="6B5DF6DC"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4</w:t>
            </w:r>
          </w:p>
        </w:tc>
        <w:tc>
          <w:tcPr>
            <w:tcW w:w="2160" w:type="dxa"/>
            <w:tcBorders>
              <w:top w:val="none" w:sz="0" w:space="0" w:color="auto"/>
              <w:bottom w:val="none" w:sz="0" w:space="0" w:color="auto"/>
              <w:right w:val="none" w:sz="0" w:space="0" w:color="auto"/>
            </w:tcBorders>
          </w:tcPr>
          <w:p w14:paraId="0ED43EC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17</w:t>
            </w:r>
          </w:p>
        </w:tc>
      </w:tr>
      <w:tr w:rsidR="004230AD" w14:paraId="30DE2491" w14:textId="77777777" w:rsidTr="005E15E5">
        <w:tc>
          <w:tcPr>
            <w:cnfStyle w:val="001000000000" w:firstRow="0" w:lastRow="0" w:firstColumn="1" w:lastColumn="0" w:oddVBand="0" w:evenVBand="0" w:oddHBand="0" w:evenHBand="0" w:firstRowFirstColumn="0" w:firstRowLastColumn="0" w:lastRowFirstColumn="0" w:lastRowLastColumn="0"/>
            <w:tcW w:w="4190" w:type="dxa"/>
          </w:tcPr>
          <w:p w14:paraId="3A339DFC" w14:textId="77777777" w:rsidR="004230AD" w:rsidRDefault="00300AD6">
            <w:pPr>
              <w:rPr>
                <w:szCs w:val="24"/>
              </w:rPr>
            </w:pPr>
            <w:r>
              <w:rPr>
                <w:b w:val="0"/>
                <w:szCs w:val="24"/>
              </w:rPr>
              <w:t>TCORTO.CORTOLI1.local</w:t>
            </w:r>
          </w:p>
        </w:tc>
        <w:tc>
          <w:tcPr>
            <w:tcW w:w="2160" w:type="dxa"/>
          </w:tcPr>
          <w:p w14:paraId="69409500"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11</w:t>
            </w:r>
          </w:p>
        </w:tc>
        <w:tc>
          <w:tcPr>
            <w:tcW w:w="2160" w:type="dxa"/>
          </w:tcPr>
          <w:p w14:paraId="6DA113A3"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25</w:t>
            </w:r>
          </w:p>
        </w:tc>
        <w:tc>
          <w:tcPr>
            <w:tcW w:w="2160" w:type="dxa"/>
          </w:tcPr>
          <w:p w14:paraId="577B50F8"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62</w:t>
            </w:r>
          </w:p>
        </w:tc>
      </w:tr>
      <w:tr w:rsidR="004230AD" w14:paraId="35B7F27F" w14:textId="77777777" w:rsidTr="005E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Borders>
              <w:top w:val="none" w:sz="0" w:space="0" w:color="auto"/>
              <w:left w:val="none" w:sz="0" w:space="0" w:color="auto"/>
              <w:bottom w:val="none" w:sz="0" w:space="0" w:color="auto"/>
            </w:tcBorders>
          </w:tcPr>
          <w:p w14:paraId="552DACC9" w14:textId="77777777" w:rsidR="004230AD" w:rsidRDefault="00300AD6">
            <w:pPr>
              <w:rPr>
                <w:szCs w:val="24"/>
              </w:rPr>
            </w:pPr>
            <w:r>
              <w:rPr>
                <w:b w:val="0"/>
                <w:szCs w:val="24"/>
              </w:rPr>
              <w:t>carteleras.cortolima.gov.co</w:t>
            </w:r>
          </w:p>
        </w:tc>
        <w:tc>
          <w:tcPr>
            <w:tcW w:w="2160" w:type="dxa"/>
            <w:tcBorders>
              <w:top w:val="none" w:sz="0" w:space="0" w:color="auto"/>
              <w:bottom w:val="none" w:sz="0" w:space="0" w:color="auto"/>
            </w:tcBorders>
          </w:tcPr>
          <w:p w14:paraId="544A7A41"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4</w:t>
            </w:r>
          </w:p>
        </w:tc>
        <w:tc>
          <w:tcPr>
            <w:tcW w:w="2160" w:type="dxa"/>
            <w:tcBorders>
              <w:top w:val="none" w:sz="0" w:space="0" w:color="auto"/>
              <w:bottom w:val="none" w:sz="0" w:space="0" w:color="auto"/>
            </w:tcBorders>
          </w:tcPr>
          <w:p w14:paraId="4840E448"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5</w:t>
            </w:r>
          </w:p>
        </w:tc>
        <w:tc>
          <w:tcPr>
            <w:tcW w:w="2160" w:type="dxa"/>
            <w:tcBorders>
              <w:top w:val="none" w:sz="0" w:space="0" w:color="auto"/>
              <w:bottom w:val="none" w:sz="0" w:space="0" w:color="auto"/>
              <w:right w:val="none" w:sz="0" w:space="0" w:color="auto"/>
            </w:tcBorders>
          </w:tcPr>
          <w:p w14:paraId="7C8281BC"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4</w:t>
            </w:r>
          </w:p>
        </w:tc>
      </w:tr>
      <w:tr w:rsidR="004230AD" w14:paraId="3EA15802" w14:textId="77777777" w:rsidTr="005E15E5">
        <w:tc>
          <w:tcPr>
            <w:cnfStyle w:val="001000000000" w:firstRow="0" w:lastRow="0" w:firstColumn="1" w:lastColumn="0" w:oddVBand="0" w:evenVBand="0" w:oddHBand="0" w:evenHBand="0" w:firstRowFirstColumn="0" w:firstRowLastColumn="0" w:lastRowFirstColumn="0" w:lastRowLastColumn="0"/>
            <w:tcW w:w="4190" w:type="dxa"/>
          </w:tcPr>
          <w:p w14:paraId="6CDECCDF" w14:textId="77777777" w:rsidR="004230AD" w:rsidRDefault="00300AD6">
            <w:pPr>
              <w:rPr>
                <w:szCs w:val="24"/>
              </w:rPr>
            </w:pPr>
            <w:r>
              <w:rPr>
                <w:b w:val="0"/>
                <w:szCs w:val="24"/>
              </w:rPr>
              <w:t>consolaav-pc.cortoli1.local</w:t>
            </w:r>
          </w:p>
        </w:tc>
        <w:tc>
          <w:tcPr>
            <w:tcW w:w="2160" w:type="dxa"/>
          </w:tcPr>
          <w:p w14:paraId="3A6685F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5</w:t>
            </w:r>
          </w:p>
        </w:tc>
        <w:tc>
          <w:tcPr>
            <w:tcW w:w="2160" w:type="dxa"/>
          </w:tcPr>
          <w:p w14:paraId="0A2D3D0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4</w:t>
            </w:r>
          </w:p>
        </w:tc>
        <w:tc>
          <w:tcPr>
            <w:tcW w:w="2160" w:type="dxa"/>
          </w:tcPr>
          <w:p w14:paraId="048A09A9"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14</w:t>
            </w:r>
          </w:p>
        </w:tc>
      </w:tr>
      <w:tr w:rsidR="004230AD" w14:paraId="4DAF4D4C" w14:textId="77777777" w:rsidTr="005E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0" w:type="dxa"/>
            <w:tcBorders>
              <w:top w:val="none" w:sz="0" w:space="0" w:color="auto"/>
              <w:left w:val="none" w:sz="0" w:space="0" w:color="auto"/>
              <w:bottom w:val="none" w:sz="0" w:space="0" w:color="auto"/>
            </w:tcBorders>
          </w:tcPr>
          <w:p w14:paraId="4EBA26BB" w14:textId="77777777" w:rsidR="004230AD" w:rsidRDefault="00300AD6">
            <w:pPr>
              <w:rPr>
                <w:szCs w:val="24"/>
              </w:rPr>
            </w:pPr>
            <w:r>
              <w:rPr>
                <w:b w:val="0"/>
                <w:szCs w:val="24"/>
              </w:rPr>
              <w:t>cortowin1.cortoli1.local</w:t>
            </w:r>
          </w:p>
        </w:tc>
        <w:tc>
          <w:tcPr>
            <w:tcW w:w="2160" w:type="dxa"/>
            <w:tcBorders>
              <w:top w:val="none" w:sz="0" w:space="0" w:color="auto"/>
              <w:bottom w:val="none" w:sz="0" w:space="0" w:color="auto"/>
            </w:tcBorders>
          </w:tcPr>
          <w:p w14:paraId="566CC44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8</w:t>
            </w:r>
          </w:p>
        </w:tc>
        <w:tc>
          <w:tcPr>
            <w:tcW w:w="2160" w:type="dxa"/>
            <w:tcBorders>
              <w:top w:val="none" w:sz="0" w:space="0" w:color="auto"/>
              <w:bottom w:val="none" w:sz="0" w:space="0" w:color="auto"/>
            </w:tcBorders>
          </w:tcPr>
          <w:p w14:paraId="25B1AFC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3</w:t>
            </w:r>
          </w:p>
        </w:tc>
        <w:tc>
          <w:tcPr>
            <w:tcW w:w="2160" w:type="dxa"/>
            <w:tcBorders>
              <w:top w:val="none" w:sz="0" w:space="0" w:color="auto"/>
              <w:bottom w:val="none" w:sz="0" w:space="0" w:color="auto"/>
              <w:right w:val="none" w:sz="0" w:space="0" w:color="auto"/>
            </w:tcBorders>
          </w:tcPr>
          <w:p w14:paraId="2CB2428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24</w:t>
            </w:r>
          </w:p>
        </w:tc>
      </w:tr>
      <w:tr w:rsidR="004230AD" w14:paraId="6BB6694B" w14:textId="77777777" w:rsidTr="005E15E5">
        <w:tc>
          <w:tcPr>
            <w:cnfStyle w:val="001000000000" w:firstRow="0" w:lastRow="0" w:firstColumn="1" w:lastColumn="0" w:oddVBand="0" w:evenVBand="0" w:oddHBand="0" w:evenHBand="0" w:firstRowFirstColumn="0" w:firstRowLastColumn="0" w:lastRowFirstColumn="0" w:lastRowLastColumn="0"/>
            <w:tcW w:w="4190" w:type="dxa"/>
          </w:tcPr>
          <w:p w14:paraId="59353A0B" w14:textId="77777777" w:rsidR="004230AD" w:rsidRDefault="00300AD6">
            <w:pPr>
              <w:rPr>
                <w:szCs w:val="24"/>
              </w:rPr>
            </w:pPr>
            <w:r>
              <w:rPr>
                <w:b w:val="0"/>
                <w:szCs w:val="24"/>
              </w:rPr>
              <w:t>eras.cortolima.gov.co</w:t>
            </w:r>
          </w:p>
        </w:tc>
        <w:tc>
          <w:tcPr>
            <w:tcW w:w="2160" w:type="dxa"/>
          </w:tcPr>
          <w:p w14:paraId="6A00A53D"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11</w:t>
            </w:r>
          </w:p>
        </w:tc>
        <w:tc>
          <w:tcPr>
            <w:tcW w:w="2160" w:type="dxa"/>
          </w:tcPr>
          <w:p w14:paraId="35D00EEB"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20</w:t>
            </w:r>
          </w:p>
        </w:tc>
        <w:tc>
          <w:tcPr>
            <w:tcW w:w="2160" w:type="dxa"/>
          </w:tcPr>
          <w:p w14:paraId="09D92D9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31</w:t>
            </w:r>
          </w:p>
        </w:tc>
      </w:tr>
    </w:tbl>
    <w:p w14:paraId="4FF25CFA" w14:textId="77777777" w:rsidR="004230AD" w:rsidRDefault="00300AD6">
      <w:pPr>
        <w:pStyle w:val="Ttulo2"/>
        <w:tabs>
          <w:tab w:val="left" w:pos="1439"/>
        </w:tabs>
        <w:ind w:left="0"/>
      </w:pPr>
      <w:r>
        <w:tab/>
        <w:t>(Mostrando 22 filas; ver Excel anexo)</w:t>
      </w:r>
    </w:p>
    <w:p w14:paraId="1FE5D10B" w14:textId="77777777" w:rsidR="004230AD" w:rsidRDefault="00300AD6">
      <w:pPr>
        <w:rPr>
          <w:b/>
          <w:szCs w:val="24"/>
        </w:rPr>
      </w:pPr>
      <w:r>
        <w:br w:type="page"/>
      </w:r>
    </w:p>
    <w:p w14:paraId="4E914DE4" w14:textId="77777777" w:rsidR="004230AD" w:rsidRDefault="00300AD6">
      <w:pPr>
        <w:pStyle w:val="Ttulo2"/>
        <w:tabs>
          <w:tab w:val="left" w:pos="1439"/>
        </w:tabs>
        <w:ind w:left="0"/>
      </w:pPr>
      <w:r>
        <w:lastRenderedPageBreak/>
        <w:t>Resumen por Servicio y Prioridad</w:t>
      </w:r>
    </w:p>
    <w:p w14:paraId="3765F4D4" w14:textId="77777777" w:rsidR="004230AD" w:rsidRDefault="004230AD">
      <w:pPr>
        <w:pStyle w:val="Ttulo2"/>
        <w:tabs>
          <w:tab w:val="left" w:pos="1439"/>
        </w:tabs>
        <w:ind w:left="0"/>
      </w:pPr>
    </w:p>
    <w:tbl>
      <w:tblPr>
        <w:tblStyle w:val="a3"/>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160"/>
        <w:gridCol w:w="2160"/>
        <w:gridCol w:w="2160"/>
      </w:tblGrid>
      <w:tr w:rsidR="004230AD" w14:paraId="0328895B" w14:textId="77777777" w:rsidTr="005E15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5D6E2A0D" w14:textId="77777777" w:rsidR="004230AD" w:rsidRDefault="00300AD6">
            <w:pPr>
              <w:rPr>
                <w:szCs w:val="24"/>
              </w:rPr>
            </w:pPr>
            <w:r>
              <w:rPr>
                <w:szCs w:val="24"/>
              </w:rPr>
              <w:t>Servicio</w:t>
            </w:r>
          </w:p>
        </w:tc>
        <w:tc>
          <w:tcPr>
            <w:tcW w:w="2160" w:type="dxa"/>
          </w:tcPr>
          <w:p w14:paraId="66502809"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Alta</w:t>
            </w:r>
          </w:p>
        </w:tc>
        <w:tc>
          <w:tcPr>
            <w:tcW w:w="2160" w:type="dxa"/>
          </w:tcPr>
          <w:p w14:paraId="2C1CD004"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Baja</w:t>
            </w:r>
          </w:p>
        </w:tc>
        <w:tc>
          <w:tcPr>
            <w:tcW w:w="2160" w:type="dxa"/>
          </w:tcPr>
          <w:p w14:paraId="6864EEC2"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Media</w:t>
            </w:r>
          </w:p>
        </w:tc>
      </w:tr>
      <w:tr w:rsidR="004230AD" w14:paraId="6C8F9CC1"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tcBorders>
          </w:tcPr>
          <w:p w14:paraId="452A2BB8" w14:textId="77777777" w:rsidR="004230AD" w:rsidRDefault="00300AD6">
            <w:pPr>
              <w:rPr>
                <w:szCs w:val="24"/>
              </w:rPr>
            </w:pPr>
            <w:r>
              <w:rPr>
                <w:szCs w:val="24"/>
              </w:rPr>
              <w:t>-</w:t>
            </w:r>
          </w:p>
        </w:tc>
        <w:tc>
          <w:tcPr>
            <w:tcW w:w="2160" w:type="dxa"/>
            <w:tcBorders>
              <w:top w:val="none" w:sz="0" w:space="0" w:color="auto"/>
              <w:bottom w:val="none" w:sz="0" w:space="0" w:color="auto"/>
            </w:tcBorders>
          </w:tcPr>
          <w:p w14:paraId="7DDC0C82"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7DD8BFD3"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w:t>
            </w:r>
          </w:p>
        </w:tc>
        <w:tc>
          <w:tcPr>
            <w:tcW w:w="2160" w:type="dxa"/>
            <w:tcBorders>
              <w:top w:val="none" w:sz="0" w:space="0" w:color="auto"/>
              <w:bottom w:val="none" w:sz="0" w:space="0" w:color="auto"/>
              <w:right w:val="none" w:sz="0" w:space="0" w:color="auto"/>
            </w:tcBorders>
          </w:tcPr>
          <w:p w14:paraId="7F43F15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r>
      <w:tr w:rsidR="004230AD" w14:paraId="623E6F21"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5C7D90D2" w14:textId="77777777" w:rsidR="004230AD" w:rsidRDefault="00300AD6">
            <w:pPr>
              <w:rPr>
                <w:szCs w:val="24"/>
              </w:rPr>
            </w:pPr>
            <w:r>
              <w:rPr>
                <w:szCs w:val="24"/>
              </w:rPr>
              <w:t>bandwidth-test</w:t>
            </w:r>
          </w:p>
        </w:tc>
        <w:tc>
          <w:tcPr>
            <w:tcW w:w="2160" w:type="dxa"/>
          </w:tcPr>
          <w:p w14:paraId="5829BA1B"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53D5744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2</w:t>
            </w:r>
          </w:p>
        </w:tc>
        <w:tc>
          <w:tcPr>
            <w:tcW w:w="2160" w:type="dxa"/>
          </w:tcPr>
          <w:p w14:paraId="3EDA92CC"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r>
      <w:tr w:rsidR="004230AD" w14:paraId="519DD27C"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tcBorders>
          </w:tcPr>
          <w:p w14:paraId="103A28B9" w14:textId="77777777" w:rsidR="004230AD" w:rsidRDefault="00300AD6">
            <w:pPr>
              <w:rPr>
                <w:szCs w:val="24"/>
              </w:rPr>
            </w:pPr>
            <w:r>
              <w:rPr>
                <w:szCs w:val="24"/>
              </w:rPr>
              <w:t>cadlock</w:t>
            </w:r>
          </w:p>
        </w:tc>
        <w:tc>
          <w:tcPr>
            <w:tcW w:w="2160" w:type="dxa"/>
            <w:tcBorders>
              <w:top w:val="none" w:sz="0" w:space="0" w:color="auto"/>
              <w:bottom w:val="none" w:sz="0" w:space="0" w:color="auto"/>
            </w:tcBorders>
          </w:tcPr>
          <w:p w14:paraId="2238EB9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7CB3DEE4"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w:t>
            </w:r>
          </w:p>
        </w:tc>
        <w:tc>
          <w:tcPr>
            <w:tcW w:w="2160" w:type="dxa"/>
            <w:tcBorders>
              <w:top w:val="none" w:sz="0" w:space="0" w:color="auto"/>
              <w:bottom w:val="none" w:sz="0" w:space="0" w:color="auto"/>
              <w:right w:val="none" w:sz="0" w:space="0" w:color="auto"/>
            </w:tcBorders>
          </w:tcPr>
          <w:p w14:paraId="1B7AD082"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r>
      <w:tr w:rsidR="004230AD" w14:paraId="403EB0F2"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2EA0AEEC" w14:textId="77777777" w:rsidR="004230AD" w:rsidRDefault="00300AD6">
            <w:pPr>
              <w:rPr>
                <w:szCs w:val="24"/>
              </w:rPr>
            </w:pPr>
            <w:r>
              <w:rPr>
                <w:szCs w:val="24"/>
              </w:rPr>
              <w:t>casrmagent</w:t>
            </w:r>
          </w:p>
        </w:tc>
        <w:tc>
          <w:tcPr>
            <w:tcW w:w="2160" w:type="dxa"/>
          </w:tcPr>
          <w:p w14:paraId="65635F5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304D4AA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3</w:t>
            </w:r>
          </w:p>
        </w:tc>
        <w:tc>
          <w:tcPr>
            <w:tcW w:w="2160" w:type="dxa"/>
          </w:tcPr>
          <w:p w14:paraId="2035851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r>
      <w:tr w:rsidR="004230AD" w14:paraId="662F2849"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tcBorders>
          </w:tcPr>
          <w:p w14:paraId="4017109A" w14:textId="77777777" w:rsidR="004230AD" w:rsidRDefault="00300AD6">
            <w:pPr>
              <w:rPr>
                <w:szCs w:val="24"/>
              </w:rPr>
            </w:pPr>
            <w:r>
              <w:rPr>
                <w:szCs w:val="24"/>
              </w:rPr>
              <w:t>conf</w:t>
            </w:r>
          </w:p>
        </w:tc>
        <w:tc>
          <w:tcPr>
            <w:tcW w:w="2160" w:type="dxa"/>
            <w:tcBorders>
              <w:top w:val="none" w:sz="0" w:space="0" w:color="auto"/>
              <w:bottom w:val="none" w:sz="0" w:space="0" w:color="auto"/>
            </w:tcBorders>
          </w:tcPr>
          <w:p w14:paraId="4FE4B1DF"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13888E42"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2</w:t>
            </w:r>
          </w:p>
        </w:tc>
        <w:tc>
          <w:tcPr>
            <w:tcW w:w="2160" w:type="dxa"/>
            <w:tcBorders>
              <w:top w:val="none" w:sz="0" w:space="0" w:color="auto"/>
              <w:bottom w:val="none" w:sz="0" w:space="0" w:color="auto"/>
              <w:right w:val="none" w:sz="0" w:space="0" w:color="auto"/>
            </w:tcBorders>
          </w:tcPr>
          <w:p w14:paraId="78C63012"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r>
      <w:tr w:rsidR="004230AD" w14:paraId="63D6D559"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3A295B33" w14:textId="77777777" w:rsidR="004230AD" w:rsidRDefault="00300AD6">
            <w:pPr>
              <w:rPr>
                <w:szCs w:val="24"/>
              </w:rPr>
            </w:pPr>
            <w:r>
              <w:rPr>
                <w:szCs w:val="24"/>
              </w:rPr>
              <w:t>copier</w:t>
            </w:r>
          </w:p>
        </w:tc>
        <w:tc>
          <w:tcPr>
            <w:tcW w:w="2160" w:type="dxa"/>
          </w:tcPr>
          <w:p w14:paraId="5F9C95D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152CF236"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8</w:t>
            </w:r>
          </w:p>
        </w:tc>
        <w:tc>
          <w:tcPr>
            <w:tcW w:w="2160" w:type="dxa"/>
          </w:tcPr>
          <w:p w14:paraId="7854AF52"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r>
      <w:tr w:rsidR="004230AD" w14:paraId="76174310"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tcBorders>
          </w:tcPr>
          <w:p w14:paraId="43C39B36" w14:textId="77777777" w:rsidR="004230AD" w:rsidRDefault="00300AD6">
            <w:pPr>
              <w:rPr>
                <w:szCs w:val="24"/>
              </w:rPr>
            </w:pPr>
            <w:r>
              <w:rPr>
                <w:szCs w:val="24"/>
              </w:rPr>
              <w:t>domain</w:t>
            </w:r>
          </w:p>
        </w:tc>
        <w:tc>
          <w:tcPr>
            <w:tcW w:w="2160" w:type="dxa"/>
            <w:tcBorders>
              <w:top w:val="none" w:sz="0" w:space="0" w:color="auto"/>
              <w:bottom w:val="none" w:sz="0" w:space="0" w:color="auto"/>
            </w:tcBorders>
          </w:tcPr>
          <w:p w14:paraId="42264554"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513E71C5"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6</w:t>
            </w:r>
          </w:p>
        </w:tc>
        <w:tc>
          <w:tcPr>
            <w:tcW w:w="2160" w:type="dxa"/>
            <w:tcBorders>
              <w:top w:val="none" w:sz="0" w:space="0" w:color="auto"/>
              <w:bottom w:val="none" w:sz="0" w:space="0" w:color="auto"/>
              <w:right w:val="none" w:sz="0" w:space="0" w:color="auto"/>
            </w:tcBorders>
          </w:tcPr>
          <w:p w14:paraId="639F6CA1"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r>
      <w:tr w:rsidR="004230AD" w14:paraId="0005C8C3"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7574B033" w14:textId="77777777" w:rsidR="004230AD" w:rsidRDefault="00300AD6">
            <w:pPr>
              <w:rPr>
                <w:szCs w:val="24"/>
              </w:rPr>
            </w:pPr>
            <w:r>
              <w:rPr>
                <w:szCs w:val="24"/>
              </w:rPr>
              <w:t>domain-s</w:t>
            </w:r>
          </w:p>
        </w:tc>
        <w:tc>
          <w:tcPr>
            <w:tcW w:w="2160" w:type="dxa"/>
          </w:tcPr>
          <w:p w14:paraId="18988A3E"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2EFC2DCA"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1</w:t>
            </w:r>
          </w:p>
        </w:tc>
        <w:tc>
          <w:tcPr>
            <w:tcW w:w="2160" w:type="dxa"/>
          </w:tcPr>
          <w:p w14:paraId="1B7559E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r>
      <w:tr w:rsidR="004230AD" w14:paraId="26A59D08"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tcBorders>
          </w:tcPr>
          <w:p w14:paraId="78F380E8" w14:textId="77777777" w:rsidR="004230AD" w:rsidRDefault="00300AD6">
            <w:pPr>
              <w:rPr>
                <w:szCs w:val="24"/>
              </w:rPr>
            </w:pPr>
            <w:r>
              <w:rPr>
                <w:szCs w:val="24"/>
              </w:rPr>
              <w:t>ecmp</w:t>
            </w:r>
          </w:p>
        </w:tc>
        <w:tc>
          <w:tcPr>
            <w:tcW w:w="2160" w:type="dxa"/>
            <w:tcBorders>
              <w:top w:val="none" w:sz="0" w:space="0" w:color="auto"/>
              <w:bottom w:val="none" w:sz="0" w:space="0" w:color="auto"/>
            </w:tcBorders>
          </w:tcPr>
          <w:p w14:paraId="30A53A98"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4DC5B9A7"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w:t>
            </w:r>
          </w:p>
        </w:tc>
        <w:tc>
          <w:tcPr>
            <w:tcW w:w="2160" w:type="dxa"/>
            <w:tcBorders>
              <w:top w:val="none" w:sz="0" w:space="0" w:color="auto"/>
              <w:bottom w:val="none" w:sz="0" w:space="0" w:color="auto"/>
              <w:right w:val="none" w:sz="0" w:space="0" w:color="auto"/>
            </w:tcBorders>
          </w:tcPr>
          <w:p w14:paraId="35700CB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r>
      <w:tr w:rsidR="004230AD" w14:paraId="794CEFF1"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3A8604BD" w14:textId="77777777" w:rsidR="004230AD" w:rsidRDefault="00300AD6">
            <w:pPr>
              <w:rPr>
                <w:szCs w:val="24"/>
              </w:rPr>
            </w:pPr>
            <w:r>
              <w:rPr>
                <w:szCs w:val="24"/>
              </w:rPr>
              <w:t>elasticsearch</w:t>
            </w:r>
          </w:p>
        </w:tc>
        <w:tc>
          <w:tcPr>
            <w:tcW w:w="2160" w:type="dxa"/>
          </w:tcPr>
          <w:p w14:paraId="42708F6A"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733ABDA8"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1</w:t>
            </w:r>
          </w:p>
        </w:tc>
        <w:tc>
          <w:tcPr>
            <w:tcW w:w="2160" w:type="dxa"/>
          </w:tcPr>
          <w:p w14:paraId="2F8AC24E"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r>
      <w:tr w:rsidR="004230AD" w14:paraId="20754E01"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tcBorders>
          </w:tcPr>
          <w:p w14:paraId="179DE6F1" w14:textId="77777777" w:rsidR="004230AD" w:rsidRDefault="00300AD6">
            <w:pPr>
              <w:rPr>
                <w:szCs w:val="24"/>
              </w:rPr>
            </w:pPr>
            <w:r>
              <w:rPr>
                <w:szCs w:val="24"/>
              </w:rPr>
              <w:t>empowerid</w:t>
            </w:r>
          </w:p>
        </w:tc>
        <w:tc>
          <w:tcPr>
            <w:tcW w:w="2160" w:type="dxa"/>
            <w:tcBorders>
              <w:top w:val="none" w:sz="0" w:space="0" w:color="auto"/>
              <w:bottom w:val="none" w:sz="0" w:space="0" w:color="auto"/>
            </w:tcBorders>
          </w:tcPr>
          <w:p w14:paraId="1FB15EBB"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728BE1BB"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w:t>
            </w:r>
          </w:p>
        </w:tc>
        <w:tc>
          <w:tcPr>
            <w:tcW w:w="2160" w:type="dxa"/>
            <w:tcBorders>
              <w:top w:val="none" w:sz="0" w:space="0" w:color="auto"/>
              <w:bottom w:val="none" w:sz="0" w:space="0" w:color="auto"/>
              <w:right w:val="none" w:sz="0" w:space="0" w:color="auto"/>
            </w:tcBorders>
          </w:tcPr>
          <w:p w14:paraId="7B5FACC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r>
      <w:tr w:rsidR="004230AD" w14:paraId="54C7F2E9"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4F3E36E2" w14:textId="77777777" w:rsidR="004230AD" w:rsidRDefault="00300AD6">
            <w:pPr>
              <w:rPr>
                <w:szCs w:val="24"/>
              </w:rPr>
            </w:pPr>
            <w:r>
              <w:rPr>
                <w:szCs w:val="24"/>
              </w:rPr>
              <w:t>flexlm</w:t>
            </w:r>
          </w:p>
        </w:tc>
        <w:tc>
          <w:tcPr>
            <w:tcW w:w="2160" w:type="dxa"/>
          </w:tcPr>
          <w:p w14:paraId="20CC509F"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593DB967"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4</w:t>
            </w:r>
          </w:p>
        </w:tc>
        <w:tc>
          <w:tcPr>
            <w:tcW w:w="2160" w:type="dxa"/>
          </w:tcPr>
          <w:p w14:paraId="2FFE95DC"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r>
      <w:tr w:rsidR="004230AD" w14:paraId="45156D6B"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tcBorders>
          </w:tcPr>
          <w:p w14:paraId="15BEB442" w14:textId="77777777" w:rsidR="004230AD" w:rsidRDefault="00300AD6">
            <w:pPr>
              <w:rPr>
                <w:szCs w:val="24"/>
              </w:rPr>
            </w:pPr>
            <w:r>
              <w:rPr>
                <w:szCs w:val="24"/>
              </w:rPr>
              <w:t>ftp</w:t>
            </w:r>
          </w:p>
        </w:tc>
        <w:tc>
          <w:tcPr>
            <w:tcW w:w="2160" w:type="dxa"/>
            <w:tcBorders>
              <w:top w:val="none" w:sz="0" w:space="0" w:color="auto"/>
              <w:bottom w:val="none" w:sz="0" w:space="0" w:color="auto"/>
            </w:tcBorders>
          </w:tcPr>
          <w:p w14:paraId="5015F2C3"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10</w:t>
            </w:r>
          </w:p>
        </w:tc>
        <w:tc>
          <w:tcPr>
            <w:tcW w:w="2160" w:type="dxa"/>
            <w:tcBorders>
              <w:top w:val="none" w:sz="0" w:space="0" w:color="auto"/>
              <w:bottom w:val="none" w:sz="0" w:space="0" w:color="auto"/>
            </w:tcBorders>
          </w:tcPr>
          <w:p w14:paraId="750EF1D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right w:val="none" w:sz="0" w:space="0" w:color="auto"/>
            </w:tcBorders>
          </w:tcPr>
          <w:p w14:paraId="595FA3A2"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r>
      <w:tr w:rsidR="004230AD" w14:paraId="0DA9EABD"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62138D77" w14:textId="77777777" w:rsidR="004230AD" w:rsidRDefault="00300AD6">
            <w:pPr>
              <w:rPr>
                <w:szCs w:val="24"/>
              </w:rPr>
            </w:pPr>
            <w:r>
              <w:rPr>
                <w:szCs w:val="24"/>
              </w:rPr>
              <w:t>g-data-sec</w:t>
            </w:r>
          </w:p>
        </w:tc>
        <w:tc>
          <w:tcPr>
            <w:tcW w:w="2160" w:type="dxa"/>
          </w:tcPr>
          <w:p w14:paraId="23270824"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2B7014DC"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3</w:t>
            </w:r>
          </w:p>
        </w:tc>
        <w:tc>
          <w:tcPr>
            <w:tcW w:w="2160" w:type="dxa"/>
          </w:tcPr>
          <w:p w14:paraId="05DD1637"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r>
      <w:tr w:rsidR="004230AD" w14:paraId="74E41936"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tcBorders>
          </w:tcPr>
          <w:p w14:paraId="4A9F1553" w14:textId="77777777" w:rsidR="004230AD" w:rsidRDefault="00300AD6">
            <w:pPr>
              <w:rPr>
                <w:szCs w:val="24"/>
              </w:rPr>
            </w:pPr>
            <w:r>
              <w:rPr>
                <w:szCs w:val="24"/>
              </w:rPr>
              <w:t>glrpc</w:t>
            </w:r>
          </w:p>
        </w:tc>
        <w:tc>
          <w:tcPr>
            <w:tcW w:w="2160" w:type="dxa"/>
            <w:tcBorders>
              <w:top w:val="none" w:sz="0" w:space="0" w:color="auto"/>
              <w:bottom w:val="none" w:sz="0" w:space="0" w:color="auto"/>
            </w:tcBorders>
          </w:tcPr>
          <w:p w14:paraId="5401E1A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6739941C"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right w:val="none" w:sz="0" w:space="0" w:color="auto"/>
            </w:tcBorders>
          </w:tcPr>
          <w:p w14:paraId="26F3DFF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2</w:t>
            </w:r>
          </w:p>
        </w:tc>
      </w:tr>
      <w:tr w:rsidR="004230AD" w14:paraId="6556B3BB"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6DA830F0" w14:textId="77777777" w:rsidR="004230AD" w:rsidRDefault="00300AD6">
            <w:pPr>
              <w:rPr>
                <w:szCs w:val="24"/>
              </w:rPr>
            </w:pPr>
            <w:r>
              <w:rPr>
                <w:szCs w:val="24"/>
              </w:rPr>
              <w:t>gue</w:t>
            </w:r>
          </w:p>
        </w:tc>
        <w:tc>
          <w:tcPr>
            <w:tcW w:w="2160" w:type="dxa"/>
          </w:tcPr>
          <w:p w14:paraId="686A5EFF"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53CB478F"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1</w:t>
            </w:r>
          </w:p>
        </w:tc>
        <w:tc>
          <w:tcPr>
            <w:tcW w:w="2160" w:type="dxa"/>
          </w:tcPr>
          <w:p w14:paraId="38851A82"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r>
      <w:tr w:rsidR="004230AD" w14:paraId="10614DE2"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tcBorders>
          </w:tcPr>
          <w:p w14:paraId="4A3A0A37" w14:textId="77777777" w:rsidR="004230AD" w:rsidRDefault="00300AD6">
            <w:pPr>
              <w:rPr>
                <w:szCs w:val="24"/>
              </w:rPr>
            </w:pPr>
            <w:r>
              <w:rPr>
                <w:szCs w:val="24"/>
              </w:rPr>
              <w:t>hosts2-ns</w:t>
            </w:r>
          </w:p>
        </w:tc>
        <w:tc>
          <w:tcPr>
            <w:tcW w:w="2160" w:type="dxa"/>
            <w:tcBorders>
              <w:top w:val="none" w:sz="0" w:space="0" w:color="auto"/>
              <w:bottom w:val="none" w:sz="0" w:space="0" w:color="auto"/>
            </w:tcBorders>
          </w:tcPr>
          <w:p w14:paraId="2FA6AE6F"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287E929F"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2</w:t>
            </w:r>
          </w:p>
        </w:tc>
        <w:tc>
          <w:tcPr>
            <w:tcW w:w="2160" w:type="dxa"/>
            <w:tcBorders>
              <w:top w:val="none" w:sz="0" w:space="0" w:color="auto"/>
              <w:bottom w:val="none" w:sz="0" w:space="0" w:color="auto"/>
              <w:right w:val="none" w:sz="0" w:space="0" w:color="auto"/>
            </w:tcBorders>
          </w:tcPr>
          <w:p w14:paraId="1ACB9D61"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r>
      <w:tr w:rsidR="004230AD" w14:paraId="00153403"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7FF5A10D" w14:textId="77777777" w:rsidR="004230AD" w:rsidRDefault="00300AD6">
            <w:pPr>
              <w:rPr>
                <w:szCs w:val="24"/>
              </w:rPr>
            </w:pPr>
            <w:r>
              <w:rPr>
                <w:szCs w:val="24"/>
              </w:rPr>
              <w:t>http</w:t>
            </w:r>
          </w:p>
        </w:tc>
        <w:tc>
          <w:tcPr>
            <w:tcW w:w="2160" w:type="dxa"/>
          </w:tcPr>
          <w:p w14:paraId="0D307AA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8</w:t>
            </w:r>
          </w:p>
        </w:tc>
        <w:tc>
          <w:tcPr>
            <w:tcW w:w="2160" w:type="dxa"/>
          </w:tcPr>
          <w:p w14:paraId="17DDB66E"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2FAC4D10"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70</w:t>
            </w:r>
          </w:p>
        </w:tc>
      </w:tr>
      <w:tr w:rsidR="004230AD" w14:paraId="4C691F83"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tcBorders>
          </w:tcPr>
          <w:p w14:paraId="4878F85C" w14:textId="77777777" w:rsidR="004230AD" w:rsidRDefault="00300AD6">
            <w:pPr>
              <w:rPr>
                <w:szCs w:val="24"/>
              </w:rPr>
            </w:pPr>
            <w:r>
              <w:rPr>
                <w:szCs w:val="24"/>
              </w:rPr>
              <w:t>http-alt</w:t>
            </w:r>
          </w:p>
        </w:tc>
        <w:tc>
          <w:tcPr>
            <w:tcW w:w="2160" w:type="dxa"/>
            <w:tcBorders>
              <w:top w:val="none" w:sz="0" w:space="0" w:color="auto"/>
              <w:bottom w:val="none" w:sz="0" w:space="0" w:color="auto"/>
            </w:tcBorders>
          </w:tcPr>
          <w:p w14:paraId="63DCADC6"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24036FE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right w:val="none" w:sz="0" w:space="0" w:color="auto"/>
            </w:tcBorders>
          </w:tcPr>
          <w:p w14:paraId="32E9BFA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7</w:t>
            </w:r>
          </w:p>
        </w:tc>
      </w:tr>
      <w:tr w:rsidR="004230AD" w14:paraId="6CFB84F5"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77EABBE1" w14:textId="77777777" w:rsidR="004230AD" w:rsidRDefault="00300AD6">
            <w:pPr>
              <w:rPr>
                <w:szCs w:val="24"/>
              </w:rPr>
            </w:pPr>
            <w:r>
              <w:rPr>
                <w:szCs w:val="24"/>
              </w:rPr>
              <w:t>https</w:t>
            </w:r>
          </w:p>
        </w:tc>
        <w:tc>
          <w:tcPr>
            <w:tcW w:w="2160" w:type="dxa"/>
          </w:tcPr>
          <w:p w14:paraId="03369809"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607336F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3F103CDB"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7</w:t>
            </w:r>
          </w:p>
        </w:tc>
      </w:tr>
      <w:tr w:rsidR="004230AD" w14:paraId="2EC604C7"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tcBorders>
          </w:tcPr>
          <w:p w14:paraId="08289E53" w14:textId="77777777" w:rsidR="004230AD" w:rsidRDefault="00300AD6">
            <w:pPr>
              <w:rPr>
                <w:szCs w:val="24"/>
              </w:rPr>
            </w:pPr>
            <w:r>
              <w:rPr>
                <w:szCs w:val="24"/>
              </w:rPr>
              <w:t>i-net-2000-npr</w:t>
            </w:r>
          </w:p>
        </w:tc>
        <w:tc>
          <w:tcPr>
            <w:tcW w:w="2160" w:type="dxa"/>
            <w:tcBorders>
              <w:top w:val="none" w:sz="0" w:space="0" w:color="auto"/>
              <w:bottom w:val="none" w:sz="0" w:space="0" w:color="auto"/>
            </w:tcBorders>
          </w:tcPr>
          <w:p w14:paraId="194E783F"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c>
          <w:tcPr>
            <w:tcW w:w="2160" w:type="dxa"/>
            <w:tcBorders>
              <w:top w:val="none" w:sz="0" w:space="0" w:color="auto"/>
              <w:bottom w:val="none" w:sz="0" w:space="0" w:color="auto"/>
            </w:tcBorders>
          </w:tcPr>
          <w:p w14:paraId="7267D52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1</w:t>
            </w:r>
          </w:p>
        </w:tc>
        <w:tc>
          <w:tcPr>
            <w:tcW w:w="2160" w:type="dxa"/>
            <w:tcBorders>
              <w:top w:val="none" w:sz="0" w:space="0" w:color="auto"/>
              <w:bottom w:val="none" w:sz="0" w:space="0" w:color="auto"/>
              <w:right w:val="none" w:sz="0" w:space="0" w:color="auto"/>
            </w:tcBorders>
          </w:tcPr>
          <w:p w14:paraId="146982A7"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0</w:t>
            </w:r>
          </w:p>
        </w:tc>
      </w:tr>
      <w:tr w:rsidR="004230AD" w14:paraId="17049662"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7DB22466" w14:textId="77777777" w:rsidR="004230AD" w:rsidRDefault="00300AD6">
            <w:pPr>
              <w:rPr>
                <w:szCs w:val="24"/>
              </w:rPr>
            </w:pPr>
            <w:r>
              <w:rPr>
                <w:szCs w:val="24"/>
              </w:rPr>
              <w:t>imap</w:t>
            </w:r>
          </w:p>
        </w:tc>
        <w:tc>
          <w:tcPr>
            <w:tcW w:w="2160" w:type="dxa"/>
          </w:tcPr>
          <w:p w14:paraId="362B62A7"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c>
          <w:tcPr>
            <w:tcW w:w="2160" w:type="dxa"/>
          </w:tcPr>
          <w:p w14:paraId="3974756A"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2</w:t>
            </w:r>
          </w:p>
        </w:tc>
        <w:tc>
          <w:tcPr>
            <w:tcW w:w="2160" w:type="dxa"/>
          </w:tcPr>
          <w:p w14:paraId="43C927B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0</w:t>
            </w:r>
          </w:p>
        </w:tc>
      </w:tr>
    </w:tbl>
    <w:p w14:paraId="2609E25A" w14:textId="77777777" w:rsidR="004230AD" w:rsidRDefault="00300AD6">
      <w:pPr>
        <w:pStyle w:val="Ttulo2"/>
        <w:tabs>
          <w:tab w:val="left" w:pos="1439"/>
        </w:tabs>
        <w:ind w:left="1919"/>
      </w:pPr>
      <w:r>
        <w:t>(Mostrando 22 filas; ver Excel anexo)</w:t>
      </w:r>
    </w:p>
    <w:p w14:paraId="643D6BBD" w14:textId="77777777" w:rsidR="004230AD" w:rsidRDefault="00300AD6">
      <w:pPr>
        <w:rPr>
          <w:b/>
          <w:szCs w:val="24"/>
        </w:rPr>
      </w:pPr>
      <w:bookmarkStart w:id="5" w:name="_heading=h.b82wf1nlqlho" w:colFirst="0" w:colLast="0"/>
      <w:bookmarkEnd w:id="5"/>
      <w:r>
        <w:br w:type="page"/>
      </w:r>
    </w:p>
    <w:p w14:paraId="235B11B8" w14:textId="77777777" w:rsidR="004230AD" w:rsidRDefault="00300AD6">
      <w:pPr>
        <w:pStyle w:val="Ttulo2"/>
        <w:tabs>
          <w:tab w:val="left" w:pos="1439"/>
        </w:tabs>
        <w:ind w:left="1439"/>
      </w:pPr>
      <w:r>
        <w:lastRenderedPageBreak/>
        <w:t>9. MSPI por capas – Detalle y paso a paso</w:t>
      </w:r>
    </w:p>
    <w:p w14:paraId="77C3946F" w14:textId="77777777" w:rsidR="004230AD" w:rsidRDefault="004230AD">
      <w:pPr>
        <w:pStyle w:val="Ttulo2"/>
        <w:tabs>
          <w:tab w:val="left" w:pos="1439"/>
        </w:tabs>
        <w:ind w:left="1439"/>
      </w:pPr>
    </w:p>
    <w:p w14:paraId="2522694D" w14:textId="77777777" w:rsidR="004230AD" w:rsidRDefault="004230AD">
      <w:pPr>
        <w:pStyle w:val="Ttulo2"/>
        <w:tabs>
          <w:tab w:val="left" w:pos="1439"/>
        </w:tabs>
        <w:ind w:left="1439"/>
        <w:jc w:val="center"/>
      </w:pPr>
      <w:bookmarkStart w:id="6" w:name="_heading=h.uw3r38vaop5n" w:colFirst="0" w:colLast="0"/>
      <w:bookmarkEnd w:id="6"/>
    </w:p>
    <w:p w14:paraId="342E75EE" w14:textId="77777777" w:rsidR="004230AD" w:rsidRDefault="00300AD6">
      <w:pPr>
        <w:pStyle w:val="Ttulo2"/>
        <w:tabs>
          <w:tab w:val="left" w:pos="1439"/>
        </w:tabs>
        <w:ind w:left="1439"/>
        <w:jc w:val="both"/>
      </w:pPr>
      <w:r>
        <w:t>Perímetro/Red (UTM, segmentación, VPN)</w:t>
      </w:r>
    </w:p>
    <w:p w14:paraId="756F05D2" w14:textId="77777777" w:rsidR="004230AD" w:rsidRDefault="004230AD">
      <w:pPr>
        <w:pStyle w:val="Ttulo2"/>
        <w:tabs>
          <w:tab w:val="left" w:pos="1439"/>
        </w:tabs>
        <w:ind w:left="1439"/>
        <w:jc w:val="both"/>
        <w:rPr>
          <w:b w:val="0"/>
        </w:rPr>
      </w:pPr>
    </w:p>
    <w:p w14:paraId="3F3F4BBD" w14:textId="77777777" w:rsidR="004230AD" w:rsidRDefault="00300AD6">
      <w:pPr>
        <w:pStyle w:val="Ttulo2"/>
        <w:tabs>
          <w:tab w:val="left" w:pos="1439"/>
        </w:tabs>
        <w:ind w:left="1439"/>
        <w:jc w:val="both"/>
        <w:rPr>
          <w:b w:val="0"/>
        </w:rPr>
      </w:pPr>
      <w:r>
        <w:rPr>
          <w:b w:val="0"/>
        </w:rPr>
        <w:t>• Cerrar exposición innecesaria (RDP/SMB/RPC/RMI).</w:t>
      </w:r>
    </w:p>
    <w:p w14:paraId="7A4974A3" w14:textId="77777777" w:rsidR="004230AD" w:rsidRDefault="00300AD6">
      <w:pPr>
        <w:pStyle w:val="Ttulo2"/>
        <w:tabs>
          <w:tab w:val="left" w:pos="1439"/>
        </w:tabs>
        <w:ind w:left="1439"/>
        <w:jc w:val="both"/>
        <w:rPr>
          <w:b w:val="0"/>
        </w:rPr>
      </w:pPr>
      <w:r>
        <w:rPr>
          <w:b w:val="0"/>
        </w:rPr>
        <w:t>• Implementar UTM en alta disponibilidad con IPS/Geo-blocking.</w:t>
      </w:r>
    </w:p>
    <w:p w14:paraId="6F0C8F64" w14:textId="77777777" w:rsidR="004230AD" w:rsidRDefault="00300AD6">
      <w:pPr>
        <w:pStyle w:val="Ttulo2"/>
        <w:tabs>
          <w:tab w:val="left" w:pos="1439"/>
        </w:tabs>
        <w:ind w:left="1439"/>
        <w:jc w:val="both"/>
        <w:rPr>
          <w:b w:val="0"/>
        </w:rPr>
      </w:pPr>
      <w:r>
        <w:rPr>
          <w:b w:val="0"/>
        </w:rPr>
        <w:t>• Microsegmentación por función/criticidad; VLANs y listas de control.</w:t>
      </w:r>
    </w:p>
    <w:p w14:paraId="4FE5EB09" w14:textId="77777777" w:rsidR="004230AD" w:rsidRDefault="00300AD6">
      <w:pPr>
        <w:pStyle w:val="Ttulo2"/>
        <w:tabs>
          <w:tab w:val="left" w:pos="1439"/>
        </w:tabs>
        <w:ind w:left="1439"/>
        <w:jc w:val="both"/>
        <w:rPr>
          <w:b w:val="0"/>
        </w:rPr>
      </w:pPr>
      <w:r>
        <w:rPr>
          <w:b w:val="0"/>
        </w:rPr>
        <w:t>• VPN con MFA; Zero-Trust para accesos administrativos.</w:t>
      </w:r>
    </w:p>
    <w:p w14:paraId="42768DEA" w14:textId="77777777" w:rsidR="004230AD" w:rsidRDefault="004230AD">
      <w:pPr>
        <w:pStyle w:val="Ttulo2"/>
        <w:tabs>
          <w:tab w:val="left" w:pos="1439"/>
        </w:tabs>
        <w:ind w:left="1439"/>
        <w:jc w:val="both"/>
        <w:rPr>
          <w:b w:val="0"/>
        </w:rPr>
      </w:pPr>
    </w:p>
    <w:p w14:paraId="592F1516" w14:textId="77777777" w:rsidR="004230AD" w:rsidRDefault="00300AD6">
      <w:pPr>
        <w:pStyle w:val="Ttulo2"/>
        <w:tabs>
          <w:tab w:val="left" w:pos="1439"/>
        </w:tabs>
        <w:ind w:left="1439"/>
        <w:jc w:val="both"/>
      </w:pPr>
      <w:r>
        <w:t>Identidad y Accesos (MFA/SSO/PAM)</w:t>
      </w:r>
    </w:p>
    <w:p w14:paraId="7E48C6FA" w14:textId="77777777" w:rsidR="004230AD" w:rsidRDefault="004230AD">
      <w:pPr>
        <w:pStyle w:val="Ttulo2"/>
        <w:tabs>
          <w:tab w:val="left" w:pos="1439"/>
        </w:tabs>
        <w:ind w:left="1439"/>
        <w:jc w:val="both"/>
        <w:rPr>
          <w:b w:val="0"/>
        </w:rPr>
      </w:pPr>
    </w:p>
    <w:p w14:paraId="49066ACB" w14:textId="77777777" w:rsidR="004230AD" w:rsidRDefault="00300AD6">
      <w:pPr>
        <w:pStyle w:val="Ttulo2"/>
        <w:tabs>
          <w:tab w:val="left" w:pos="1439"/>
        </w:tabs>
        <w:ind w:left="1439"/>
        <w:jc w:val="both"/>
        <w:rPr>
          <w:b w:val="0"/>
        </w:rPr>
      </w:pPr>
      <w:r>
        <w:rPr>
          <w:b w:val="0"/>
        </w:rPr>
        <w:t>• MFA universal (administradores y personal sensible).</w:t>
      </w:r>
    </w:p>
    <w:p w14:paraId="163BBEE5" w14:textId="77777777" w:rsidR="004230AD" w:rsidRDefault="00300AD6">
      <w:pPr>
        <w:pStyle w:val="Ttulo2"/>
        <w:tabs>
          <w:tab w:val="left" w:pos="1439"/>
        </w:tabs>
        <w:ind w:left="1439"/>
        <w:jc w:val="both"/>
        <w:rPr>
          <w:b w:val="0"/>
        </w:rPr>
      </w:pPr>
      <w:r>
        <w:rPr>
          <w:b w:val="0"/>
        </w:rPr>
        <w:t>• Reforzar AD: contraseñas robustas/rotación, control de delegaciones.</w:t>
      </w:r>
    </w:p>
    <w:p w14:paraId="0D17262B" w14:textId="77777777" w:rsidR="004230AD" w:rsidRDefault="00300AD6">
      <w:pPr>
        <w:pStyle w:val="Ttulo2"/>
        <w:tabs>
          <w:tab w:val="left" w:pos="1439"/>
        </w:tabs>
        <w:ind w:left="1439"/>
        <w:jc w:val="both"/>
        <w:rPr>
          <w:b w:val="0"/>
        </w:rPr>
      </w:pPr>
      <w:r>
        <w:rPr>
          <w:b w:val="0"/>
        </w:rPr>
        <w:t>• PAM para cuentas privilegiadas; sesiones grabadas.</w:t>
      </w:r>
    </w:p>
    <w:p w14:paraId="4C200454" w14:textId="77777777" w:rsidR="004230AD" w:rsidRPr="00ED50C0" w:rsidRDefault="00300AD6">
      <w:pPr>
        <w:pStyle w:val="Ttulo2"/>
        <w:tabs>
          <w:tab w:val="left" w:pos="1439"/>
        </w:tabs>
        <w:ind w:left="1439"/>
        <w:jc w:val="both"/>
        <w:rPr>
          <w:b w:val="0"/>
          <w:lang w:val="en-US"/>
        </w:rPr>
      </w:pPr>
      <w:r w:rsidRPr="00ED50C0">
        <w:rPr>
          <w:b w:val="0"/>
          <w:lang w:val="en-US"/>
        </w:rPr>
        <w:t>• SSO OIDC/SAML y hardening de Kerberos/NTLM.</w:t>
      </w:r>
    </w:p>
    <w:p w14:paraId="0352FA03" w14:textId="77777777" w:rsidR="004230AD" w:rsidRPr="00ED50C0" w:rsidRDefault="004230AD">
      <w:pPr>
        <w:pStyle w:val="Ttulo2"/>
        <w:tabs>
          <w:tab w:val="left" w:pos="1439"/>
        </w:tabs>
        <w:ind w:left="1439"/>
        <w:jc w:val="both"/>
        <w:rPr>
          <w:b w:val="0"/>
          <w:lang w:val="en-US"/>
        </w:rPr>
      </w:pPr>
    </w:p>
    <w:p w14:paraId="214E035C" w14:textId="77777777" w:rsidR="004230AD" w:rsidRDefault="00300AD6">
      <w:pPr>
        <w:pStyle w:val="Ttulo2"/>
        <w:tabs>
          <w:tab w:val="left" w:pos="1439"/>
        </w:tabs>
        <w:ind w:left="1439"/>
        <w:jc w:val="both"/>
      </w:pPr>
      <w:r>
        <w:t>Endpoints/Servidores (EDR/Hardening)</w:t>
      </w:r>
    </w:p>
    <w:p w14:paraId="48E391BA" w14:textId="77777777" w:rsidR="004230AD" w:rsidRDefault="004230AD">
      <w:pPr>
        <w:pStyle w:val="Ttulo2"/>
        <w:tabs>
          <w:tab w:val="left" w:pos="1439"/>
        </w:tabs>
        <w:ind w:left="1439"/>
        <w:jc w:val="both"/>
        <w:rPr>
          <w:b w:val="0"/>
        </w:rPr>
      </w:pPr>
    </w:p>
    <w:p w14:paraId="5D5A6AFA" w14:textId="77777777" w:rsidR="004230AD" w:rsidRDefault="00300AD6">
      <w:pPr>
        <w:pStyle w:val="Ttulo2"/>
        <w:tabs>
          <w:tab w:val="left" w:pos="1439"/>
        </w:tabs>
        <w:ind w:left="1439"/>
        <w:jc w:val="both"/>
        <w:rPr>
          <w:b w:val="0"/>
        </w:rPr>
      </w:pPr>
      <w:r>
        <w:rPr>
          <w:b w:val="0"/>
        </w:rPr>
        <w:t>• Cobertura EDR WithSecure 100% en críticos; políticas de aislamiento.</w:t>
      </w:r>
    </w:p>
    <w:p w14:paraId="70C6F3ED" w14:textId="77777777" w:rsidR="004230AD" w:rsidRDefault="00300AD6">
      <w:pPr>
        <w:pStyle w:val="Ttulo2"/>
        <w:tabs>
          <w:tab w:val="left" w:pos="1439"/>
        </w:tabs>
        <w:ind w:left="1439"/>
        <w:jc w:val="both"/>
        <w:rPr>
          <w:b w:val="0"/>
        </w:rPr>
      </w:pPr>
      <w:r>
        <w:rPr>
          <w:b w:val="0"/>
        </w:rPr>
        <w:t>• Baseline de hardening (Windows/Linux/ESXi) y control de aplicaciones.</w:t>
      </w:r>
    </w:p>
    <w:p w14:paraId="1B88B5A6" w14:textId="77777777" w:rsidR="004230AD" w:rsidRDefault="00300AD6">
      <w:pPr>
        <w:pStyle w:val="Ttulo2"/>
        <w:tabs>
          <w:tab w:val="left" w:pos="1439"/>
        </w:tabs>
        <w:ind w:left="1439"/>
        <w:jc w:val="both"/>
        <w:rPr>
          <w:b w:val="0"/>
        </w:rPr>
      </w:pPr>
      <w:r>
        <w:rPr>
          <w:b w:val="0"/>
        </w:rPr>
        <w:t>• Gestión de parches mensuales y fuera de banda para críticas.</w:t>
      </w:r>
    </w:p>
    <w:p w14:paraId="66AD602B" w14:textId="77777777" w:rsidR="004230AD" w:rsidRDefault="00300AD6">
      <w:pPr>
        <w:pStyle w:val="Ttulo2"/>
        <w:tabs>
          <w:tab w:val="left" w:pos="1439"/>
        </w:tabs>
        <w:ind w:left="1439"/>
        <w:jc w:val="both"/>
        <w:rPr>
          <w:b w:val="0"/>
        </w:rPr>
      </w:pPr>
      <w:r>
        <w:rPr>
          <w:b w:val="0"/>
        </w:rPr>
        <w:t>• Backups 3-2-1 cifrados; pruebas de restauración trimestrales.</w:t>
      </w:r>
    </w:p>
    <w:p w14:paraId="244F3AAC" w14:textId="77777777" w:rsidR="004230AD" w:rsidRDefault="004230AD">
      <w:pPr>
        <w:pStyle w:val="Ttulo2"/>
        <w:tabs>
          <w:tab w:val="left" w:pos="1439"/>
        </w:tabs>
        <w:ind w:left="1439"/>
        <w:jc w:val="both"/>
        <w:rPr>
          <w:b w:val="0"/>
        </w:rPr>
      </w:pPr>
    </w:p>
    <w:p w14:paraId="0E8AA54A" w14:textId="77777777" w:rsidR="004230AD" w:rsidRDefault="00300AD6">
      <w:pPr>
        <w:pStyle w:val="Ttulo2"/>
        <w:tabs>
          <w:tab w:val="left" w:pos="1439"/>
        </w:tabs>
        <w:ind w:left="1439"/>
        <w:jc w:val="both"/>
      </w:pPr>
      <w:r>
        <w:t>Aplicaciones (WAF/DevSecOps)</w:t>
      </w:r>
    </w:p>
    <w:p w14:paraId="77F3C253" w14:textId="77777777" w:rsidR="004230AD" w:rsidRDefault="004230AD">
      <w:pPr>
        <w:pStyle w:val="Ttulo2"/>
        <w:tabs>
          <w:tab w:val="left" w:pos="1439"/>
        </w:tabs>
        <w:ind w:left="1439"/>
        <w:jc w:val="both"/>
      </w:pPr>
    </w:p>
    <w:p w14:paraId="5D72DE11" w14:textId="77777777" w:rsidR="004230AD" w:rsidRDefault="00300AD6">
      <w:pPr>
        <w:pStyle w:val="Ttulo2"/>
        <w:tabs>
          <w:tab w:val="left" w:pos="1439"/>
        </w:tabs>
        <w:ind w:left="1439"/>
        <w:jc w:val="both"/>
        <w:rPr>
          <w:b w:val="0"/>
        </w:rPr>
      </w:pPr>
      <w:r>
        <w:rPr>
          <w:b w:val="0"/>
        </w:rPr>
        <w:t>• WAF delante de portales críticos; TLS1.2+ HSTS/CSP.</w:t>
      </w:r>
    </w:p>
    <w:p w14:paraId="1ABE0C04" w14:textId="77777777" w:rsidR="004230AD" w:rsidRPr="00ED50C0" w:rsidRDefault="00300AD6">
      <w:pPr>
        <w:pStyle w:val="Ttulo2"/>
        <w:tabs>
          <w:tab w:val="left" w:pos="1439"/>
        </w:tabs>
        <w:ind w:left="1439"/>
        <w:jc w:val="both"/>
        <w:rPr>
          <w:b w:val="0"/>
          <w:lang w:val="en-US"/>
        </w:rPr>
      </w:pPr>
      <w:r w:rsidRPr="00ED50C0">
        <w:rPr>
          <w:b w:val="0"/>
          <w:lang w:val="en-US"/>
        </w:rPr>
        <w:t>• Pipeline DevSecOps (SAST/DAST/Secret scanning).</w:t>
      </w:r>
    </w:p>
    <w:p w14:paraId="07DFC721" w14:textId="77777777" w:rsidR="004230AD" w:rsidRDefault="00300AD6">
      <w:pPr>
        <w:pStyle w:val="Ttulo2"/>
        <w:tabs>
          <w:tab w:val="left" w:pos="1439"/>
        </w:tabs>
        <w:ind w:left="1439"/>
        <w:jc w:val="both"/>
        <w:rPr>
          <w:b w:val="0"/>
        </w:rPr>
      </w:pPr>
      <w:r>
        <w:rPr>
          <w:b w:val="0"/>
        </w:rPr>
        <w:t>• Gestión de dependencias (SBOM) y revisión de terceros.</w:t>
      </w:r>
    </w:p>
    <w:p w14:paraId="2EE6F004" w14:textId="77777777" w:rsidR="004230AD" w:rsidRDefault="00300AD6">
      <w:pPr>
        <w:pStyle w:val="Ttulo2"/>
        <w:tabs>
          <w:tab w:val="left" w:pos="1439"/>
        </w:tabs>
        <w:ind w:left="1439"/>
        <w:jc w:val="both"/>
        <w:rPr>
          <w:b w:val="0"/>
        </w:rPr>
      </w:pPr>
      <w:r>
        <w:rPr>
          <w:b w:val="0"/>
        </w:rPr>
        <w:t>• Pentest anual y tras cambios mayores.</w:t>
      </w:r>
    </w:p>
    <w:p w14:paraId="6C9297AD" w14:textId="77777777" w:rsidR="004230AD" w:rsidRDefault="004230AD">
      <w:pPr>
        <w:pStyle w:val="Ttulo2"/>
        <w:tabs>
          <w:tab w:val="left" w:pos="1439"/>
        </w:tabs>
        <w:ind w:left="1439"/>
        <w:jc w:val="both"/>
        <w:rPr>
          <w:b w:val="0"/>
        </w:rPr>
      </w:pPr>
    </w:p>
    <w:p w14:paraId="4ED1B9F6" w14:textId="77777777" w:rsidR="004230AD" w:rsidRDefault="00300AD6">
      <w:pPr>
        <w:pStyle w:val="Ttulo2"/>
        <w:tabs>
          <w:tab w:val="left" w:pos="1439"/>
        </w:tabs>
        <w:ind w:left="1439"/>
        <w:jc w:val="both"/>
      </w:pPr>
      <w:r>
        <w:t>Datos (DLP/Cifrado/Clasificación)</w:t>
      </w:r>
    </w:p>
    <w:p w14:paraId="5ED804C8" w14:textId="77777777" w:rsidR="004230AD" w:rsidRDefault="004230AD">
      <w:pPr>
        <w:pStyle w:val="Ttulo2"/>
        <w:tabs>
          <w:tab w:val="left" w:pos="1439"/>
        </w:tabs>
        <w:ind w:left="1439"/>
        <w:jc w:val="both"/>
        <w:rPr>
          <w:b w:val="0"/>
        </w:rPr>
      </w:pPr>
    </w:p>
    <w:p w14:paraId="203C5482" w14:textId="77777777" w:rsidR="004230AD" w:rsidRDefault="00300AD6">
      <w:pPr>
        <w:pStyle w:val="Ttulo2"/>
        <w:tabs>
          <w:tab w:val="left" w:pos="1439"/>
        </w:tabs>
        <w:ind w:left="1439"/>
        <w:jc w:val="both"/>
        <w:rPr>
          <w:b w:val="0"/>
        </w:rPr>
      </w:pPr>
      <w:r>
        <w:rPr>
          <w:b w:val="0"/>
        </w:rPr>
        <w:t>• Clasificación de información; cifrado en reposo y tránsito.</w:t>
      </w:r>
    </w:p>
    <w:p w14:paraId="4582CFA0" w14:textId="77777777" w:rsidR="004230AD" w:rsidRDefault="00300AD6">
      <w:pPr>
        <w:pStyle w:val="Ttulo2"/>
        <w:tabs>
          <w:tab w:val="left" w:pos="1439"/>
        </w:tabs>
        <w:ind w:left="1439"/>
        <w:jc w:val="both"/>
        <w:rPr>
          <w:b w:val="0"/>
        </w:rPr>
      </w:pPr>
      <w:r>
        <w:rPr>
          <w:b w:val="0"/>
        </w:rPr>
        <w:t>• DLP para e-mail/web y registros de acceso a datos sensibles.</w:t>
      </w:r>
    </w:p>
    <w:p w14:paraId="46640325" w14:textId="77777777" w:rsidR="004230AD" w:rsidRDefault="00300AD6">
      <w:pPr>
        <w:pStyle w:val="Ttulo2"/>
        <w:tabs>
          <w:tab w:val="left" w:pos="1439"/>
        </w:tabs>
        <w:ind w:left="1439"/>
        <w:jc w:val="both"/>
        <w:rPr>
          <w:b w:val="0"/>
        </w:rPr>
      </w:pPr>
      <w:r>
        <w:rPr>
          <w:b w:val="0"/>
        </w:rPr>
        <w:t>• Mascaramiento y retención; anonimización cuando aplique.</w:t>
      </w:r>
    </w:p>
    <w:p w14:paraId="05D96A00" w14:textId="77777777" w:rsidR="004230AD" w:rsidRDefault="00300AD6">
      <w:pPr>
        <w:pStyle w:val="Ttulo2"/>
        <w:tabs>
          <w:tab w:val="left" w:pos="1439"/>
        </w:tabs>
        <w:ind w:left="1439"/>
        <w:jc w:val="both"/>
        <w:rPr>
          <w:b w:val="0"/>
        </w:rPr>
      </w:pPr>
      <w:r>
        <w:rPr>
          <w:b w:val="0"/>
        </w:rPr>
        <w:t>• RNBD y cumplimiento Ley 1581 (ARCO, avisos, consentimientos).</w:t>
      </w:r>
    </w:p>
    <w:p w14:paraId="00C44763" w14:textId="77777777" w:rsidR="004230AD" w:rsidRDefault="004230AD">
      <w:pPr>
        <w:pStyle w:val="Ttulo2"/>
        <w:tabs>
          <w:tab w:val="left" w:pos="1439"/>
        </w:tabs>
        <w:ind w:left="1439"/>
        <w:jc w:val="both"/>
        <w:rPr>
          <w:b w:val="0"/>
        </w:rPr>
      </w:pPr>
    </w:p>
    <w:p w14:paraId="04F35C16" w14:textId="77777777" w:rsidR="004230AD" w:rsidRDefault="00300AD6">
      <w:pPr>
        <w:pStyle w:val="Ttulo2"/>
        <w:tabs>
          <w:tab w:val="left" w:pos="1439"/>
        </w:tabs>
        <w:ind w:left="1439"/>
        <w:jc w:val="both"/>
      </w:pPr>
      <w:r>
        <w:t>Nube e Integraciones</w:t>
      </w:r>
    </w:p>
    <w:p w14:paraId="07207789" w14:textId="77777777" w:rsidR="004230AD" w:rsidRDefault="004230AD">
      <w:pPr>
        <w:pStyle w:val="Ttulo2"/>
        <w:tabs>
          <w:tab w:val="left" w:pos="1439"/>
        </w:tabs>
        <w:ind w:left="1439"/>
        <w:jc w:val="both"/>
        <w:rPr>
          <w:b w:val="0"/>
        </w:rPr>
      </w:pPr>
    </w:p>
    <w:p w14:paraId="039682F2" w14:textId="77777777" w:rsidR="004230AD" w:rsidRDefault="00300AD6">
      <w:pPr>
        <w:pStyle w:val="Ttulo2"/>
        <w:tabs>
          <w:tab w:val="left" w:pos="1439"/>
        </w:tabs>
        <w:ind w:left="1439"/>
        <w:jc w:val="both"/>
        <w:rPr>
          <w:b w:val="0"/>
        </w:rPr>
      </w:pPr>
      <w:r>
        <w:rPr>
          <w:b w:val="0"/>
        </w:rPr>
        <w:t>• Evaluación de postura (CSPM) y control de identidades (CIEM).</w:t>
      </w:r>
    </w:p>
    <w:p w14:paraId="402A2CA7" w14:textId="77777777" w:rsidR="004230AD" w:rsidRDefault="00300AD6">
      <w:pPr>
        <w:pStyle w:val="Ttulo2"/>
        <w:tabs>
          <w:tab w:val="left" w:pos="1439"/>
        </w:tabs>
        <w:ind w:left="1439"/>
        <w:jc w:val="both"/>
        <w:rPr>
          <w:b w:val="0"/>
        </w:rPr>
      </w:pPr>
      <w:r>
        <w:rPr>
          <w:b w:val="0"/>
        </w:rPr>
        <w:t>• Segregación de cuentas/proyectos por entorno y mínimo privilegio.</w:t>
      </w:r>
    </w:p>
    <w:p w14:paraId="2CFFCB2E" w14:textId="77777777" w:rsidR="004230AD" w:rsidRDefault="00300AD6">
      <w:pPr>
        <w:pStyle w:val="Ttulo2"/>
        <w:tabs>
          <w:tab w:val="left" w:pos="1439"/>
        </w:tabs>
        <w:ind w:left="1439"/>
        <w:jc w:val="both"/>
        <w:rPr>
          <w:b w:val="0"/>
        </w:rPr>
      </w:pPr>
      <w:r>
        <w:rPr>
          <w:b w:val="0"/>
        </w:rPr>
        <w:t>• Cifrado KMS/CMK y registros centralizados.</w:t>
      </w:r>
    </w:p>
    <w:p w14:paraId="6C227ED2" w14:textId="77777777" w:rsidR="004230AD" w:rsidRDefault="00300AD6">
      <w:pPr>
        <w:pStyle w:val="Ttulo2"/>
        <w:tabs>
          <w:tab w:val="left" w:pos="1439"/>
        </w:tabs>
        <w:ind w:left="1439"/>
        <w:jc w:val="both"/>
        <w:rPr>
          <w:b w:val="0"/>
        </w:rPr>
      </w:pPr>
      <w:r>
        <w:rPr>
          <w:b w:val="0"/>
        </w:rPr>
        <w:t>• Acuerdos y revisiones de proveedores (SLA/DR y seguridad).</w:t>
      </w:r>
    </w:p>
    <w:p w14:paraId="026839B3" w14:textId="77777777" w:rsidR="004230AD" w:rsidRDefault="004230AD">
      <w:pPr>
        <w:pStyle w:val="Ttulo2"/>
        <w:tabs>
          <w:tab w:val="left" w:pos="1439"/>
        </w:tabs>
        <w:ind w:left="1439"/>
        <w:jc w:val="both"/>
        <w:rPr>
          <w:b w:val="0"/>
        </w:rPr>
      </w:pPr>
    </w:p>
    <w:p w14:paraId="5815580D" w14:textId="2FC8477C" w:rsidR="004230AD" w:rsidRPr="004E57B7" w:rsidRDefault="004230AD" w:rsidP="004E57B7">
      <w:pPr>
        <w:rPr>
          <w:szCs w:val="24"/>
        </w:rPr>
      </w:pPr>
    </w:p>
    <w:p w14:paraId="45DFD652" w14:textId="77777777" w:rsidR="004230AD" w:rsidRDefault="00300AD6">
      <w:pPr>
        <w:pStyle w:val="Ttulo2"/>
        <w:tabs>
          <w:tab w:val="left" w:pos="1439"/>
        </w:tabs>
        <w:ind w:left="1439"/>
        <w:jc w:val="both"/>
      </w:pPr>
      <w:r>
        <w:t>Monitoreo, Detección y Respuesta (SIEM/IDS/EDR)</w:t>
      </w:r>
    </w:p>
    <w:p w14:paraId="372DDB56" w14:textId="77777777" w:rsidR="004230AD" w:rsidRDefault="004230AD">
      <w:pPr>
        <w:pStyle w:val="Ttulo2"/>
        <w:tabs>
          <w:tab w:val="left" w:pos="1439"/>
        </w:tabs>
        <w:ind w:left="1439"/>
        <w:jc w:val="both"/>
        <w:rPr>
          <w:b w:val="0"/>
        </w:rPr>
      </w:pPr>
    </w:p>
    <w:p w14:paraId="75443A05" w14:textId="77777777" w:rsidR="004230AD" w:rsidRDefault="00300AD6">
      <w:pPr>
        <w:pStyle w:val="Ttulo2"/>
        <w:tabs>
          <w:tab w:val="left" w:pos="1439"/>
        </w:tabs>
        <w:ind w:left="1439"/>
        <w:jc w:val="both"/>
        <w:rPr>
          <w:b w:val="0"/>
        </w:rPr>
      </w:pPr>
      <w:r>
        <w:rPr>
          <w:b w:val="0"/>
        </w:rPr>
        <w:t>• Centralizar logs en SIEM; casos de uso (ransomware, exfiltración, brute force).</w:t>
      </w:r>
    </w:p>
    <w:p w14:paraId="5572D278" w14:textId="77777777" w:rsidR="004230AD" w:rsidRDefault="00300AD6">
      <w:pPr>
        <w:pStyle w:val="Ttulo2"/>
        <w:tabs>
          <w:tab w:val="left" w:pos="1439"/>
        </w:tabs>
        <w:ind w:left="1439"/>
        <w:jc w:val="both"/>
        <w:rPr>
          <w:b w:val="0"/>
        </w:rPr>
      </w:pPr>
      <w:r>
        <w:rPr>
          <w:b w:val="0"/>
        </w:rPr>
        <w:t>• IDS/IPS en puntos estratégicos; honeypots discretos.</w:t>
      </w:r>
    </w:p>
    <w:p w14:paraId="31011ACA" w14:textId="77777777" w:rsidR="004230AD" w:rsidRDefault="00300AD6">
      <w:pPr>
        <w:pStyle w:val="Ttulo2"/>
        <w:tabs>
          <w:tab w:val="left" w:pos="1439"/>
        </w:tabs>
        <w:ind w:left="1439"/>
        <w:jc w:val="both"/>
        <w:rPr>
          <w:b w:val="0"/>
        </w:rPr>
      </w:pPr>
      <w:r>
        <w:rPr>
          <w:b w:val="0"/>
        </w:rPr>
        <w:t>• Playbooks de respuesta (CSIRT): contención, erradicación, recuperación.</w:t>
      </w:r>
    </w:p>
    <w:p w14:paraId="126D7F04" w14:textId="77777777" w:rsidR="004230AD" w:rsidRDefault="00300AD6">
      <w:pPr>
        <w:pStyle w:val="Ttulo2"/>
        <w:tabs>
          <w:tab w:val="left" w:pos="1439"/>
        </w:tabs>
        <w:ind w:left="1439"/>
        <w:jc w:val="both"/>
        <w:rPr>
          <w:b w:val="0"/>
        </w:rPr>
      </w:pPr>
      <w:r>
        <w:rPr>
          <w:b w:val="0"/>
        </w:rPr>
        <w:t>• Métricas MTTD/MTTR y reporte ejecutivo mensual.</w:t>
      </w:r>
    </w:p>
    <w:p w14:paraId="0DAE88CF" w14:textId="77777777" w:rsidR="004230AD" w:rsidRDefault="004230AD">
      <w:pPr>
        <w:pStyle w:val="Ttulo2"/>
        <w:tabs>
          <w:tab w:val="left" w:pos="1439"/>
        </w:tabs>
        <w:ind w:left="1439"/>
        <w:jc w:val="both"/>
        <w:rPr>
          <w:b w:val="0"/>
        </w:rPr>
      </w:pPr>
    </w:p>
    <w:p w14:paraId="7BC32431" w14:textId="77777777" w:rsidR="004230AD" w:rsidRDefault="00300AD6">
      <w:pPr>
        <w:pStyle w:val="Ttulo2"/>
        <w:tabs>
          <w:tab w:val="left" w:pos="1439"/>
        </w:tabs>
        <w:ind w:left="1439"/>
        <w:jc w:val="both"/>
      </w:pPr>
      <w:r>
        <w:t>Gobierno y Cumplimiento</w:t>
      </w:r>
    </w:p>
    <w:p w14:paraId="08507872" w14:textId="77777777" w:rsidR="004230AD" w:rsidRDefault="004230AD">
      <w:pPr>
        <w:pStyle w:val="Ttulo2"/>
        <w:tabs>
          <w:tab w:val="left" w:pos="1439"/>
        </w:tabs>
        <w:ind w:left="1439"/>
        <w:jc w:val="both"/>
        <w:rPr>
          <w:b w:val="0"/>
        </w:rPr>
      </w:pPr>
    </w:p>
    <w:p w14:paraId="12295EA5" w14:textId="77777777" w:rsidR="004230AD" w:rsidRDefault="00300AD6">
      <w:pPr>
        <w:pStyle w:val="Ttulo2"/>
        <w:tabs>
          <w:tab w:val="left" w:pos="1439"/>
        </w:tabs>
        <w:ind w:left="1439"/>
        <w:jc w:val="both"/>
        <w:rPr>
          <w:b w:val="0"/>
        </w:rPr>
      </w:pPr>
      <w:r>
        <w:rPr>
          <w:b w:val="0"/>
        </w:rPr>
        <w:t>• Política MSPI y roles (Comité de Seguridad).</w:t>
      </w:r>
    </w:p>
    <w:p w14:paraId="5820A061" w14:textId="77777777" w:rsidR="004230AD" w:rsidRDefault="00300AD6">
      <w:pPr>
        <w:pStyle w:val="Ttulo2"/>
        <w:tabs>
          <w:tab w:val="left" w:pos="1439"/>
        </w:tabs>
        <w:ind w:left="1439"/>
        <w:jc w:val="both"/>
        <w:rPr>
          <w:b w:val="0"/>
        </w:rPr>
      </w:pPr>
      <w:r>
        <w:rPr>
          <w:b w:val="0"/>
        </w:rPr>
        <w:t>• Gestión de riesgos, auditorías internas y plan de concienciación.</w:t>
      </w:r>
    </w:p>
    <w:p w14:paraId="76B58B2B" w14:textId="77777777" w:rsidR="004230AD" w:rsidRDefault="00300AD6">
      <w:pPr>
        <w:pStyle w:val="Ttulo2"/>
        <w:tabs>
          <w:tab w:val="left" w:pos="1439"/>
        </w:tabs>
        <w:ind w:left="1439"/>
        <w:jc w:val="both"/>
        <w:rPr>
          <w:b w:val="0"/>
        </w:rPr>
      </w:pPr>
      <w:r>
        <w:rPr>
          <w:b w:val="0"/>
        </w:rPr>
        <w:t>• Cuadro de mando (KPIs) y revisión trimestral.</w:t>
      </w:r>
    </w:p>
    <w:p w14:paraId="4E730A7A" w14:textId="5C57C253" w:rsidR="004230AD" w:rsidRPr="004E57B7" w:rsidRDefault="00300AD6" w:rsidP="004E57B7">
      <w:pPr>
        <w:pStyle w:val="Ttulo2"/>
        <w:tabs>
          <w:tab w:val="left" w:pos="1439"/>
        </w:tabs>
        <w:ind w:left="1439"/>
        <w:jc w:val="both"/>
        <w:rPr>
          <w:b w:val="0"/>
        </w:rPr>
      </w:pPr>
      <w:r>
        <w:rPr>
          <w:b w:val="0"/>
        </w:rPr>
        <w:t>• Alineación con MSPI/Gobierno Digital/MIPG y Ley 1581/2012.</w:t>
      </w:r>
    </w:p>
    <w:p w14:paraId="07290DAA" w14:textId="77777777" w:rsidR="004230AD" w:rsidRDefault="004230AD">
      <w:pPr>
        <w:pStyle w:val="Ttulo2"/>
        <w:tabs>
          <w:tab w:val="left" w:pos="1439"/>
        </w:tabs>
        <w:ind w:left="1439"/>
        <w:jc w:val="both"/>
        <w:rPr>
          <w:b w:val="0"/>
        </w:rPr>
      </w:pPr>
    </w:p>
    <w:p w14:paraId="4CFDD8D2" w14:textId="77777777" w:rsidR="004230AD" w:rsidRDefault="00300AD6">
      <w:pPr>
        <w:pStyle w:val="Ttulo1"/>
        <w:numPr>
          <w:ilvl w:val="0"/>
          <w:numId w:val="2"/>
        </w:numPr>
      </w:pPr>
      <w:r>
        <w:t>Análisis de soluciones y proveedores (OSS vs. Comercial)</w:t>
      </w:r>
    </w:p>
    <w:p w14:paraId="13B0938F" w14:textId="55E86BC7" w:rsidR="004230AD" w:rsidRDefault="004230AD">
      <w:pPr>
        <w:pStyle w:val="Ttulo1"/>
        <w:ind w:firstLine="0"/>
      </w:pPr>
    </w:p>
    <w:sdt>
      <w:sdtPr>
        <w:tag w:val="goog_rdk_22"/>
        <w:id w:val="1150102870"/>
      </w:sdtPr>
      <w:sdtEndPr/>
      <w:sdtContent>
        <w:p w14:paraId="78B09EB5" w14:textId="77777777" w:rsidR="00E94A58" w:rsidRDefault="00E94A58" w:rsidP="00E94A58">
          <w:pPr>
            <w:pStyle w:val="Ttulo2"/>
            <w:tabs>
              <w:tab w:val="left" w:pos="1439"/>
            </w:tabs>
            <w:ind w:left="360"/>
          </w:pPr>
        </w:p>
        <w:p w14:paraId="303831AE" w14:textId="77777777" w:rsidR="00E94A58" w:rsidRDefault="00E94A58" w:rsidP="00E94A58">
          <w:pPr>
            <w:pStyle w:val="Ttulo2"/>
            <w:tabs>
              <w:tab w:val="left" w:pos="1439"/>
            </w:tabs>
            <w:ind w:left="360"/>
            <w:rPr>
              <w:rFonts w:ascii="Arial Unicode MS" w:eastAsia="Arial Unicode MS" w:hAnsi="Arial Unicode MS" w:cs="Arial Unicode MS"/>
              <w:b w:val="0"/>
            </w:rPr>
          </w:pPr>
          <w:r>
            <w:rPr>
              <w:rFonts w:ascii="Arial Unicode MS" w:eastAsia="Arial Unicode MS" w:hAnsi="Arial Unicode MS" w:cs="Arial Unicode MS"/>
              <w:b w:val="0"/>
            </w:rPr>
            <w:t>De acuerdo a las distintas alternativas y soluciones en el mercado, se realizará dicho estudio y con base en eso se definirán los recursos requeridos para su proyección para su implementación.</w:t>
          </w:r>
        </w:p>
        <w:p w14:paraId="48185226" w14:textId="76D6B03B" w:rsidR="00E94A58" w:rsidRDefault="00123CC4" w:rsidP="00E94A58">
          <w:pPr>
            <w:pStyle w:val="Ttulo2"/>
            <w:tabs>
              <w:tab w:val="left" w:pos="1439"/>
            </w:tabs>
            <w:ind w:left="360"/>
            <w:rPr>
              <w:b w:val="0"/>
            </w:rPr>
          </w:pPr>
        </w:p>
      </w:sdtContent>
    </w:sdt>
    <w:p w14:paraId="681461C8" w14:textId="77777777" w:rsidR="00E94A58" w:rsidRDefault="00E94A58" w:rsidP="00E94A58">
      <w:pPr>
        <w:pStyle w:val="Ttulo2"/>
        <w:tabs>
          <w:tab w:val="left" w:pos="1439"/>
        </w:tabs>
        <w:ind w:left="1439"/>
        <w:jc w:val="center"/>
      </w:pPr>
    </w:p>
    <w:p w14:paraId="507B9C37" w14:textId="77777777" w:rsidR="00E94A58" w:rsidRPr="00E94A58" w:rsidRDefault="00E94A58" w:rsidP="00E94A58"/>
    <w:p w14:paraId="78198679" w14:textId="77777777" w:rsidR="004230AD" w:rsidRDefault="00300AD6">
      <w:pPr>
        <w:rPr>
          <w:b/>
          <w:szCs w:val="24"/>
        </w:rPr>
      </w:pPr>
      <w:r>
        <w:rPr>
          <w:b/>
          <w:szCs w:val="24"/>
        </w:rPr>
        <w:t>Cuadro comparativo de soluciones (resumen)</w:t>
      </w:r>
    </w:p>
    <w:p w14:paraId="0648D2A3" w14:textId="77777777" w:rsidR="004230AD" w:rsidRDefault="004230AD">
      <w:pPr>
        <w:rPr>
          <w:szCs w:val="24"/>
        </w:rPr>
      </w:pPr>
    </w:p>
    <w:tbl>
      <w:tblPr>
        <w:tblStyle w:val="a4"/>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1898"/>
        <w:gridCol w:w="1196"/>
        <w:gridCol w:w="2182"/>
        <w:gridCol w:w="1042"/>
        <w:gridCol w:w="1101"/>
        <w:gridCol w:w="1240"/>
        <w:gridCol w:w="799"/>
      </w:tblGrid>
      <w:tr w:rsidR="004230AD" w14:paraId="4C1CAC62" w14:textId="77777777" w:rsidTr="005E15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14:paraId="32C5624D" w14:textId="77777777" w:rsidR="004230AD" w:rsidRDefault="00300AD6">
            <w:pPr>
              <w:rPr>
                <w:szCs w:val="24"/>
              </w:rPr>
            </w:pPr>
            <w:r>
              <w:rPr>
                <w:szCs w:val="24"/>
              </w:rPr>
              <w:t>Dominio</w:t>
            </w:r>
          </w:p>
        </w:tc>
        <w:tc>
          <w:tcPr>
            <w:tcW w:w="2087" w:type="dxa"/>
          </w:tcPr>
          <w:p w14:paraId="5958E875"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Solución</w:t>
            </w:r>
          </w:p>
        </w:tc>
        <w:tc>
          <w:tcPr>
            <w:tcW w:w="1305" w:type="dxa"/>
          </w:tcPr>
          <w:p w14:paraId="42DAAB18"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Licencia</w:t>
            </w:r>
          </w:p>
        </w:tc>
        <w:tc>
          <w:tcPr>
            <w:tcW w:w="2403" w:type="dxa"/>
          </w:tcPr>
          <w:p w14:paraId="59E28259"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Capacidades</w:t>
            </w:r>
          </w:p>
        </w:tc>
        <w:tc>
          <w:tcPr>
            <w:tcW w:w="1134" w:type="dxa"/>
          </w:tcPr>
          <w:p w14:paraId="61AF66DF"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Pros</w:t>
            </w:r>
          </w:p>
        </w:tc>
        <w:tc>
          <w:tcPr>
            <w:tcW w:w="1199" w:type="dxa"/>
          </w:tcPr>
          <w:p w14:paraId="210A7159"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Contras</w:t>
            </w:r>
          </w:p>
        </w:tc>
        <w:tc>
          <w:tcPr>
            <w:tcW w:w="1354" w:type="dxa"/>
          </w:tcPr>
          <w:p w14:paraId="28AB323C"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Recomendación</w:t>
            </w:r>
          </w:p>
        </w:tc>
        <w:tc>
          <w:tcPr>
            <w:tcW w:w="863" w:type="dxa"/>
          </w:tcPr>
          <w:p w14:paraId="4AB2E58A" w14:textId="77777777" w:rsidR="004230AD" w:rsidRDefault="00300AD6">
            <w:pPr>
              <w:cnfStyle w:val="100000000000" w:firstRow="1" w:lastRow="0" w:firstColumn="0" w:lastColumn="0" w:oddVBand="0" w:evenVBand="0" w:oddHBand="0" w:evenHBand="0" w:firstRowFirstColumn="0" w:firstRowLastColumn="0" w:lastRowFirstColumn="0" w:lastRowLastColumn="0"/>
              <w:rPr>
                <w:szCs w:val="24"/>
              </w:rPr>
            </w:pPr>
            <w:r>
              <w:rPr>
                <w:szCs w:val="24"/>
              </w:rPr>
              <w:t>Prioridad</w:t>
            </w:r>
          </w:p>
        </w:tc>
      </w:tr>
      <w:tr w:rsidR="004230AD" w14:paraId="521BDADE"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Borders>
              <w:top w:val="none" w:sz="0" w:space="0" w:color="auto"/>
              <w:left w:val="none" w:sz="0" w:space="0" w:color="auto"/>
              <w:bottom w:val="none" w:sz="0" w:space="0" w:color="auto"/>
            </w:tcBorders>
          </w:tcPr>
          <w:p w14:paraId="030E0FDC" w14:textId="77777777" w:rsidR="004230AD" w:rsidRDefault="00300AD6">
            <w:pPr>
              <w:rPr>
                <w:szCs w:val="24"/>
              </w:rPr>
            </w:pPr>
            <w:r>
              <w:rPr>
                <w:szCs w:val="24"/>
              </w:rPr>
              <w:t>EDR</w:t>
            </w:r>
          </w:p>
        </w:tc>
        <w:tc>
          <w:tcPr>
            <w:tcW w:w="2087" w:type="dxa"/>
            <w:tcBorders>
              <w:top w:val="none" w:sz="0" w:space="0" w:color="auto"/>
              <w:bottom w:val="none" w:sz="0" w:space="0" w:color="auto"/>
            </w:tcBorders>
          </w:tcPr>
          <w:p w14:paraId="4D831FBF"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Opción A (existente): WithSecure</w:t>
            </w:r>
          </w:p>
        </w:tc>
        <w:tc>
          <w:tcPr>
            <w:tcW w:w="1305" w:type="dxa"/>
            <w:tcBorders>
              <w:top w:val="none" w:sz="0" w:space="0" w:color="auto"/>
              <w:bottom w:val="none" w:sz="0" w:space="0" w:color="auto"/>
            </w:tcBorders>
          </w:tcPr>
          <w:p w14:paraId="3A65BE67"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Comercial</w:t>
            </w:r>
          </w:p>
        </w:tc>
        <w:tc>
          <w:tcPr>
            <w:tcW w:w="2403" w:type="dxa"/>
            <w:tcBorders>
              <w:top w:val="none" w:sz="0" w:space="0" w:color="auto"/>
              <w:bottom w:val="none" w:sz="0" w:space="0" w:color="auto"/>
            </w:tcBorders>
          </w:tcPr>
          <w:p w14:paraId="6C4641F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Prevención+detección+respuesta</w:t>
            </w:r>
          </w:p>
        </w:tc>
        <w:tc>
          <w:tcPr>
            <w:tcW w:w="1134" w:type="dxa"/>
            <w:tcBorders>
              <w:top w:val="none" w:sz="0" w:space="0" w:color="auto"/>
              <w:bottom w:val="none" w:sz="0" w:space="0" w:color="auto"/>
            </w:tcBorders>
          </w:tcPr>
          <w:p w14:paraId="5E5E9F8A"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Integrado ya; soporte</w:t>
            </w:r>
          </w:p>
        </w:tc>
        <w:tc>
          <w:tcPr>
            <w:tcW w:w="1199" w:type="dxa"/>
            <w:tcBorders>
              <w:top w:val="none" w:sz="0" w:space="0" w:color="auto"/>
              <w:bottom w:val="none" w:sz="0" w:space="0" w:color="auto"/>
            </w:tcBorders>
          </w:tcPr>
          <w:p w14:paraId="6F1B4B1F"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Costo licenciamiento</w:t>
            </w:r>
          </w:p>
        </w:tc>
        <w:tc>
          <w:tcPr>
            <w:tcW w:w="1354" w:type="dxa"/>
            <w:tcBorders>
              <w:top w:val="none" w:sz="0" w:space="0" w:color="auto"/>
              <w:bottom w:val="none" w:sz="0" w:space="0" w:color="auto"/>
            </w:tcBorders>
          </w:tcPr>
          <w:p w14:paraId="051DC3E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Mantener y ampliar a 100%</w:t>
            </w:r>
          </w:p>
        </w:tc>
        <w:tc>
          <w:tcPr>
            <w:tcW w:w="863" w:type="dxa"/>
            <w:tcBorders>
              <w:top w:val="none" w:sz="0" w:space="0" w:color="auto"/>
              <w:bottom w:val="none" w:sz="0" w:space="0" w:color="auto"/>
              <w:right w:val="none" w:sz="0" w:space="0" w:color="auto"/>
            </w:tcBorders>
          </w:tcPr>
          <w:p w14:paraId="61F01328"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Alta</w:t>
            </w:r>
          </w:p>
        </w:tc>
      </w:tr>
      <w:tr w:rsidR="004230AD" w14:paraId="0EBA508B"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11A861B9" w14:textId="77777777" w:rsidR="004230AD" w:rsidRDefault="00300AD6">
            <w:pPr>
              <w:rPr>
                <w:szCs w:val="24"/>
              </w:rPr>
            </w:pPr>
            <w:r>
              <w:rPr>
                <w:szCs w:val="24"/>
              </w:rPr>
              <w:t>SIEM</w:t>
            </w:r>
          </w:p>
        </w:tc>
        <w:tc>
          <w:tcPr>
            <w:tcW w:w="2087" w:type="dxa"/>
          </w:tcPr>
          <w:p w14:paraId="03B9BF57"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Opción A: Wazuh</w:t>
            </w:r>
          </w:p>
        </w:tc>
        <w:tc>
          <w:tcPr>
            <w:tcW w:w="1305" w:type="dxa"/>
          </w:tcPr>
          <w:p w14:paraId="07EE2AE0"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Open Source</w:t>
            </w:r>
          </w:p>
        </w:tc>
        <w:tc>
          <w:tcPr>
            <w:tcW w:w="2403" w:type="dxa"/>
          </w:tcPr>
          <w:p w14:paraId="56EF84AD"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SIEM/NIDS/FIM/Agentes</w:t>
            </w:r>
          </w:p>
        </w:tc>
        <w:tc>
          <w:tcPr>
            <w:tcW w:w="1134" w:type="dxa"/>
          </w:tcPr>
          <w:p w14:paraId="3DC1CE9E"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Sin licencias; flexible</w:t>
            </w:r>
          </w:p>
        </w:tc>
        <w:tc>
          <w:tcPr>
            <w:tcW w:w="1199" w:type="dxa"/>
          </w:tcPr>
          <w:p w14:paraId="4F20613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Curva operativa/infra</w:t>
            </w:r>
          </w:p>
        </w:tc>
        <w:tc>
          <w:tcPr>
            <w:tcW w:w="1354" w:type="dxa"/>
          </w:tcPr>
          <w:p w14:paraId="283E17FB"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Piloto + sizing + runbook</w:t>
            </w:r>
          </w:p>
        </w:tc>
        <w:tc>
          <w:tcPr>
            <w:tcW w:w="863" w:type="dxa"/>
          </w:tcPr>
          <w:p w14:paraId="712AB6F9"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Alta</w:t>
            </w:r>
          </w:p>
        </w:tc>
      </w:tr>
      <w:tr w:rsidR="004230AD" w14:paraId="3B1383E1"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Borders>
              <w:top w:val="none" w:sz="0" w:space="0" w:color="auto"/>
              <w:left w:val="none" w:sz="0" w:space="0" w:color="auto"/>
              <w:bottom w:val="none" w:sz="0" w:space="0" w:color="auto"/>
            </w:tcBorders>
          </w:tcPr>
          <w:p w14:paraId="1CB08F22" w14:textId="77777777" w:rsidR="004230AD" w:rsidRDefault="00300AD6">
            <w:pPr>
              <w:rPr>
                <w:szCs w:val="24"/>
              </w:rPr>
            </w:pPr>
            <w:r>
              <w:rPr>
                <w:szCs w:val="24"/>
              </w:rPr>
              <w:t>SIEM</w:t>
            </w:r>
          </w:p>
        </w:tc>
        <w:tc>
          <w:tcPr>
            <w:tcW w:w="2087" w:type="dxa"/>
            <w:tcBorders>
              <w:top w:val="none" w:sz="0" w:space="0" w:color="auto"/>
              <w:bottom w:val="none" w:sz="0" w:space="0" w:color="auto"/>
            </w:tcBorders>
          </w:tcPr>
          <w:p w14:paraId="3C6FCC64"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Opción B: Microsoft Sentinel</w:t>
            </w:r>
          </w:p>
        </w:tc>
        <w:tc>
          <w:tcPr>
            <w:tcW w:w="1305" w:type="dxa"/>
            <w:tcBorders>
              <w:top w:val="none" w:sz="0" w:space="0" w:color="auto"/>
              <w:bottom w:val="none" w:sz="0" w:space="0" w:color="auto"/>
            </w:tcBorders>
          </w:tcPr>
          <w:p w14:paraId="2800E548"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Comercial/Cloud</w:t>
            </w:r>
          </w:p>
        </w:tc>
        <w:tc>
          <w:tcPr>
            <w:tcW w:w="2403" w:type="dxa"/>
            <w:tcBorders>
              <w:top w:val="none" w:sz="0" w:space="0" w:color="auto"/>
              <w:bottom w:val="none" w:sz="0" w:space="0" w:color="auto"/>
            </w:tcBorders>
          </w:tcPr>
          <w:p w14:paraId="4568C38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Escalable; reglas/ML</w:t>
            </w:r>
          </w:p>
        </w:tc>
        <w:tc>
          <w:tcPr>
            <w:tcW w:w="1134" w:type="dxa"/>
            <w:tcBorders>
              <w:top w:val="none" w:sz="0" w:space="0" w:color="auto"/>
              <w:bottom w:val="none" w:sz="0" w:space="0" w:color="auto"/>
            </w:tcBorders>
          </w:tcPr>
          <w:p w14:paraId="5F224A71"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Tiempo-valor rápido</w:t>
            </w:r>
          </w:p>
        </w:tc>
        <w:tc>
          <w:tcPr>
            <w:tcW w:w="1199" w:type="dxa"/>
            <w:tcBorders>
              <w:top w:val="none" w:sz="0" w:space="0" w:color="auto"/>
              <w:bottom w:val="none" w:sz="0" w:space="0" w:color="auto"/>
            </w:tcBorders>
          </w:tcPr>
          <w:p w14:paraId="418EAB9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Costo por ingestión</w:t>
            </w:r>
          </w:p>
        </w:tc>
        <w:tc>
          <w:tcPr>
            <w:tcW w:w="1354" w:type="dxa"/>
            <w:tcBorders>
              <w:top w:val="none" w:sz="0" w:space="0" w:color="auto"/>
              <w:bottom w:val="none" w:sz="0" w:space="0" w:color="auto"/>
            </w:tcBorders>
          </w:tcPr>
          <w:p w14:paraId="19589D57"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POC 30 días y estimación OPEX</w:t>
            </w:r>
          </w:p>
        </w:tc>
        <w:tc>
          <w:tcPr>
            <w:tcW w:w="863" w:type="dxa"/>
            <w:tcBorders>
              <w:top w:val="none" w:sz="0" w:space="0" w:color="auto"/>
              <w:bottom w:val="none" w:sz="0" w:space="0" w:color="auto"/>
              <w:right w:val="none" w:sz="0" w:space="0" w:color="auto"/>
            </w:tcBorders>
          </w:tcPr>
          <w:p w14:paraId="7798C6E7"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Alta</w:t>
            </w:r>
          </w:p>
        </w:tc>
      </w:tr>
      <w:tr w:rsidR="004230AD" w14:paraId="555C3177"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76B7213B" w14:textId="77777777" w:rsidR="004230AD" w:rsidRDefault="00300AD6">
            <w:pPr>
              <w:rPr>
                <w:szCs w:val="24"/>
              </w:rPr>
            </w:pPr>
            <w:r>
              <w:rPr>
                <w:szCs w:val="24"/>
              </w:rPr>
              <w:t>WAF</w:t>
            </w:r>
          </w:p>
        </w:tc>
        <w:tc>
          <w:tcPr>
            <w:tcW w:w="2087" w:type="dxa"/>
          </w:tcPr>
          <w:p w14:paraId="6A82D41C" w14:textId="77777777" w:rsidR="004230AD" w:rsidRPr="00ED50C0" w:rsidRDefault="00300AD6">
            <w:pPr>
              <w:cnfStyle w:val="000000000000" w:firstRow="0" w:lastRow="0" w:firstColumn="0" w:lastColumn="0" w:oddVBand="0" w:evenVBand="0" w:oddHBand="0" w:evenHBand="0" w:firstRowFirstColumn="0" w:firstRowLastColumn="0" w:lastRowFirstColumn="0" w:lastRowLastColumn="0"/>
              <w:rPr>
                <w:szCs w:val="24"/>
                <w:lang w:val="en-US"/>
              </w:rPr>
            </w:pPr>
            <w:r w:rsidRPr="00ED50C0">
              <w:rPr>
                <w:szCs w:val="24"/>
                <w:lang w:val="en-US"/>
              </w:rPr>
              <w:t>Opción A: Nginx+ModSecurity/OWASP CRS</w:t>
            </w:r>
          </w:p>
        </w:tc>
        <w:tc>
          <w:tcPr>
            <w:tcW w:w="1305" w:type="dxa"/>
          </w:tcPr>
          <w:p w14:paraId="381023CB"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Open Source</w:t>
            </w:r>
          </w:p>
        </w:tc>
        <w:tc>
          <w:tcPr>
            <w:tcW w:w="2403" w:type="dxa"/>
          </w:tcPr>
          <w:p w14:paraId="5E39F29E"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Protección capa 7</w:t>
            </w:r>
          </w:p>
        </w:tc>
        <w:tc>
          <w:tcPr>
            <w:tcW w:w="1134" w:type="dxa"/>
          </w:tcPr>
          <w:p w14:paraId="701D895D"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Costo bajo</w:t>
            </w:r>
          </w:p>
        </w:tc>
        <w:tc>
          <w:tcPr>
            <w:tcW w:w="1199" w:type="dxa"/>
          </w:tcPr>
          <w:p w14:paraId="382B993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Tuning y mantenimiento</w:t>
            </w:r>
          </w:p>
        </w:tc>
        <w:tc>
          <w:tcPr>
            <w:tcW w:w="1354" w:type="dxa"/>
          </w:tcPr>
          <w:p w14:paraId="7BA0AF8F"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Implementar en portales</w:t>
            </w:r>
          </w:p>
        </w:tc>
        <w:tc>
          <w:tcPr>
            <w:tcW w:w="863" w:type="dxa"/>
          </w:tcPr>
          <w:p w14:paraId="5E7BFB15"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r>
      <w:tr w:rsidR="004230AD" w14:paraId="2665E370"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Borders>
              <w:top w:val="none" w:sz="0" w:space="0" w:color="auto"/>
              <w:left w:val="none" w:sz="0" w:space="0" w:color="auto"/>
              <w:bottom w:val="none" w:sz="0" w:space="0" w:color="auto"/>
            </w:tcBorders>
          </w:tcPr>
          <w:p w14:paraId="4CE27E18" w14:textId="77777777" w:rsidR="004230AD" w:rsidRDefault="00300AD6">
            <w:pPr>
              <w:rPr>
                <w:szCs w:val="24"/>
              </w:rPr>
            </w:pPr>
            <w:r>
              <w:rPr>
                <w:szCs w:val="24"/>
              </w:rPr>
              <w:lastRenderedPageBreak/>
              <w:t>WAF</w:t>
            </w:r>
          </w:p>
        </w:tc>
        <w:tc>
          <w:tcPr>
            <w:tcW w:w="2087" w:type="dxa"/>
            <w:tcBorders>
              <w:top w:val="none" w:sz="0" w:space="0" w:color="auto"/>
              <w:bottom w:val="none" w:sz="0" w:space="0" w:color="auto"/>
            </w:tcBorders>
          </w:tcPr>
          <w:p w14:paraId="280C2CB9"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Opción B: Cloud WAF (Akamai/Cloudflare)</w:t>
            </w:r>
          </w:p>
        </w:tc>
        <w:tc>
          <w:tcPr>
            <w:tcW w:w="1305" w:type="dxa"/>
            <w:tcBorders>
              <w:top w:val="none" w:sz="0" w:space="0" w:color="auto"/>
              <w:bottom w:val="none" w:sz="0" w:space="0" w:color="auto"/>
            </w:tcBorders>
          </w:tcPr>
          <w:p w14:paraId="761C6C0D"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Comercial</w:t>
            </w:r>
          </w:p>
        </w:tc>
        <w:tc>
          <w:tcPr>
            <w:tcW w:w="2403" w:type="dxa"/>
            <w:tcBorders>
              <w:top w:val="none" w:sz="0" w:space="0" w:color="auto"/>
              <w:bottom w:val="none" w:sz="0" w:space="0" w:color="auto"/>
            </w:tcBorders>
          </w:tcPr>
          <w:p w14:paraId="3B6A2D6D"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Gestión sencilla global</w:t>
            </w:r>
          </w:p>
        </w:tc>
        <w:tc>
          <w:tcPr>
            <w:tcW w:w="1134" w:type="dxa"/>
            <w:tcBorders>
              <w:top w:val="none" w:sz="0" w:space="0" w:color="auto"/>
              <w:bottom w:val="none" w:sz="0" w:space="0" w:color="auto"/>
            </w:tcBorders>
          </w:tcPr>
          <w:p w14:paraId="735D8E6E"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Baja operación</w:t>
            </w:r>
          </w:p>
        </w:tc>
        <w:tc>
          <w:tcPr>
            <w:tcW w:w="1199" w:type="dxa"/>
            <w:tcBorders>
              <w:top w:val="none" w:sz="0" w:space="0" w:color="auto"/>
              <w:bottom w:val="none" w:sz="0" w:space="0" w:color="auto"/>
            </w:tcBorders>
          </w:tcPr>
          <w:p w14:paraId="672DF803"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Costo mensual</w:t>
            </w:r>
          </w:p>
        </w:tc>
        <w:tc>
          <w:tcPr>
            <w:tcW w:w="1354" w:type="dxa"/>
            <w:tcBorders>
              <w:top w:val="none" w:sz="0" w:space="0" w:color="auto"/>
              <w:bottom w:val="none" w:sz="0" w:space="0" w:color="auto"/>
            </w:tcBorders>
          </w:tcPr>
          <w:p w14:paraId="69907436"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POC en servicios externos</w:t>
            </w:r>
          </w:p>
        </w:tc>
        <w:tc>
          <w:tcPr>
            <w:tcW w:w="863" w:type="dxa"/>
            <w:tcBorders>
              <w:top w:val="none" w:sz="0" w:space="0" w:color="auto"/>
              <w:bottom w:val="none" w:sz="0" w:space="0" w:color="auto"/>
              <w:right w:val="none" w:sz="0" w:space="0" w:color="auto"/>
            </w:tcBorders>
          </w:tcPr>
          <w:p w14:paraId="65C735C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r>
      <w:tr w:rsidR="004230AD" w14:paraId="62DD4A3B" w14:textId="77777777" w:rsidTr="005E15E5">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2DD30D9D" w14:textId="77777777" w:rsidR="004230AD" w:rsidRDefault="00300AD6">
            <w:pPr>
              <w:rPr>
                <w:szCs w:val="24"/>
              </w:rPr>
            </w:pPr>
            <w:r>
              <w:rPr>
                <w:szCs w:val="24"/>
              </w:rPr>
              <w:t>PAM</w:t>
            </w:r>
          </w:p>
        </w:tc>
        <w:tc>
          <w:tcPr>
            <w:tcW w:w="2087" w:type="dxa"/>
          </w:tcPr>
          <w:p w14:paraId="14BE1648" w14:textId="77777777" w:rsidR="004230AD" w:rsidRPr="00ED50C0" w:rsidRDefault="00300AD6">
            <w:pPr>
              <w:cnfStyle w:val="000000000000" w:firstRow="0" w:lastRow="0" w:firstColumn="0" w:lastColumn="0" w:oddVBand="0" w:evenVBand="0" w:oddHBand="0" w:evenHBand="0" w:firstRowFirstColumn="0" w:firstRowLastColumn="0" w:lastRowFirstColumn="0" w:lastRowLastColumn="0"/>
              <w:rPr>
                <w:szCs w:val="24"/>
                <w:lang w:val="en-US"/>
              </w:rPr>
            </w:pPr>
            <w:r w:rsidRPr="00ED50C0">
              <w:rPr>
                <w:szCs w:val="24"/>
                <w:lang w:val="en-US"/>
              </w:rPr>
              <w:t>Opción A: Teleport/HashiCorp Boundary</w:t>
            </w:r>
          </w:p>
        </w:tc>
        <w:tc>
          <w:tcPr>
            <w:tcW w:w="1305" w:type="dxa"/>
          </w:tcPr>
          <w:p w14:paraId="5B697E41"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Open Source</w:t>
            </w:r>
          </w:p>
        </w:tc>
        <w:tc>
          <w:tcPr>
            <w:tcW w:w="2403" w:type="dxa"/>
          </w:tcPr>
          <w:p w14:paraId="791D62FE"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Acceso privilegiado seguro</w:t>
            </w:r>
          </w:p>
        </w:tc>
        <w:tc>
          <w:tcPr>
            <w:tcW w:w="1134" w:type="dxa"/>
          </w:tcPr>
          <w:p w14:paraId="776BB33D"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OSS; auditable</w:t>
            </w:r>
          </w:p>
        </w:tc>
        <w:tc>
          <w:tcPr>
            <w:tcW w:w="1199" w:type="dxa"/>
          </w:tcPr>
          <w:p w14:paraId="79C82CDC"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Complejidad inicial</w:t>
            </w:r>
          </w:p>
        </w:tc>
        <w:tc>
          <w:tcPr>
            <w:tcW w:w="1354" w:type="dxa"/>
          </w:tcPr>
          <w:p w14:paraId="0F6DDDF3"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Piloto para admins</w:t>
            </w:r>
          </w:p>
        </w:tc>
        <w:tc>
          <w:tcPr>
            <w:tcW w:w="863" w:type="dxa"/>
          </w:tcPr>
          <w:p w14:paraId="04E867A8" w14:textId="77777777" w:rsidR="004230AD" w:rsidRDefault="00300AD6">
            <w:pPr>
              <w:cnfStyle w:val="000000000000" w:firstRow="0" w:lastRow="0" w:firstColumn="0" w:lastColumn="0" w:oddVBand="0" w:evenVBand="0" w:oddHBand="0" w:evenHBand="0" w:firstRowFirstColumn="0" w:firstRowLastColumn="0" w:lastRowFirstColumn="0" w:lastRowLastColumn="0"/>
              <w:rPr>
                <w:szCs w:val="24"/>
              </w:rPr>
            </w:pPr>
            <w:r>
              <w:rPr>
                <w:szCs w:val="24"/>
              </w:rPr>
              <w:t>Media</w:t>
            </w:r>
          </w:p>
        </w:tc>
      </w:tr>
      <w:tr w:rsidR="004230AD" w14:paraId="497ECF12" w14:textId="77777777" w:rsidTr="005E15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Borders>
              <w:top w:val="none" w:sz="0" w:space="0" w:color="auto"/>
              <w:left w:val="none" w:sz="0" w:space="0" w:color="auto"/>
              <w:bottom w:val="none" w:sz="0" w:space="0" w:color="auto"/>
            </w:tcBorders>
          </w:tcPr>
          <w:p w14:paraId="5E75AE18" w14:textId="77777777" w:rsidR="004230AD" w:rsidRDefault="00300AD6">
            <w:pPr>
              <w:rPr>
                <w:szCs w:val="24"/>
              </w:rPr>
            </w:pPr>
            <w:r>
              <w:rPr>
                <w:szCs w:val="24"/>
              </w:rPr>
              <w:t>PAM</w:t>
            </w:r>
          </w:p>
        </w:tc>
        <w:tc>
          <w:tcPr>
            <w:tcW w:w="2087" w:type="dxa"/>
            <w:tcBorders>
              <w:top w:val="none" w:sz="0" w:space="0" w:color="auto"/>
              <w:bottom w:val="none" w:sz="0" w:space="0" w:color="auto"/>
            </w:tcBorders>
          </w:tcPr>
          <w:p w14:paraId="63A4C7CD"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Opción B: CyberArk/Delinea</w:t>
            </w:r>
          </w:p>
        </w:tc>
        <w:tc>
          <w:tcPr>
            <w:tcW w:w="1305" w:type="dxa"/>
            <w:tcBorders>
              <w:top w:val="none" w:sz="0" w:space="0" w:color="auto"/>
              <w:bottom w:val="none" w:sz="0" w:space="0" w:color="auto"/>
            </w:tcBorders>
          </w:tcPr>
          <w:p w14:paraId="4391F1B1"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Comercial</w:t>
            </w:r>
          </w:p>
        </w:tc>
        <w:tc>
          <w:tcPr>
            <w:tcW w:w="2403" w:type="dxa"/>
            <w:tcBorders>
              <w:top w:val="none" w:sz="0" w:space="0" w:color="auto"/>
              <w:bottom w:val="none" w:sz="0" w:space="0" w:color="auto"/>
            </w:tcBorders>
          </w:tcPr>
          <w:p w14:paraId="50F1F48F"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PAM maduro enterprise</w:t>
            </w:r>
          </w:p>
        </w:tc>
        <w:tc>
          <w:tcPr>
            <w:tcW w:w="1134" w:type="dxa"/>
            <w:tcBorders>
              <w:top w:val="none" w:sz="0" w:space="0" w:color="auto"/>
              <w:bottom w:val="none" w:sz="0" w:space="0" w:color="auto"/>
            </w:tcBorders>
          </w:tcPr>
          <w:p w14:paraId="6D3FE2F2"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Funcionalidad completa</w:t>
            </w:r>
          </w:p>
        </w:tc>
        <w:tc>
          <w:tcPr>
            <w:tcW w:w="1199" w:type="dxa"/>
            <w:tcBorders>
              <w:top w:val="none" w:sz="0" w:space="0" w:color="auto"/>
              <w:bottom w:val="none" w:sz="0" w:space="0" w:color="auto"/>
            </w:tcBorders>
          </w:tcPr>
          <w:p w14:paraId="46F24551"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Licenciamiento</w:t>
            </w:r>
          </w:p>
        </w:tc>
        <w:tc>
          <w:tcPr>
            <w:tcW w:w="1354" w:type="dxa"/>
            <w:tcBorders>
              <w:top w:val="none" w:sz="0" w:space="0" w:color="auto"/>
              <w:bottom w:val="none" w:sz="0" w:space="0" w:color="auto"/>
            </w:tcBorders>
          </w:tcPr>
          <w:p w14:paraId="575A0160"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Evaluar para criticidad</w:t>
            </w:r>
          </w:p>
        </w:tc>
        <w:tc>
          <w:tcPr>
            <w:tcW w:w="863" w:type="dxa"/>
            <w:tcBorders>
              <w:top w:val="none" w:sz="0" w:space="0" w:color="auto"/>
              <w:bottom w:val="none" w:sz="0" w:space="0" w:color="auto"/>
              <w:right w:val="none" w:sz="0" w:space="0" w:color="auto"/>
            </w:tcBorders>
          </w:tcPr>
          <w:p w14:paraId="32F3AE9F" w14:textId="77777777" w:rsidR="004230AD" w:rsidRDefault="00300AD6">
            <w:pPr>
              <w:cnfStyle w:val="000000100000" w:firstRow="0" w:lastRow="0" w:firstColumn="0" w:lastColumn="0" w:oddVBand="0" w:evenVBand="0" w:oddHBand="1" w:evenHBand="0" w:firstRowFirstColumn="0" w:firstRowLastColumn="0" w:lastRowFirstColumn="0" w:lastRowLastColumn="0"/>
              <w:rPr>
                <w:szCs w:val="24"/>
              </w:rPr>
            </w:pPr>
            <w:r>
              <w:rPr>
                <w:szCs w:val="24"/>
              </w:rPr>
              <w:t>Media</w:t>
            </w:r>
          </w:p>
        </w:tc>
      </w:tr>
    </w:tbl>
    <w:p w14:paraId="4DB946A6" w14:textId="5BD29C26" w:rsidR="00E94A58" w:rsidRDefault="00E94A58" w:rsidP="00E94A58"/>
    <w:p w14:paraId="1D20E73E" w14:textId="1253EFAC" w:rsidR="00E94A58" w:rsidRDefault="00E94A58" w:rsidP="00E94A58"/>
    <w:p w14:paraId="391E4B2A" w14:textId="77777777" w:rsidR="00E94A58" w:rsidRPr="00E94A58" w:rsidRDefault="00E94A58" w:rsidP="00E94A58"/>
    <w:p w14:paraId="2FB8260D" w14:textId="77777777" w:rsidR="004230AD" w:rsidRDefault="00300AD6" w:rsidP="005E15E5">
      <w:pPr>
        <w:pStyle w:val="Prrafodelista"/>
        <w:numPr>
          <w:ilvl w:val="0"/>
          <w:numId w:val="2"/>
        </w:numPr>
        <w:jc w:val="both"/>
        <w:rPr>
          <w:b/>
        </w:rPr>
      </w:pPr>
      <w:r w:rsidRPr="005E15E5">
        <w:rPr>
          <w:b/>
        </w:rPr>
        <w:t>KPIs y Roadmap</w:t>
      </w:r>
    </w:p>
    <w:p w14:paraId="46989252" w14:textId="77777777" w:rsidR="005E15E5" w:rsidRPr="005E15E5" w:rsidRDefault="005E15E5" w:rsidP="005E15E5">
      <w:pPr>
        <w:jc w:val="both"/>
        <w:rPr>
          <w:b/>
        </w:rPr>
      </w:pPr>
    </w:p>
    <w:p w14:paraId="66323D36" w14:textId="77777777" w:rsidR="004230AD" w:rsidRDefault="004230AD">
      <w:pPr>
        <w:pStyle w:val="Ttulo2"/>
        <w:tabs>
          <w:tab w:val="left" w:pos="1439"/>
        </w:tabs>
        <w:ind w:firstLine="1572"/>
        <w:jc w:val="center"/>
      </w:pPr>
    </w:p>
    <w:p w14:paraId="30633043" w14:textId="49C0D4E6" w:rsidR="004230AD" w:rsidRDefault="00123CC4">
      <w:pPr>
        <w:pStyle w:val="Ttulo2"/>
        <w:numPr>
          <w:ilvl w:val="0"/>
          <w:numId w:val="3"/>
        </w:numPr>
        <w:tabs>
          <w:tab w:val="left" w:pos="1439"/>
        </w:tabs>
        <w:rPr>
          <w:b w:val="0"/>
        </w:rPr>
      </w:pPr>
      <w:sdt>
        <w:sdtPr>
          <w:tag w:val="goog_rdk_22"/>
          <w:id w:val="351274218"/>
        </w:sdtPr>
        <w:sdtEndPr/>
        <w:sdtContent>
          <w:r w:rsidR="00300AD6">
            <w:rPr>
              <w:rFonts w:ascii="Arial Unicode MS" w:eastAsia="Arial Unicode MS" w:hAnsi="Arial Unicode MS" w:cs="Arial Unicode MS"/>
              <w:b w:val="0"/>
            </w:rPr>
            <w:t>KPIs: % Alta ≤</w:t>
          </w:r>
          <w:r w:rsidR="00A31947">
            <w:rPr>
              <w:rFonts w:ascii="Arial Unicode MS" w:eastAsia="Arial Unicode MS" w:hAnsi="Arial Unicode MS" w:cs="Arial Unicode MS"/>
              <w:b w:val="0"/>
            </w:rPr>
            <w:t>9</w:t>
          </w:r>
          <w:r w:rsidR="00300AD6">
            <w:rPr>
              <w:rFonts w:ascii="Arial Unicode MS" w:eastAsia="Arial Unicode MS" w:hAnsi="Arial Unicode MS" w:cs="Arial Unicode MS"/>
              <w:b w:val="0"/>
            </w:rPr>
            <w:t>0d (meta ≥90%), MTTR por severidad, cobertura EDR críticas (100%), % activos parcheados ≤</w:t>
          </w:r>
          <w:r w:rsidR="00A31947">
            <w:rPr>
              <w:rFonts w:ascii="Arial Unicode MS" w:eastAsia="Arial Unicode MS" w:hAnsi="Arial Unicode MS" w:cs="Arial Unicode MS"/>
              <w:b w:val="0"/>
            </w:rPr>
            <w:t>18</w:t>
          </w:r>
          <w:r w:rsidR="00300AD6">
            <w:rPr>
              <w:rFonts w:ascii="Arial Unicode MS" w:eastAsia="Arial Unicode MS" w:hAnsi="Arial Unicode MS" w:cs="Arial Unicode MS"/>
              <w:b w:val="0"/>
            </w:rPr>
            <w:t>0d (≥95%), % apps críticas con WAF/DAST, % servicios con MFA.</w:t>
          </w:r>
        </w:sdtContent>
      </w:sdt>
    </w:p>
    <w:p w14:paraId="683F468A" w14:textId="77777777" w:rsidR="004230AD" w:rsidRDefault="004230AD">
      <w:pPr>
        <w:pStyle w:val="Ttulo2"/>
        <w:tabs>
          <w:tab w:val="left" w:pos="1439"/>
        </w:tabs>
        <w:ind w:left="1439"/>
        <w:jc w:val="center"/>
      </w:pPr>
    </w:p>
    <w:p w14:paraId="5E8211EB" w14:textId="77777777" w:rsidR="005E15E5" w:rsidRDefault="005E15E5" w:rsidP="005E15E5"/>
    <w:p w14:paraId="3EF652E4" w14:textId="77777777" w:rsidR="004230AD" w:rsidRDefault="004230AD">
      <w:pPr>
        <w:pStyle w:val="Ttulo2"/>
        <w:tabs>
          <w:tab w:val="left" w:pos="1439"/>
        </w:tabs>
        <w:ind w:left="1439"/>
      </w:pPr>
    </w:p>
    <w:p w14:paraId="0AD6CB99" w14:textId="77777777" w:rsidR="004230AD" w:rsidRDefault="00300AD6">
      <w:pPr>
        <w:pStyle w:val="Ttulo2"/>
        <w:tabs>
          <w:tab w:val="left" w:pos="1439"/>
        </w:tabs>
        <w:ind w:left="1439"/>
      </w:pPr>
      <w:r>
        <w:rPr>
          <w:noProof/>
          <w:lang w:val="es-CO"/>
        </w:rPr>
        <w:drawing>
          <wp:inline distT="0" distB="0" distL="0" distR="0" wp14:anchorId="5927CDC4" wp14:editId="670DB2B7">
            <wp:extent cx="5943600" cy="2933777"/>
            <wp:effectExtent l="0" t="0" r="0" b="0"/>
            <wp:docPr id="3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943600" cy="2933777"/>
                    </a:xfrm>
                    <a:prstGeom prst="rect">
                      <a:avLst/>
                    </a:prstGeom>
                    <a:ln/>
                  </pic:spPr>
                </pic:pic>
              </a:graphicData>
            </a:graphic>
          </wp:inline>
        </w:drawing>
      </w:r>
    </w:p>
    <w:p w14:paraId="6D4D6D18" w14:textId="77777777" w:rsidR="004230AD" w:rsidRDefault="00300AD6">
      <w:pPr>
        <w:pStyle w:val="Ttulo2"/>
        <w:numPr>
          <w:ilvl w:val="0"/>
          <w:numId w:val="2"/>
        </w:numPr>
        <w:tabs>
          <w:tab w:val="left" w:pos="1439"/>
        </w:tabs>
      </w:pPr>
      <w:bookmarkStart w:id="7" w:name="_heading=h.anh26waoex34" w:colFirst="0" w:colLast="0"/>
      <w:bookmarkEnd w:id="7"/>
      <w:r>
        <w:t xml:space="preserve"> Integración de planes y anexos</w:t>
      </w:r>
    </w:p>
    <w:p w14:paraId="4E5F1A9E" w14:textId="77777777" w:rsidR="004230AD" w:rsidRDefault="004230AD">
      <w:pPr>
        <w:pStyle w:val="Ttulo2"/>
        <w:tabs>
          <w:tab w:val="left" w:pos="1439"/>
        </w:tabs>
        <w:ind w:firstLine="1572"/>
        <w:rPr>
          <w:b w:val="0"/>
        </w:rPr>
      </w:pPr>
    </w:p>
    <w:p w14:paraId="318D04A1" w14:textId="77777777" w:rsidR="004230AD" w:rsidRDefault="00300AD6">
      <w:pPr>
        <w:pStyle w:val="Ttulo2"/>
        <w:numPr>
          <w:ilvl w:val="0"/>
          <w:numId w:val="3"/>
        </w:numPr>
        <w:tabs>
          <w:tab w:val="left" w:pos="1439"/>
        </w:tabs>
        <w:rPr>
          <w:b w:val="0"/>
        </w:rPr>
      </w:pPr>
      <w:r>
        <w:rPr>
          <w:b w:val="0"/>
        </w:rPr>
        <w:t xml:space="preserve">Excel/Dashboard: </w:t>
      </w:r>
      <w:hyperlink r:id="rId17">
        <w:r>
          <w:rPr>
            <w:b w:val="0"/>
          </w:rPr>
          <w:t>checklist_acciones.xlsx</w:t>
        </w:r>
      </w:hyperlink>
    </w:p>
    <w:p w14:paraId="09F7572E" w14:textId="77777777" w:rsidR="004230AD" w:rsidRDefault="00300AD6">
      <w:pPr>
        <w:pStyle w:val="Ttulo2"/>
        <w:numPr>
          <w:ilvl w:val="0"/>
          <w:numId w:val="3"/>
        </w:numPr>
        <w:tabs>
          <w:tab w:val="left" w:pos="1439"/>
        </w:tabs>
        <w:rPr>
          <w:b w:val="0"/>
        </w:rPr>
      </w:pPr>
      <w:r>
        <w:rPr>
          <w:b w:val="0"/>
        </w:rPr>
        <w:t>Plan de Ciberseguridad (ISO 27032)</w:t>
      </w:r>
    </w:p>
    <w:p w14:paraId="70D82626" w14:textId="77777777" w:rsidR="004230AD" w:rsidRDefault="00300AD6">
      <w:pPr>
        <w:pStyle w:val="Ttulo2"/>
        <w:numPr>
          <w:ilvl w:val="0"/>
          <w:numId w:val="3"/>
        </w:numPr>
        <w:tabs>
          <w:tab w:val="left" w:pos="1439"/>
        </w:tabs>
        <w:rPr>
          <w:b w:val="0"/>
        </w:rPr>
      </w:pPr>
      <w:r>
        <w:rPr>
          <w:b w:val="0"/>
        </w:rPr>
        <w:t xml:space="preserve">Plan de Continuidad Operativo (ISO 22301) </w:t>
      </w:r>
    </w:p>
    <w:p w14:paraId="18D90AE5" w14:textId="77777777" w:rsidR="004D3923" w:rsidRDefault="004D3923" w:rsidP="004D3923"/>
    <w:p w14:paraId="2BA633E6" w14:textId="77777777" w:rsidR="004D3923" w:rsidRDefault="004D3923" w:rsidP="004D3923"/>
    <w:p w14:paraId="0252E799" w14:textId="01BF56BC" w:rsidR="004D3923" w:rsidRDefault="004D3923" w:rsidP="004D3923"/>
    <w:p w14:paraId="350282BE" w14:textId="77777777" w:rsidR="00350982" w:rsidRPr="002E2EC9" w:rsidRDefault="00350982" w:rsidP="00350982">
      <w:pPr>
        <w:pStyle w:val="Ttulo1"/>
        <w:ind w:left="720" w:hanging="720"/>
      </w:pPr>
      <w:r w:rsidRPr="002E2EC9">
        <w:t>CONTROL DE CAMBIOS</w:t>
      </w:r>
    </w:p>
    <w:p w14:paraId="3C5E763C" w14:textId="77777777" w:rsidR="00350982" w:rsidRPr="002E2EC9" w:rsidRDefault="00350982" w:rsidP="00350982">
      <w:pPr>
        <w:rPr>
          <w:szCs w:val="24"/>
        </w:rPr>
      </w:pPr>
    </w:p>
    <w:tbl>
      <w:tblPr>
        <w:tblW w:w="10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6"/>
        <w:gridCol w:w="3397"/>
        <w:gridCol w:w="3397"/>
      </w:tblGrid>
      <w:tr w:rsidR="00350982" w:rsidRPr="002E2EC9" w14:paraId="307259A6" w14:textId="77777777" w:rsidTr="008A41AF">
        <w:trPr>
          <w:trHeight w:val="626"/>
        </w:trPr>
        <w:tc>
          <w:tcPr>
            <w:tcW w:w="3396" w:type="dxa"/>
          </w:tcPr>
          <w:p w14:paraId="0EEAB304" w14:textId="77777777" w:rsidR="00350982" w:rsidRPr="002E2EC9" w:rsidRDefault="00350982" w:rsidP="008A41AF">
            <w:pPr>
              <w:jc w:val="center"/>
              <w:rPr>
                <w:szCs w:val="24"/>
              </w:rPr>
            </w:pPr>
          </w:p>
          <w:p w14:paraId="5CE26469" w14:textId="77777777" w:rsidR="00350982" w:rsidRPr="002E2EC9" w:rsidRDefault="00350982" w:rsidP="008A41AF">
            <w:pPr>
              <w:jc w:val="center"/>
              <w:rPr>
                <w:szCs w:val="24"/>
              </w:rPr>
            </w:pPr>
            <w:r w:rsidRPr="002E2EC9">
              <w:rPr>
                <w:szCs w:val="24"/>
              </w:rPr>
              <w:t>FECHA</w:t>
            </w:r>
          </w:p>
        </w:tc>
        <w:tc>
          <w:tcPr>
            <w:tcW w:w="3397" w:type="dxa"/>
          </w:tcPr>
          <w:p w14:paraId="743306AE" w14:textId="77777777" w:rsidR="00350982" w:rsidRPr="002E2EC9" w:rsidRDefault="00350982" w:rsidP="008A41AF">
            <w:pPr>
              <w:jc w:val="center"/>
              <w:rPr>
                <w:szCs w:val="24"/>
              </w:rPr>
            </w:pPr>
          </w:p>
          <w:p w14:paraId="649428AF" w14:textId="77777777" w:rsidR="00350982" w:rsidRPr="002E2EC9" w:rsidRDefault="00350982" w:rsidP="008A41AF">
            <w:pPr>
              <w:jc w:val="center"/>
              <w:rPr>
                <w:szCs w:val="24"/>
              </w:rPr>
            </w:pPr>
            <w:r w:rsidRPr="002E2EC9">
              <w:rPr>
                <w:szCs w:val="24"/>
              </w:rPr>
              <w:t>VERSIÓN</w:t>
            </w:r>
          </w:p>
        </w:tc>
        <w:tc>
          <w:tcPr>
            <w:tcW w:w="3397" w:type="dxa"/>
          </w:tcPr>
          <w:p w14:paraId="22E9BBEF" w14:textId="77777777" w:rsidR="00350982" w:rsidRPr="002E2EC9" w:rsidRDefault="00350982" w:rsidP="008A41AF">
            <w:pPr>
              <w:jc w:val="center"/>
              <w:rPr>
                <w:szCs w:val="24"/>
              </w:rPr>
            </w:pPr>
          </w:p>
          <w:p w14:paraId="7BDB8B0D" w14:textId="77777777" w:rsidR="00350982" w:rsidRPr="002E2EC9" w:rsidRDefault="00350982" w:rsidP="008A41AF">
            <w:pPr>
              <w:jc w:val="center"/>
              <w:rPr>
                <w:szCs w:val="24"/>
              </w:rPr>
            </w:pPr>
            <w:r w:rsidRPr="002E2EC9">
              <w:rPr>
                <w:szCs w:val="24"/>
              </w:rPr>
              <w:t>DESCRIPCION</w:t>
            </w:r>
          </w:p>
        </w:tc>
      </w:tr>
      <w:tr w:rsidR="00350982" w:rsidRPr="002E2EC9" w14:paraId="601E1303" w14:textId="77777777" w:rsidTr="008A41AF">
        <w:tc>
          <w:tcPr>
            <w:tcW w:w="3396" w:type="dxa"/>
          </w:tcPr>
          <w:p w14:paraId="45BA5E19" w14:textId="77777777" w:rsidR="00350982" w:rsidRDefault="00350982" w:rsidP="008A41AF">
            <w:pPr>
              <w:tabs>
                <w:tab w:val="left" w:pos="975"/>
                <w:tab w:val="center" w:pos="1590"/>
              </w:tabs>
              <w:rPr>
                <w:szCs w:val="24"/>
              </w:rPr>
            </w:pPr>
          </w:p>
          <w:p w14:paraId="2DE60CBF" w14:textId="02556397" w:rsidR="00934390" w:rsidRPr="002E2EC9" w:rsidRDefault="00934390" w:rsidP="00934390">
            <w:pPr>
              <w:tabs>
                <w:tab w:val="left" w:pos="975"/>
                <w:tab w:val="center" w:pos="1590"/>
              </w:tabs>
              <w:jc w:val="center"/>
              <w:rPr>
                <w:szCs w:val="24"/>
              </w:rPr>
            </w:pPr>
            <w:r>
              <w:rPr>
                <w:szCs w:val="24"/>
              </w:rPr>
              <w:t>18/09/2025</w:t>
            </w:r>
          </w:p>
        </w:tc>
        <w:tc>
          <w:tcPr>
            <w:tcW w:w="3397" w:type="dxa"/>
          </w:tcPr>
          <w:p w14:paraId="6D83D440" w14:textId="77777777" w:rsidR="00350982" w:rsidRPr="002E2EC9" w:rsidRDefault="00350982" w:rsidP="008A41AF">
            <w:pPr>
              <w:jc w:val="center"/>
              <w:rPr>
                <w:szCs w:val="24"/>
              </w:rPr>
            </w:pPr>
          </w:p>
          <w:p w14:paraId="7572856C" w14:textId="77777777" w:rsidR="00350982" w:rsidRPr="002E2EC9" w:rsidRDefault="00350982" w:rsidP="008A41AF">
            <w:pPr>
              <w:jc w:val="center"/>
              <w:rPr>
                <w:szCs w:val="24"/>
              </w:rPr>
            </w:pPr>
            <w:r w:rsidRPr="002E2EC9">
              <w:rPr>
                <w:szCs w:val="24"/>
              </w:rPr>
              <w:t>0</w:t>
            </w:r>
          </w:p>
        </w:tc>
        <w:tc>
          <w:tcPr>
            <w:tcW w:w="3397" w:type="dxa"/>
          </w:tcPr>
          <w:p w14:paraId="457568E9" w14:textId="77777777" w:rsidR="00350982" w:rsidRPr="002E2EC9" w:rsidRDefault="00350982" w:rsidP="008A41AF">
            <w:pPr>
              <w:jc w:val="center"/>
              <w:rPr>
                <w:szCs w:val="24"/>
              </w:rPr>
            </w:pPr>
          </w:p>
          <w:p w14:paraId="4446830B" w14:textId="77777777" w:rsidR="00350982" w:rsidRPr="002E2EC9" w:rsidRDefault="00350982" w:rsidP="008A41AF">
            <w:pPr>
              <w:jc w:val="center"/>
              <w:rPr>
                <w:szCs w:val="24"/>
              </w:rPr>
            </w:pPr>
            <w:r w:rsidRPr="002E2EC9">
              <w:rPr>
                <w:szCs w:val="24"/>
              </w:rPr>
              <w:t xml:space="preserve">Versión inicial, </w:t>
            </w:r>
            <w:r>
              <w:rPr>
                <w:szCs w:val="24"/>
              </w:rPr>
              <w:t>Modelo de Seguridad y Privacidad de la Información</w:t>
            </w:r>
          </w:p>
        </w:tc>
      </w:tr>
    </w:tbl>
    <w:p w14:paraId="246F1023" w14:textId="77777777" w:rsidR="00350982" w:rsidRDefault="00350982" w:rsidP="004D3923"/>
    <w:p w14:paraId="07C03BA9" w14:textId="799EB740" w:rsidR="004D3923" w:rsidRDefault="004D3923" w:rsidP="004D3923"/>
    <w:p w14:paraId="2279C808" w14:textId="77777777" w:rsidR="004D3923" w:rsidRDefault="004D3923" w:rsidP="004D3923"/>
    <w:p w14:paraId="0717C906" w14:textId="77777777" w:rsidR="004D3923" w:rsidRPr="0016197A" w:rsidRDefault="004D3923" w:rsidP="004D3923">
      <w:pPr>
        <w:spacing w:before="2" w:line="120" w:lineRule="auto"/>
        <w:rPr>
          <w:szCs w:val="24"/>
        </w:rPr>
      </w:pPr>
    </w:p>
    <w:p w14:paraId="533E59A2" w14:textId="77777777" w:rsidR="00350982" w:rsidRPr="0016197A" w:rsidRDefault="00350982" w:rsidP="00350982">
      <w:pPr>
        <w:spacing w:before="2" w:line="120" w:lineRule="auto"/>
        <w:rPr>
          <w:szCs w:val="24"/>
        </w:rPr>
      </w:pPr>
    </w:p>
    <w:tbl>
      <w:tblPr>
        <w:tblW w:w="9689" w:type="dxa"/>
        <w:tblInd w:w="552" w:type="dxa"/>
        <w:tblLayout w:type="fixed"/>
        <w:tblLook w:val="0000" w:firstRow="0" w:lastRow="0" w:firstColumn="0" w:lastColumn="0" w:noHBand="0" w:noVBand="0"/>
      </w:tblPr>
      <w:tblGrid>
        <w:gridCol w:w="3476"/>
        <w:gridCol w:w="3104"/>
        <w:gridCol w:w="3109"/>
      </w:tblGrid>
      <w:tr w:rsidR="00350982" w14:paraId="21760DA0" w14:textId="77777777" w:rsidTr="00025718">
        <w:trPr>
          <w:trHeight w:val="396"/>
        </w:trPr>
        <w:tc>
          <w:tcPr>
            <w:tcW w:w="3476" w:type="dxa"/>
            <w:tcBorders>
              <w:top w:val="single" w:sz="5" w:space="0" w:color="000000"/>
              <w:left w:val="single" w:sz="5" w:space="0" w:color="000000"/>
              <w:bottom w:val="single" w:sz="5" w:space="0" w:color="000000"/>
              <w:right w:val="single" w:sz="5" w:space="0" w:color="000000"/>
            </w:tcBorders>
            <w:shd w:val="clear" w:color="auto" w:fill="auto"/>
          </w:tcPr>
          <w:p w14:paraId="1A0174CB" w14:textId="77777777" w:rsidR="00350982" w:rsidRPr="000C59D4" w:rsidRDefault="00350982" w:rsidP="008A41AF">
            <w:pPr>
              <w:jc w:val="center"/>
              <w:rPr>
                <w:szCs w:val="24"/>
              </w:rPr>
            </w:pPr>
            <w:r w:rsidRPr="000C59D4">
              <w:rPr>
                <w:b/>
                <w:szCs w:val="24"/>
              </w:rPr>
              <w:t>Elaboró</w:t>
            </w:r>
          </w:p>
        </w:tc>
        <w:tc>
          <w:tcPr>
            <w:tcW w:w="3104" w:type="dxa"/>
            <w:tcBorders>
              <w:top w:val="single" w:sz="5" w:space="0" w:color="000000"/>
              <w:left w:val="single" w:sz="5" w:space="0" w:color="000000"/>
              <w:bottom w:val="single" w:sz="5" w:space="0" w:color="000000"/>
              <w:right w:val="single" w:sz="5" w:space="0" w:color="000000"/>
            </w:tcBorders>
            <w:shd w:val="clear" w:color="auto" w:fill="auto"/>
          </w:tcPr>
          <w:p w14:paraId="44EA5A86" w14:textId="77777777" w:rsidR="00350982" w:rsidRPr="000C59D4" w:rsidRDefault="00350982" w:rsidP="008A41AF">
            <w:pPr>
              <w:jc w:val="center"/>
              <w:rPr>
                <w:szCs w:val="24"/>
              </w:rPr>
            </w:pPr>
            <w:r w:rsidRPr="000C59D4">
              <w:rPr>
                <w:b/>
                <w:szCs w:val="24"/>
              </w:rPr>
              <w:t>Revisó</w:t>
            </w:r>
          </w:p>
        </w:tc>
        <w:tc>
          <w:tcPr>
            <w:tcW w:w="3109" w:type="dxa"/>
            <w:tcBorders>
              <w:top w:val="single" w:sz="5" w:space="0" w:color="000000"/>
              <w:left w:val="single" w:sz="5" w:space="0" w:color="000000"/>
              <w:bottom w:val="single" w:sz="5" w:space="0" w:color="000000"/>
              <w:right w:val="single" w:sz="5" w:space="0" w:color="000000"/>
            </w:tcBorders>
            <w:shd w:val="clear" w:color="auto" w:fill="auto"/>
          </w:tcPr>
          <w:p w14:paraId="6D9FAB28" w14:textId="77777777" w:rsidR="00350982" w:rsidRPr="000C59D4" w:rsidRDefault="00350982" w:rsidP="008A41AF">
            <w:pPr>
              <w:jc w:val="center"/>
              <w:rPr>
                <w:szCs w:val="24"/>
              </w:rPr>
            </w:pPr>
            <w:r w:rsidRPr="000C59D4">
              <w:rPr>
                <w:b/>
                <w:szCs w:val="24"/>
              </w:rPr>
              <w:t>Aprobó</w:t>
            </w:r>
          </w:p>
        </w:tc>
      </w:tr>
      <w:tr w:rsidR="00350982" w14:paraId="1C2458DA" w14:textId="77777777" w:rsidTr="00025718">
        <w:trPr>
          <w:trHeight w:val="269"/>
        </w:trPr>
        <w:tc>
          <w:tcPr>
            <w:tcW w:w="3476" w:type="dxa"/>
            <w:tcBorders>
              <w:top w:val="single" w:sz="5" w:space="0" w:color="000000"/>
              <w:left w:val="single" w:sz="5" w:space="0" w:color="000000"/>
              <w:bottom w:val="nil"/>
              <w:right w:val="single" w:sz="5" w:space="0" w:color="000000"/>
            </w:tcBorders>
          </w:tcPr>
          <w:p w14:paraId="48F582C6" w14:textId="77777777" w:rsidR="00350982" w:rsidRDefault="00350982" w:rsidP="008A41AF">
            <w:pPr>
              <w:spacing w:line="260" w:lineRule="auto"/>
              <w:rPr>
                <w:szCs w:val="24"/>
              </w:rPr>
            </w:pPr>
          </w:p>
        </w:tc>
        <w:tc>
          <w:tcPr>
            <w:tcW w:w="3104" w:type="dxa"/>
            <w:tcBorders>
              <w:top w:val="single" w:sz="5" w:space="0" w:color="000000"/>
              <w:left w:val="single" w:sz="5" w:space="0" w:color="000000"/>
              <w:bottom w:val="nil"/>
              <w:right w:val="single" w:sz="5" w:space="0" w:color="000000"/>
            </w:tcBorders>
          </w:tcPr>
          <w:p w14:paraId="0DA6C2FE" w14:textId="77777777" w:rsidR="00350982" w:rsidRDefault="00350982" w:rsidP="008A41AF">
            <w:pPr>
              <w:spacing w:line="260" w:lineRule="auto"/>
              <w:rPr>
                <w:szCs w:val="24"/>
              </w:rPr>
            </w:pPr>
          </w:p>
        </w:tc>
        <w:tc>
          <w:tcPr>
            <w:tcW w:w="3109" w:type="dxa"/>
            <w:tcBorders>
              <w:top w:val="single" w:sz="5" w:space="0" w:color="000000"/>
              <w:left w:val="single" w:sz="5" w:space="0" w:color="000000"/>
              <w:bottom w:val="nil"/>
              <w:right w:val="single" w:sz="5" w:space="0" w:color="000000"/>
            </w:tcBorders>
          </w:tcPr>
          <w:p w14:paraId="519354AD" w14:textId="77777777" w:rsidR="00350982" w:rsidRDefault="00350982" w:rsidP="008A41AF">
            <w:pPr>
              <w:spacing w:line="260" w:lineRule="auto"/>
              <w:rPr>
                <w:szCs w:val="24"/>
              </w:rPr>
            </w:pPr>
          </w:p>
        </w:tc>
      </w:tr>
      <w:tr w:rsidR="00350982" w14:paraId="78EDBF42" w14:textId="77777777" w:rsidTr="00025718">
        <w:trPr>
          <w:trHeight w:val="760"/>
        </w:trPr>
        <w:tc>
          <w:tcPr>
            <w:tcW w:w="3476" w:type="dxa"/>
            <w:tcBorders>
              <w:top w:val="nil"/>
              <w:left w:val="single" w:sz="5" w:space="0" w:color="000000"/>
              <w:bottom w:val="single" w:sz="5" w:space="0" w:color="000000"/>
              <w:right w:val="single" w:sz="5" w:space="0" w:color="000000"/>
            </w:tcBorders>
          </w:tcPr>
          <w:p w14:paraId="39715B2B" w14:textId="1E68321A" w:rsidR="00350982" w:rsidRDefault="00350982" w:rsidP="008A41AF">
            <w:pPr>
              <w:jc w:val="center"/>
              <w:rPr>
                <w:szCs w:val="24"/>
              </w:rPr>
            </w:pPr>
            <w:r>
              <w:rPr>
                <w:szCs w:val="24"/>
              </w:rPr>
              <w:t xml:space="preserve">Mauricio </w:t>
            </w:r>
            <w:r w:rsidR="00255D07">
              <w:rPr>
                <w:szCs w:val="24"/>
              </w:rPr>
              <w:t>Rodríguez</w:t>
            </w:r>
            <w:r>
              <w:rPr>
                <w:szCs w:val="24"/>
              </w:rPr>
              <w:t xml:space="preserve"> </w:t>
            </w:r>
            <w:r w:rsidR="00255D07">
              <w:rPr>
                <w:szCs w:val="24"/>
              </w:rPr>
              <w:t>García</w:t>
            </w:r>
          </w:p>
          <w:p w14:paraId="4CC34E65" w14:textId="77777777" w:rsidR="00350982" w:rsidRDefault="00350982" w:rsidP="008A41AF">
            <w:pPr>
              <w:jc w:val="center"/>
              <w:rPr>
                <w:szCs w:val="24"/>
              </w:rPr>
            </w:pPr>
            <w:r>
              <w:rPr>
                <w:szCs w:val="24"/>
              </w:rPr>
              <w:t>Katherinne Silva Garibello</w:t>
            </w:r>
          </w:p>
        </w:tc>
        <w:tc>
          <w:tcPr>
            <w:tcW w:w="3104" w:type="dxa"/>
            <w:tcBorders>
              <w:top w:val="nil"/>
              <w:left w:val="single" w:sz="5" w:space="0" w:color="000000"/>
              <w:bottom w:val="single" w:sz="5" w:space="0" w:color="000000"/>
              <w:right w:val="single" w:sz="5" w:space="0" w:color="000000"/>
            </w:tcBorders>
          </w:tcPr>
          <w:p w14:paraId="7BA3675B" w14:textId="77777777" w:rsidR="00350982" w:rsidRDefault="00350982" w:rsidP="008A41AF">
            <w:pPr>
              <w:jc w:val="center"/>
              <w:rPr>
                <w:szCs w:val="24"/>
              </w:rPr>
            </w:pPr>
            <w:r>
              <w:rPr>
                <w:szCs w:val="24"/>
              </w:rPr>
              <w:t>Mesa Temática</w:t>
            </w:r>
          </w:p>
        </w:tc>
        <w:tc>
          <w:tcPr>
            <w:tcW w:w="3109" w:type="dxa"/>
            <w:tcBorders>
              <w:top w:val="nil"/>
              <w:left w:val="single" w:sz="5" w:space="0" w:color="000000"/>
              <w:bottom w:val="single" w:sz="5" w:space="0" w:color="000000"/>
              <w:right w:val="single" w:sz="5" w:space="0" w:color="000000"/>
            </w:tcBorders>
          </w:tcPr>
          <w:p w14:paraId="46C11920" w14:textId="77777777" w:rsidR="00350982" w:rsidRDefault="00350982" w:rsidP="008A41AF">
            <w:pPr>
              <w:rPr>
                <w:szCs w:val="24"/>
              </w:rPr>
            </w:pPr>
            <w:r>
              <w:rPr>
                <w:szCs w:val="24"/>
              </w:rPr>
              <w:t>Comité Institucional de Gestión y Desempeño</w:t>
            </w:r>
          </w:p>
        </w:tc>
      </w:tr>
      <w:tr w:rsidR="00350982" w14:paraId="7A6C5396" w14:textId="77777777" w:rsidTr="00025718">
        <w:trPr>
          <w:trHeight w:val="260"/>
        </w:trPr>
        <w:tc>
          <w:tcPr>
            <w:tcW w:w="3476" w:type="dxa"/>
            <w:tcBorders>
              <w:top w:val="single" w:sz="5" w:space="0" w:color="000000"/>
              <w:left w:val="single" w:sz="5" w:space="0" w:color="000000"/>
              <w:bottom w:val="nil"/>
              <w:right w:val="single" w:sz="5" w:space="0" w:color="000000"/>
            </w:tcBorders>
          </w:tcPr>
          <w:p w14:paraId="53CF30A0" w14:textId="77777777" w:rsidR="00350982" w:rsidRDefault="00350982" w:rsidP="008A41AF">
            <w:pPr>
              <w:spacing w:line="260" w:lineRule="auto"/>
              <w:rPr>
                <w:szCs w:val="24"/>
              </w:rPr>
            </w:pPr>
          </w:p>
        </w:tc>
        <w:tc>
          <w:tcPr>
            <w:tcW w:w="3104" w:type="dxa"/>
            <w:tcBorders>
              <w:top w:val="single" w:sz="5" w:space="0" w:color="000000"/>
              <w:left w:val="single" w:sz="5" w:space="0" w:color="000000"/>
              <w:bottom w:val="nil"/>
              <w:right w:val="single" w:sz="5" w:space="0" w:color="000000"/>
            </w:tcBorders>
          </w:tcPr>
          <w:p w14:paraId="4E894876" w14:textId="77777777" w:rsidR="00350982" w:rsidRDefault="00350982" w:rsidP="008A41AF">
            <w:pPr>
              <w:spacing w:line="260" w:lineRule="auto"/>
              <w:rPr>
                <w:szCs w:val="24"/>
              </w:rPr>
            </w:pPr>
          </w:p>
        </w:tc>
        <w:tc>
          <w:tcPr>
            <w:tcW w:w="3109" w:type="dxa"/>
            <w:tcBorders>
              <w:top w:val="single" w:sz="5" w:space="0" w:color="000000"/>
              <w:left w:val="single" w:sz="5" w:space="0" w:color="000000"/>
              <w:bottom w:val="nil"/>
              <w:right w:val="single" w:sz="5" w:space="0" w:color="000000"/>
            </w:tcBorders>
          </w:tcPr>
          <w:p w14:paraId="03ADA4A6" w14:textId="77777777" w:rsidR="00350982" w:rsidRDefault="00350982" w:rsidP="008A41AF">
            <w:pPr>
              <w:spacing w:line="260" w:lineRule="auto"/>
              <w:rPr>
                <w:szCs w:val="24"/>
              </w:rPr>
            </w:pPr>
          </w:p>
          <w:p w14:paraId="37921640" w14:textId="77777777" w:rsidR="00350982" w:rsidRDefault="00350982" w:rsidP="008A41AF">
            <w:pPr>
              <w:spacing w:line="260" w:lineRule="auto"/>
              <w:jc w:val="center"/>
              <w:rPr>
                <w:szCs w:val="24"/>
              </w:rPr>
            </w:pPr>
            <w:r>
              <w:rPr>
                <w:szCs w:val="24"/>
              </w:rPr>
              <w:t>Dirección General</w:t>
            </w:r>
          </w:p>
        </w:tc>
      </w:tr>
      <w:tr w:rsidR="00350982" w14:paraId="379EEAF2" w14:textId="77777777" w:rsidTr="00025718">
        <w:trPr>
          <w:trHeight w:val="647"/>
        </w:trPr>
        <w:tc>
          <w:tcPr>
            <w:tcW w:w="3476" w:type="dxa"/>
            <w:tcBorders>
              <w:top w:val="nil"/>
              <w:left w:val="single" w:sz="5" w:space="0" w:color="000000"/>
              <w:bottom w:val="single" w:sz="4" w:space="0" w:color="auto"/>
              <w:right w:val="single" w:sz="5" w:space="0" w:color="000000"/>
            </w:tcBorders>
          </w:tcPr>
          <w:p w14:paraId="28CFA67E" w14:textId="77777777" w:rsidR="00350982" w:rsidRDefault="00350982" w:rsidP="008A41AF">
            <w:pPr>
              <w:jc w:val="center"/>
              <w:rPr>
                <w:szCs w:val="24"/>
              </w:rPr>
            </w:pPr>
            <w:r>
              <w:rPr>
                <w:szCs w:val="24"/>
              </w:rPr>
              <w:t>Oficina Asesora de Direccionamiento Estratégico TIC</w:t>
            </w:r>
          </w:p>
        </w:tc>
        <w:tc>
          <w:tcPr>
            <w:tcW w:w="3104" w:type="dxa"/>
            <w:tcBorders>
              <w:top w:val="nil"/>
              <w:left w:val="single" w:sz="5" w:space="0" w:color="000000"/>
              <w:bottom w:val="single" w:sz="4" w:space="0" w:color="auto"/>
              <w:right w:val="single" w:sz="5" w:space="0" w:color="000000"/>
            </w:tcBorders>
          </w:tcPr>
          <w:p w14:paraId="4132F322" w14:textId="77777777" w:rsidR="00350982" w:rsidRDefault="00350982" w:rsidP="008A41AF">
            <w:pPr>
              <w:jc w:val="center"/>
              <w:rPr>
                <w:szCs w:val="24"/>
              </w:rPr>
            </w:pPr>
            <w:r>
              <w:rPr>
                <w:szCs w:val="24"/>
              </w:rPr>
              <w:t>Jefe Oficina Planeación Institucional y Direccionamiento Estratégico</w:t>
            </w:r>
          </w:p>
        </w:tc>
        <w:tc>
          <w:tcPr>
            <w:tcW w:w="3109" w:type="dxa"/>
            <w:tcBorders>
              <w:top w:val="nil"/>
              <w:left w:val="single" w:sz="5" w:space="0" w:color="000000"/>
              <w:bottom w:val="single" w:sz="4" w:space="0" w:color="auto"/>
              <w:right w:val="single" w:sz="5" w:space="0" w:color="000000"/>
            </w:tcBorders>
          </w:tcPr>
          <w:p w14:paraId="5AA64481" w14:textId="77777777" w:rsidR="00350982" w:rsidRDefault="00350982" w:rsidP="008A41AF">
            <w:pPr>
              <w:rPr>
                <w:szCs w:val="24"/>
              </w:rPr>
            </w:pPr>
          </w:p>
        </w:tc>
      </w:tr>
      <w:tr w:rsidR="00350982" w14:paraId="5FDE5A3D" w14:textId="77777777" w:rsidTr="00025718">
        <w:trPr>
          <w:trHeight w:val="255"/>
        </w:trPr>
        <w:tc>
          <w:tcPr>
            <w:tcW w:w="3476" w:type="dxa"/>
            <w:tcBorders>
              <w:top w:val="single" w:sz="4" w:space="0" w:color="auto"/>
              <w:left w:val="single" w:sz="4" w:space="0" w:color="auto"/>
              <w:bottom w:val="single" w:sz="4" w:space="0" w:color="auto"/>
              <w:right w:val="single" w:sz="4" w:space="0" w:color="auto"/>
            </w:tcBorders>
          </w:tcPr>
          <w:p w14:paraId="66A816D6" w14:textId="77777777" w:rsidR="00350982" w:rsidRDefault="00350982" w:rsidP="008A41AF">
            <w:pPr>
              <w:jc w:val="center"/>
              <w:rPr>
                <w:szCs w:val="24"/>
              </w:rPr>
            </w:pPr>
            <w:r>
              <w:rPr>
                <w:szCs w:val="24"/>
              </w:rPr>
              <w:t>10/08/2025</w:t>
            </w:r>
          </w:p>
        </w:tc>
        <w:tc>
          <w:tcPr>
            <w:tcW w:w="3104" w:type="dxa"/>
            <w:tcBorders>
              <w:top w:val="single" w:sz="4" w:space="0" w:color="auto"/>
              <w:left w:val="single" w:sz="4" w:space="0" w:color="auto"/>
              <w:bottom w:val="single" w:sz="4" w:space="0" w:color="auto"/>
              <w:right w:val="single" w:sz="4" w:space="0" w:color="auto"/>
            </w:tcBorders>
          </w:tcPr>
          <w:p w14:paraId="5980F02C" w14:textId="77777777" w:rsidR="00350982" w:rsidRDefault="00350982" w:rsidP="008A41AF">
            <w:pPr>
              <w:jc w:val="center"/>
              <w:rPr>
                <w:szCs w:val="24"/>
              </w:rPr>
            </w:pPr>
            <w:r>
              <w:rPr>
                <w:szCs w:val="24"/>
              </w:rPr>
              <w:t>11/09/2025</w:t>
            </w:r>
          </w:p>
        </w:tc>
        <w:tc>
          <w:tcPr>
            <w:tcW w:w="3109" w:type="dxa"/>
            <w:tcBorders>
              <w:top w:val="single" w:sz="4" w:space="0" w:color="auto"/>
              <w:left w:val="single" w:sz="4" w:space="0" w:color="auto"/>
              <w:bottom w:val="single" w:sz="4" w:space="0" w:color="auto"/>
              <w:right w:val="single" w:sz="4" w:space="0" w:color="auto"/>
            </w:tcBorders>
          </w:tcPr>
          <w:p w14:paraId="428ABF6C" w14:textId="77777777" w:rsidR="00350982" w:rsidRDefault="00350982" w:rsidP="008A41AF">
            <w:pPr>
              <w:jc w:val="center"/>
              <w:rPr>
                <w:szCs w:val="24"/>
              </w:rPr>
            </w:pPr>
            <w:r>
              <w:rPr>
                <w:szCs w:val="24"/>
              </w:rPr>
              <w:t>18/09/2025</w:t>
            </w:r>
          </w:p>
        </w:tc>
      </w:tr>
    </w:tbl>
    <w:p w14:paraId="452A5426" w14:textId="77777777" w:rsidR="004D3923" w:rsidRDefault="004D3923" w:rsidP="004D3923">
      <w:pPr>
        <w:spacing w:line="200" w:lineRule="auto"/>
        <w:rPr>
          <w:szCs w:val="24"/>
        </w:rPr>
      </w:pPr>
    </w:p>
    <w:p w14:paraId="34F0707A" w14:textId="77777777" w:rsidR="004D3923" w:rsidRPr="004D3923" w:rsidRDefault="004D3923" w:rsidP="004D3923"/>
    <w:sectPr w:rsidR="004D3923" w:rsidRPr="004D3923">
      <w:pgSz w:w="12240" w:h="15840"/>
      <w:pgMar w:top="2060" w:right="360" w:bottom="280" w:left="720" w:header="48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C3E2F" w14:textId="77777777" w:rsidR="00123CC4" w:rsidRDefault="00123CC4">
      <w:r>
        <w:separator/>
      </w:r>
    </w:p>
  </w:endnote>
  <w:endnote w:type="continuationSeparator" w:id="0">
    <w:p w14:paraId="4B1C5200" w14:textId="77777777" w:rsidR="00123CC4" w:rsidRDefault="0012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MT">
    <w:panose1 w:val="00000000000000000000"/>
    <w:charset w:val="00"/>
    <w:family w:val="roman"/>
    <w:notTrueType/>
    <w:pitch w:val="default"/>
  </w:font>
  <w:font w:name="Courier">
    <w:panose1 w:val="02070409020205020404"/>
    <w:charset w:val="00"/>
    <w:family w:val="auto"/>
    <w:pitch w:val="variable"/>
    <w:sig w:usb0="00000003" w:usb1="00000000" w:usb2="00000000" w:usb3="00000000" w:csb0="00000001" w:csb1="00000000"/>
  </w:font>
  <w:font w:name="Arial Unicode MS">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89ABC" w14:textId="77777777" w:rsidR="00123CC4" w:rsidRDefault="00123CC4">
      <w:r>
        <w:separator/>
      </w:r>
    </w:p>
  </w:footnote>
  <w:footnote w:type="continuationSeparator" w:id="0">
    <w:p w14:paraId="2AA65E5B" w14:textId="77777777" w:rsidR="00123CC4" w:rsidRDefault="00123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12D2B" w14:textId="77777777" w:rsidR="004230AD" w:rsidRDefault="004230AD">
    <w:pPr>
      <w:pBdr>
        <w:top w:val="nil"/>
        <w:left w:val="nil"/>
        <w:bottom w:val="nil"/>
        <w:right w:val="nil"/>
        <w:between w:val="nil"/>
      </w:pBdr>
      <w:spacing w:line="14" w:lineRule="auto"/>
      <w:rPr>
        <w:color w:val="000000"/>
        <w:sz w:val="20"/>
        <w:szCs w:val="20"/>
      </w:rPr>
    </w:pPr>
  </w:p>
  <w:tbl>
    <w:tblPr>
      <w:tblStyle w:val="a5"/>
      <w:tblW w:w="9208" w:type="dxa"/>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6"/>
      <w:gridCol w:w="5393"/>
      <w:gridCol w:w="2109"/>
    </w:tblGrid>
    <w:tr w:rsidR="004230AD" w14:paraId="4D1A8EEB" w14:textId="77777777" w:rsidTr="00A04B2D">
      <w:trPr>
        <w:trHeight w:val="426"/>
      </w:trPr>
      <w:tc>
        <w:tcPr>
          <w:tcW w:w="1706" w:type="dxa"/>
          <w:vMerge w:val="restart"/>
          <w:tcBorders>
            <w:top w:val="single" w:sz="4" w:space="0" w:color="auto"/>
            <w:left w:val="single" w:sz="4" w:space="0" w:color="auto"/>
          </w:tcBorders>
        </w:tcPr>
        <w:p w14:paraId="708E85E3" w14:textId="77777777" w:rsidR="004230AD" w:rsidRDefault="00C648A2">
          <w:pPr>
            <w:pBdr>
              <w:top w:val="nil"/>
              <w:left w:val="nil"/>
              <w:bottom w:val="nil"/>
              <w:right w:val="nil"/>
              <w:between w:val="nil"/>
            </w:pBdr>
            <w:rPr>
              <w:rFonts w:ascii="Times New Roman" w:eastAsia="Times New Roman" w:hAnsi="Times New Roman" w:cs="Times New Roman"/>
              <w:color w:val="000000"/>
              <w:sz w:val="26"/>
              <w:szCs w:val="26"/>
            </w:rPr>
          </w:pPr>
          <w:r>
            <w:rPr>
              <w:noProof/>
              <w:color w:val="000000"/>
              <w:sz w:val="20"/>
              <w:szCs w:val="20"/>
              <w:lang w:val="es-CO"/>
            </w:rPr>
            <w:drawing>
              <wp:anchor distT="0" distB="0" distL="0" distR="0" simplePos="0" relativeHeight="251658240" behindDoc="1" locked="0" layoutInCell="1" hidden="0" allowOverlap="1" wp14:anchorId="769C4894" wp14:editId="64995F55">
                <wp:simplePos x="0" y="0"/>
                <wp:positionH relativeFrom="page">
                  <wp:posOffset>207645</wp:posOffset>
                </wp:positionH>
                <wp:positionV relativeFrom="page">
                  <wp:posOffset>6985</wp:posOffset>
                </wp:positionV>
                <wp:extent cx="632460" cy="996675"/>
                <wp:effectExtent l="0" t="0" r="0" b="0"/>
                <wp:wrapNone/>
                <wp:docPr id="3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32460" cy="996675"/>
                        </a:xfrm>
                        <a:prstGeom prst="rect">
                          <a:avLst/>
                        </a:prstGeom>
                        <a:ln/>
                      </pic:spPr>
                    </pic:pic>
                  </a:graphicData>
                </a:graphic>
              </wp:anchor>
            </w:drawing>
          </w:r>
        </w:p>
      </w:tc>
      <w:tc>
        <w:tcPr>
          <w:tcW w:w="5393" w:type="dxa"/>
          <w:vMerge w:val="restart"/>
          <w:tcBorders>
            <w:top w:val="single" w:sz="4" w:space="0" w:color="auto"/>
          </w:tcBorders>
        </w:tcPr>
        <w:p w14:paraId="26B3494E" w14:textId="54DEEECE" w:rsidR="004230AD" w:rsidRDefault="00300AD6">
          <w:pPr>
            <w:pBdr>
              <w:top w:val="nil"/>
              <w:left w:val="nil"/>
              <w:bottom w:val="nil"/>
              <w:right w:val="nil"/>
              <w:between w:val="nil"/>
            </w:pBdr>
            <w:spacing w:before="247"/>
            <w:ind w:left="1702" w:hanging="1357"/>
            <w:rPr>
              <w:b/>
              <w:color w:val="000000"/>
            </w:rPr>
          </w:pPr>
          <w:r>
            <w:rPr>
              <w:b/>
              <w:color w:val="000000"/>
            </w:rPr>
            <w:t xml:space="preserve"> DIRECCIONAMIENTO ESTRATÉGICO TIC</w:t>
          </w:r>
        </w:p>
      </w:tc>
      <w:tc>
        <w:tcPr>
          <w:tcW w:w="2109" w:type="dxa"/>
          <w:tcBorders>
            <w:top w:val="single" w:sz="4" w:space="0" w:color="auto"/>
            <w:right w:val="single" w:sz="4" w:space="0" w:color="auto"/>
          </w:tcBorders>
        </w:tcPr>
        <w:p w14:paraId="47100848" w14:textId="4B435ADD" w:rsidR="004230AD" w:rsidRDefault="00300AD6">
          <w:pPr>
            <w:pBdr>
              <w:top w:val="nil"/>
              <w:left w:val="nil"/>
              <w:bottom w:val="nil"/>
              <w:right w:val="nil"/>
              <w:between w:val="nil"/>
            </w:pBdr>
            <w:spacing w:line="225" w:lineRule="auto"/>
            <w:ind w:left="108"/>
            <w:rPr>
              <w:b/>
              <w:color w:val="000000"/>
              <w:sz w:val="20"/>
              <w:szCs w:val="20"/>
            </w:rPr>
          </w:pPr>
          <w:r>
            <w:rPr>
              <w:b/>
              <w:color w:val="000000"/>
              <w:sz w:val="20"/>
              <w:szCs w:val="20"/>
            </w:rPr>
            <w:t>Código:</w:t>
          </w:r>
          <w:r w:rsidR="00350982">
            <w:rPr>
              <w:b/>
              <w:color w:val="000000"/>
              <w:sz w:val="20"/>
              <w:szCs w:val="20"/>
            </w:rPr>
            <w:t xml:space="preserve"> </w:t>
          </w:r>
          <w:r w:rsidR="00350982" w:rsidRPr="00350982">
            <w:rPr>
              <w:color w:val="000000"/>
              <w:sz w:val="20"/>
              <w:szCs w:val="20"/>
            </w:rPr>
            <w:t>DE_DT_006</w:t>
          </w:r>
        </w:p>
      </w:tc>
    </w:tr>
    <w:tr w:rsidR="004230AD" w14:paraId="2B350246" w14:textId="77777777" w:rsidTr="00A04B2D">
      <w:trPr>
        <w:trHeight w:val="419"/>
      </w:trPr>
      <w:tc>
        <w:tcPr>
          <w:tcW w:w="1706" w:type="dxa"/>
          <w:vMerge/>
          <w:tcBorders>
            <w:left w:val="single" w:sz="4" w:space="0" w:color="auto"/>
          </w:tcBorders>
        </w:tcPr>
        <w:p w14:paraId="0EE9A245" w14:textId="77777777" w:rsidR="004230AD" w:rsidRDefault="004230AD">
          <w:pPr>
            <w:pBdr>
              <w:top w:val="nil"/>
              <w:left w:val="nil"/>
              <w:bottom w:val="nil"/>
              <w:right w:val="nil"/>
              <w:between w:val="nil"/>
            </w:pBdr>
            <w:spacing w:line="276" w:lineRule="auto"/>
            <w:rPr>
              <w:b/>
              <w:color w:val="000000"/>
              <w:sz w:val="20"/>
              <w:szCs w:val="20"/>
            </w:rPr>
          </w:pPr>
        </w:p>
      </w:tc>
      <w:tc>
        <w:tcPr>
          <w:tcW w:w="5393" w:type="dxa"/>
          <w:vMerge/>
        </w:tcPr>
        <w:p w14:paraId="3402DCD3" w14:textId="77777777" w:rsidR="004230AD" w:rsidRDefault="004230AD">
          <w:pPr>
            <w:pBdr>
              <w:top w:val="nil"/>
              <w:left w:val="nil"/>
              <w:bottom w:val="nil"/>
              <w:right w:val="nil"/>
              <w:between w:val="nil"/>
            </w:pBdr>
            <w:spacing w:line="276" w:lineRule="auto"/>
            <w:rPr>
              <w:b/>
              <w:color w:val="000000"/>
              <w:sz w:val="20"/>
              <w:szCs w:val="20"/>
            </w:rPr>
          </w:pPr>
        </w:p>
      </w:tc>
      <w:tc>
        <w:tcPr>
          <w:tcW w:w="2109" w:type="dxa"/>
          <w:tcBorders>
            <w:right w:val="single" w:sz="4" w:space="0" w:color="auto"/>
          </w:tcBorders>
        </w:tcPr>
        <w:p w14:paraId="6CDE677C" w14:textId="74459A38" w:rsidR="004230AD" w:rsidRDefault="00300AD6">
          <w:pPr>
            <w:pBdr>
              <w:top w:val="nil"/>
              <w:left w:val="nil"/>
              <w:bottom w:val="nil"/>
              <w:right w:val="nil"/>
              <w:between w:val="nil"/>
            </w:pBdr>
            <w:spacing w:line="225" w:lineRule="auto"/>
            <w:ind w:left="108"/>
            <w:rPr>
              <w:color w:val="000000"/>
              <w:sz w:val="20"/>
              <w:szCs w:val="20"/>
            </w:rPr>
          </w:pPr>
          <w:r>
            <w:rPr>
              <w:b/>
              <w:color w:val="000000"/>
              <w:sz w:val="20"/>
              <w:szCs w:val="20"/>
            </w:rPr>
            <w:t xml:space="preserve">Versión: </w:t>
          </w:r>
          <w:r w:rsidR="00350982">
            <w:rPr>
              <w:color w:val="000000"/>
              <w:sz w:val="20"/>
              <w:szCs w:val="20"/>
            </w:rPr>
            <w:t>00</w:t>
          </w:r>
        </w:p>
      </w:tc>
    </w:tr>
    <w:tr w:rsidR="004230AD" w14:paraId="1B429A65" w14:textId="77777777" w:rsidTr="00A04B2D">
      <w:trPr>
        <w:trHeight w:val="712"/>
      </w:trPr>
      <w:tc>
        <w:tcPr>
          <w:tcW w:w="1706" w:type="dxa"/>
          <w:vMerge/>
          <w:tcBorders>
            <w:left w:val="single" w:sz="4" w:space="0" w:color="auto"/>
            <w:bottom w:val="single" w:sz="4" w:space="0" w:color="auto"/>
          </w:tcBorders>
        </w:tcPr>
        <w:p w14:paraId="2BA50595" w14:textId="77777777" w:rsidR="004230AD" w:rsidRDefault="004230AD">
          <w:pPr>
            <w:pBdr>
              <w:top w:val="nil"/>
              <w:left w:val="nil"/>
              <w:bottom w:val="nil"/>
              <w:right w:val="nil"/>
              <w:between w:val="nil"/>
            </w:pBdr>
            <w:spacing w:line="276" w:lineRule="auto"/>
            <w:rPr>
              <w:color w:val="000000"/>
              <w:sz w:val="20"/>
              <w:szCs w:val="20"/>
            </w:rPr>
          </w:pPr>
        </w:p>
      </w:tc>
      <w:tc>
        <w:tcPr>
          <w:tcW w:w="5393" w:type="dxa"/>
          <w:tcBorders>
            <w:bottom w:val="single" w:sz="4" w:space="0" w:color="auto"/>
          </w:tcBorders>
        </w:tcPr>
        <w:p w14:paraId="74D3E9E9" w14:textId="77777777" w:rsidR="004230AD" w:rsidRDefault="00300AD6">
          <w:pPr>
            <w:pBdr>
              <w:top w:val="nil"/>
              <w:left w:val="nil"/>
              <w:bottom w:val="nil"/>
              <w:right w:val="nil"/>
              <w:between w:val="nil"/>
            </w:pBdr>
            <w:ind w:left="1913" w:hanging="1700"/>
            <w:rPr>
              <w:color w:val="000000"/>
            </w:rPr>
          </w:pPr>
          <w:r>
            <w:rPr>
              <w:color w:val="000000"/>
            </w:rPr>
            <w:t>MODELO DE SEGURIDAD Y PRIVACIDAD DE LA INFORMACIÓN</w:t>
          </w:r>
          <w:r w:rsidR="00C648A2">
            <w:rPr>
              <w:color w:val="000000"/>
            </w:rPr>
            <w:t xml:space="preserve"> - MSPI</w:t>
          </w:r>
        </w:p>
      </w:tc>
      <w:tc>
        <w:tcPr>
          <w:tcW w:w="2109" w:type="dxa"/>
          <w:tcBorders>
            <w:bottom w:val="single" w:sz="4" w:space="0" w:color="auto"/>
            <w:right w:val="single" w:sz="4" w:space="0" w:color="auto"/>
          </w:tcBorders>
        </w:tcPr>
        <w:p w14:paraId="00C1861C" w14:textId="2E532DBD" w:rsidR="004230AD" w:rsidRDefault="00300AD6">
          <w:pPr>
            <w:pBdr>
              <w:top w:val="nil"/>
              <w:left w:val="nil"/>
              <w:bottom w:val="nil"/>
              <w:right w:val="nil"/>
              <w:between w:val="nil"/>
            </w:pBdr>
            <w:spacing w:before="225"/>
            <w:ind w:left="108"/>
            <w:rPr>
              <w:color w:val="000000"/>
              <w:sz w:val="20"/>
              <w:szCs w:val="20"/>
            </w:rPr>
          </w:pPr>
          <w:r>
            <w:rPr>
              <w:b/>
              <w:color w:val="000000"/>
              <w:sz w:val="20"/>
              <w:szCs w:val="20"/>
            </w:rPr>
            <w:t xml:space="preserve">Pag: </w:t>
          </w:r>
          <w:r>
            <w:rPr>
              <w:color w:val="000000"/>
              <w:sz w:val="20"/>
              <w:szCs w:val="20"/>
            </w:rPr>
            <w:fldChar w:fldCharType="begin"/>
          </w:r>
          <w:r>
            <w:rPr>
              <w:color w:val="000000"/>
              <w:sz w:val="20"/>
              <w:szCs w:val="20"/>
            </w:rPr>
            <w:instrText>PAGE</w:instrText>
          </w:r>
          <w:r>
            <w:rPr>
              <w:color w:val="000000"/>
              <w:sz w:val="20"/>
              <w:szCs w:val="20"/>
            </w:rPr>
            <w:fldChar w:fldCharType="separate"/>
          </w:r>
          <w:r w:rsidR="00F91924">
            <w:rPr>
              <w:noProof/>
              <w:color w:val="000000"/>
              <w:sz w:val="20"/>
              <w:szCs w:val="20"/>
            </w:rPr>
            <w:t>21</w:t>
          </w:r>
          <w:r>
            <w:rPr>
              <w:color w:val="000000"/>
              <w:sz w:val="20"/>
              <w:szCs w:val="20"/>
            </w:rPr>
            <w:fldChar w:fldCharType="end"/>
          </w:r>
          <w:r>
            <w:rPr>
              <w:color w:val="000000"/>
              <w:sz w:val="20"/>
              <w:szCs w:val="20"/>
            </w:rPr>
            <w:t xml:space="preserve"> de </w:t>
          </w:r>
          <w:r>
            <w:rPr>
              <w:color w:val="000000"/>
              <w:sz w:val="20"/>
              <w:szCs w:val="20"/>
            </w:rPr>
            <w:fldChar w:fldCharType="begin"/>
          </w:r>
          <w:r>
            <w:rPr>
              <w:color w:val="000000"/>
              <w:sz w:val="20"/>
              <w:szCs w:val="20"/>
            </w:rPr>
            <w:instrText>NUMPAGES</w:instrText>
          </w:r>
          <w:r>
            <w:rPr>
              <w:color w:val="000000"/>
              <w:sz w:val="20"/>
              <w:szCs w:val="20"/>
            </w:rPr>
            <w:fldChar w:fldCharType="separate"/>
          </w:r>
          <w:r w:rsidR="00F91924">
            <w:rPr>
              <w:noProof/>
              <w:color w:val="000000"/>
              <w:sz w:val="20"/>
              <w:szCs w:val="20"/>
            </w:rPr>
            <w:t>28</w:t>
          </w:r>
          <w:r>
            <w:rPr>
              <w:color w:val="000000"/>
              <w:sz w:val="20"/>
              <w:szCs w:val="20"/>
            </w:rPr>
            <w:fldChar w:fldCharType="end"/>
          </w:r>
        </w:p>
      </w:tc>
    </w:tr>
    <w:tr w:rsidR="00A04B2D" w14:paraId="686AE13D" w14:textId="77777777" w:rsidTr="00A04B2D">
      <w:trPr>
        <w:trHeight w:val="712"/>
      </w:trPr>
      <w:tc>
        <w:tcPr>
          <w:tcW w:w="1706" w:type="dxa"/>
          <w:tcBorders>
            <w:top w:val="single" w:sz="4" w:space="0" w:color="auto"/>
            <w:left w:val="nil"/>
            <w:bottom w:val="nil"/>
            <w:right w:val="nil"/>
          </w:tcBorders>
        </w:tcPr>
        <w:p w14:paraId="2CB15DFC" w14:textId="77777777" w:rsidR="00A04B2D" w:rsidRDefault="00A04B2D">
          <w:pPr>
            <w:pBdr>
              <w:top w:val="nil"/>
              <w:left w:val="nil"/>
              <w:bottom w:val="nil"/>
              <w:right w:val="nil"/>
              <w:between w:val="nil"/>
            </w:pBdr>
            <w:spacing w:line="276" w:lineRule="auto"/>
            <w:rPr>
              <w:color w:val="000000"/>
              <w:sz w:val="20"/>
              <w:szCs w:val="20"/>
            </w:rPr>
          </w:pPr>
        </w:p>
      </w:tc>
      <w:tc>
        <w:tcPr>
          <w:tcW w:w="5393" w:type="dxa"/>
          <w:tcBorders>
            <w:top w:val="single" w:sz="4" w:space="0" w:color="auto"/>
            <w:left w:val="nil"/>
            <w:bottom w:val="nil"/>
            <w:right w:val="nil"/>
          </w:tcBorders>
        </w:tcPr>
        <w:p w14:paraId="425A3027" w14:textId="7FED8139" w:rsidR="00A04B2D" w:rsidRDefault="00A04B2D">
          <w:pPr>
            <w:pBdr>
              <w:top w:val="nil"/>
              <w:left w:val="nil"/>
              <w:bottom w:val="nil"/>
              <w:right w:val="nil"/>
              <w:between w:val="nil"/>
            </w:pBdr>
            <w:ind w:left="1913" w:hanging="1700"/>
            <w:rPr>
              <w:color w:val="000000"/>
            </w:rPr>
          </w:pPr>
        </w:p>
        <w:p w14:paraId="55837339" w14:textId="73CAA8E6" w:rsidR="00A04B2D" w:rsidRDefault="00A04B2D">
          <w:pPr>
            <w:pBdr>
              <w:top w:val="nil"/>
              <w:left w:val="nil"/>
              <w:bottom w:val="nil"/>
              <w:right w:val="nil"/>
              <w:between w:val="nil"/>
            </w:pBdr>
            <w:ind w:left="1913" w:hanging="1700"/>
            <w:rPr>
              <w:color w:val="000000"/>
            </w:rPr>
          </w:pPr>
          <w:r w:rsidRPr="00A04B2D">
            <w:rPr>
              <w:color w:val="A6A6A6" w:themeColor="background1" w:themeShade="A6"/>
            </w:rPr>
            <w:t xml:space="preserve">                  COPIA CONTROLADA</w:t>
          </w:r>
          <w:r>
            <w:rPr>
              <w:color w:val="000000"/>
            </w:rPr>
            <w:t xml:space="preserve"> </w:t>
          </w:r>
        </w:p>
        <w:p w14:paraId="2B6F5BAC" w14:textId="0851BA06" w:rsidR="00A04B2D" w:rsidRDefault="00A04B2D">
          <w:pPr>
            <w:pBdr>
              <w:top w:val="nil"/>
              <w:left w:val="nil"/>
              <w:bottom w:val="nil"/>
              <w:right w:val="nil"/>
              <w:between w:val="nil"/>
            </w:pBdr>
            <w:ind w:left="1913" w:hanging="1700"/>
            <w:rPr>
              <w:color w:val="000000"/>
            </w:rPr>
          </w:pPr>
        </w:p>
      </w:tc>
      <w:tc>
        <w:tcPr>
          <w:tcW w:w="2109" w:type="dxa"/>
          <w:tcBorders>
            <w:top w:val="single" w:sz="4" w:space="0" w:color="auto"/>
            <w:left w:val="nil"/>
            <w:bottom w:val="nil"/>
            <w:right w:val="nil"/>
          </w:tcBorders>
        </w:tcPr>
        <w:p w14:paraId="6A1CA821" w14:textId="77777777" w:rsidR="00A04B2D" w:rsidRDefault="00A04B2D">
          <w:pPr>
            <w:pBdr>
              <w:top w:val="nil"/>
              <w:left w:val="nil"/>
              <w:bottom w:val="nil"/>
              <w:right w:val="nil"/>
              <w:between w:val="nil"/>
            </w:pBdr>
            <w:spacing w:before="225"/>
            <w:ind w:left="108"/>
            <w:rPr>
              <w:b/>
              <w:color w:val="000000"/>
              <w:sz w:val="20"/>
              <w:szCs w:val="20"/>
            </w:rPr>
          </w:pPr>
        </w:p>
      </w:tc>
    </w:tr>
  </w:tbl>
  <w:p w14:paraId="6529CD56" w14:textId="494B56DE" w:rsidR="004230AD" w:rsidRDefault="004230AD">
    <w:pPr>
      <w:pBdr>
        <w:top w:val="nil"/>
        <w:left w:val="nil"/>
        <w:bottom w:val="nil"/>
        <w:right w:val="nil"/>
        <w:between w:val="nil"/>
      </w:pBdr>
      <w:spacing w:line="14" w:lineRule="auto"/>
      <w:rPr>
        <w:color w:val="000000"/>
        <w:sz w:val="20"/>
        <w:szCs w:val="20"/>
      </w:rPr>
    </w:pPr>
  </w:p>
  <w:p w14:paraId="6A505C0A" w14:textId="77777777" w:rsidR="00A04B2D" w:rsidRDefault="00A04B2D">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A52A4"/>
    <w:multiLevelType w:val="multilevel"/>
    <w:tmpl w:val="3F0C37C2"/>
    <w:lvl w:ilvl="0">
      <w:numFmt w:val="bullet"/>
      <w:lvlText w:val="●"/>
      <w:lvlJc w:val="left"/>
      <w:pPr>
        <w:ind w:left="2508" w:hanging="360"/>
      </w:pPr>
      <w:rPr>
        <w:rFonts w:ascii="Noto Sans Symbols" w:eastAsia="Noto Sans Symbols" w:hAnsi="Noto Sans Symbols" w:cs="Noto Sans Symbols"/>
        <w:b w:val="0"/>
        <w:i w:val="0"/>
        <w:sz w:val="20"/>
        <w:szCs w:val="20"/>
      </w:rPr>
    </w:lvl>
    <w:lvl w:ilvl="1">
      <w:numFmt w:val="bullet"/>
      <w:lvlText w:val="•"/>
      <w:lvlJc w:val="left"/>
      <w:pPr>
        <w:ind w:left="3366" w:hanging="360"/>
      </w:pPr>
    </w:lvl>
    <w:lvl w:ilvl="2">
      <w:numFmt w:val="bullet"/>
      <w:lvlText w:val="•"/>
      <w:lvlJc w:val="left"/>
      <w:pPr>
        <w:ind w:left="4232" w:hanging="360"/>
      </w:pPr>
    </w:lvl>
    <w:lvl w:ilvl="3">
      <w:numFmt w:val="bullet"/>
      <w:lvlText w:val="•"/>
      <w:lvlJc w:val="left"/>
      <w:pPr>
        <w:ind w:left="5098" w:hanging="360"/>
      </w:pPr>
    </w:lvl>
    <w:lvl w:ilvl="4">
      <w:numFmt w:val="bullet"/>
      <w:lvlText w:val="•"/>
      <w:lvlJc w:val="left"/>
      <w:pPr>
        <w:ind w:left="5964" w:hanging="360"/>
      </w:pPr>
    </w:lvl>
    <w:lvl w:ilvl="5">
      <w:numFmt w:val="bullet"/>
      <w:lvlText w:val="•"/>
      <w:lvlJc w:val="left"/>
      <w:pPr>
        <w:ind w:left="6830" w:hanging="360"/>
      </w:pPr>
    </w:lvl>
    <w:lvl w:ilvl="6">
      <w:numFmt w:val="bullet"/>
      <w:lvlText w:val="•"/>
      <w:lvlJc w:val="left"/>
      <w:pPr>
        <w:ind w:left="7696" w:hanging="360"/>
      </w:pPr>
    </w:lvl>
    <w:lvl w:ilvl="7">
      <w:numFmt w:val="bullet"/>
      <w:lvlText w:val="•"/>
      <w:lvlJc w:val="left"/>
      <w:pPr>
        <w:ind w:left="8562" w:hanging="360"/>
      </w:pPr>
    </w:lvl>
    <w:lvl w:ilvl="8">
      <w:numFmt w:val="bullet"/>
      <w:lvlText w:val="•"/>
      <w:lvlJc w:val="left"/>
      <w:pPr>
        <w:ind w:left="9428" w:hanging="360"/>
      </w:pPr>
    </w:lvl>
  </w:abstractNum>
  <w:abstractNum w:abstractNumId="1" w15:restartNumberingAfterBreak="0">
    <w:nsid w:val="06744771"/>
    <w:multiLevelType w:val="multilevel"/>
    <w:tmpl w:val="EBEC6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252996"/>
    <w:multiLevelType w:val="multilevel"/>
    <w:tmpl w:val="31AE5CD4"/>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3473204"/>
    <w:multiLevelType w:val="multilevel"/>
    <w:tmpl w:val="E6FE2DC2"/>
    <w:lvl w:ilvl="0">
      <w:numFmt w:val="bullet"/>
      <w:lvlText w:val="-"/>
      <w:lvlJc w:val="left"/>
      <w:pPr>
        <w:ind w:left="2794" w:hanging="360"/>
      </w:pPr>
      <w:rPr>
        <w:rFonts w:ascii="Times New Roman" w:eastAsia="Times New Roman" w:hAnsi="Times New Roman" w:cs="Times New Roman"/>
        <w:b w:val="0"/>
        <w:i w:val="0"/>
        <w:sz w:val="24"/>
        <w:szCs w:val="24"/>
      </w:rPr>
    </w:lvl>
    <w:lvl w:ilvl="1">
      <w:numFmt w:val="bullet"/>
      <w:lvlText w:val="•"/>
      <w:lvlJc w:val="left"/>
      <w:pPr>
        <w:ind w:left="3636" w:hanging="360"/>
      </w:pPr>
    </w:lvl>
    <w:lvl w:ilvl="2">
      <w:numFmt w:val="bullet"/>
      <w:lvlText w:val="•"/>
      <w:lvlJc w:val="left"/>
      <w:pPr>
        <w:ind w:left="4472" w:hanging="360"/>
      </w:pPr>
    </w:lvl>
    <w:lvl w:ilvl="3">
      <w:numFmt w:val="bullet"/>
      <w:lvlText w:val="•"/>
      <w:lvlJc w:val="left"/>
      <w:pPr>
        <w:ind w:left="5308" w:hanging="360"/>
      </w:pPr>
    </w:lvl>
    <w:lvl w:ilvl="4">
      <w:numFmt w:val="bullet"/>
      <w:lvlText w:val="•"/>
      <w:lvlJc w:val="left"/>
      <w:pPr>
        <w:ind w:left="6144" w:hanging="360"/>
      </w:pPr>
    </w:lvl>
    <w:lvl w:ilvl="5">
      <w:numFmt w:val="bullet"/>
      <w:lvlText w:val="•"/>
      <w:lvlJc w:val="left"/>
      <w:pPr>
        <w:ind w:left="6980" w:hanging="360"/>
      </w:pPr>
    </w:lvl>
    <w:lvl w:ilvl="6">
      <w:numFmt w:val="bullet"/>
      <w:lvlText w:val="•"/>
      <w:lvlJc w:val="left"/>
      <w:pPr>
        <w:ind w:left="7816" w:hanging="360"/>
      </w:pPr>
    </w:lvl>
    <w:lvl w:ilvl="7">
      <w:numFmt w:val="bullet"/>
      <w:lvlText w:val="•"/>
      <w:lvlJc w:val="left"/>
      <w:pPr>
        <w:ind w:left="8652" w:hanging="360"/>
      </w:pPr>
    </w:lvl>
    <w:lvl w:ilvl="8">
      <w:numFmt w:val="bullet"/>
      <w:lvlText w:val="•"/>
      <w:lvlJc w:val="left"/>
      <w:pPr>
        <w:ind w:left="9488" w:hanging="360"/>
      </w:pPr>
    </w:lvl>
  </w:abstractNum>
  <w:abstractNum w:abstractNumId="4" w15:restartNumberingAfterBreak="0">
    <w:nsid w:val="492671C7"/>
    <w:multiLevelType w:val="multilevel"/>
    <w:tmpl w:val="7E9A60B8"/>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711DC0"/>
    <w:multiLevelType w:val="multilevel"/>
    <w:tmpl w:val="16229F8A"/>
    <w:lvl w:ilvl="0">
      <w:numFmt w:val="bullet"/>
      <w:lvlText w:val="●"/>
      <w:lvlJc w:val="left"/>
      <w:pPr>
        <w:ind w:left="1788" w:hanging="360"/>
      </w:pPr>
      <w:rPr>
        <w:rFonts w:ascii="Noto Sans Symbols" w:eastAsia="Noto Sans Symbols" w:hAnsi="Noto Sans Symbols" w:cs="Noto Sans Symbols"/>
        <w:b w:val="0"/>
        <w:i w:val="0"/>
        <w:sz w:val="24"/>
        <w:szCs w:val="24"/>
      </w:rPr>
    </w:lvl>
    <w:lvl w:ilvl="1">
      <w:numFmt w:val="bullet"/>
      <w:lvlText w:val="•"/>
      <w:lvlJc w:val="left"/>
      <w:pPr>
        <w:ind w:left="2718" w:hanging="360"/>
      </w:pPr>
    </w:lvl>
    <w:lvl w:ilvl="2">
      <w:numFmt w:val="bullet"/>
      <w:lvlText w:val="•"/>
      <w:lvlJc w:val="left"/>
      <w:pPr>
        <w:ind w:left="3656" w:hanging="360"/>
      </w:pPr>
    </w:lvl>
    <w:lvl w:ilvl="3">
      <w:numFmt w:val="bullet"/>
      <w:lvlText w:val="•"/>
      <w:lvlJc w:val="left"/>
      <w:pPr>
        <w:ind w:left="4594" w:hanging="360"/>
      </w:pPr>
    </w:lvl>
    <w:lvl w:ilvl="4">
      <w:numFmt w:val="bullet"/>
      <w:lvlText w:val="•"/>
      <w:lvlJc w:val="left"/>
      <w:pPr>
        <w:ind w:left="5532" w:hanging="360"/>
      </w:pPr>
    </w:lvl>
    <w:lvl w:ilvl="5">
      <w:numFmt w:val="bullet"/>
      <w:lvlText w:val="•"/>
      <w:lvlJc w:val="left"/>
      <w:pPr>
        <w:ind w:left="6470" w:hanging="360"/>
      </w:pPr>
    </w:lvl>
    <w:lvl w:ilvl="6">
      <w:numFmt w:val="bullet"/>
      <w:lvlText w:val="•"/>
      <w:lvlJc w:val="left"/>
      <w:pPr>
        <w:ind w:left="7408" w:hanging="360"/>
      </w:pPr>
    </w:lvl>
    <w:lvl w:ilvl="7">
      <w:numFmt w:val="bullet"/>
      <w:lvlText w:val="•"/>
      <w:lvlJc w:val="left"/>
      <w:pPr>
        <w:ind w:left="8346" w:hanging="360"/>
      </w:pPr>
    </w:lvl>
    <w:lvl w:ilvl="8">
      <w:numFmt w:val="bullet"/>
      <w:lvlText w:val="•"/>
      <w:lvlJc w:val="left"/>
      <w:pPr>
        <w:ind w:left="9284" w:hanging="360"/>
      </w:pPr>
    </w:lvl>
  </w:abstractNum>
  <w:abstractNum w:abstractNumId="6" w15:restartNumberingAfterBreak="0">
    <w:nsid w:val="5E4A0B74"/>
    <w:multiLevelType w:val="multilevel"/>
    <w:tmpl w:val="347827A4"/>
    <w:lvl w:ilvl="0">
      <w:start w:val="1"/>
      <w:numFmt w:val="decimal"/>
      <w:pStyle w:val="Listaconvietas2"/>
      <w:lvlText w:val="%1."/>
      <w:lvlJc w:val="left"/>
      <w:pPr>
        <w:ind w:left="1919" w:hanging="360"/>
      </w:pPr>
      <w:rPr>
        <w:rFonts w:ascii="Arial" w:eastAsia="Arial" w:hAnsi="Arial" w:cs="Arial"/>
        <w:b/>
        <w:i w:val="0"/>
        <w:sz w:val="24"/>
        <w:szCs w:val="24"/>
      </w:rPr>
    </w:lvl>
    <w:lvl w:ilvl="1">
      <w:start w:val="1"/>
      <w:numFmt w:val="decimal"/>
      <w:lvlText w:val="%1.%2."/>
      <w:lvlJc w:val="left"/>
      <w:pPr>
        <w:ind w:left="2148" w:hanging="720"/>
      </w:pPr>
      <w:rPr>
        <w:rFonts w:ascii="Arial" w:eastAsia="Arial" w:hAnsi="Arial" w:cs="Arial"/>
        <w:b/>
        <w:i w:val="0"/>
        <w:sz w:val="24"/>
        <w:szCs w:val="24"/>
      </w:rPr>
    </w:lvl>
    <w:lvl w:ilvl="2">
      <w:start w:val="1"/>
      <w:numFmt w:val="decimal"/>
      <w:lvlText w:val="%1.%2.%3."/>
      <w:lvlJc w:val="left"/>
      <w:pPr>
        <w:ind w:left="1800" w:hanging="720"/>
      </w:pPr>
    </w:lvl>
    <w:lvl w:ilvl="3">
      <w:start w:val="1"/>
      <w:numFmt w:val="decimal"/>
      <w:lvlText w:val="%1.%2.%3.%4."/>
      <w:lvlJc w:val="left"/>
      <w:pPr>
        <w:ind w:left="2160" w:hanging="1080"/>
      </w:pPr>
    </w:lvl>
    <w:lvl w:ilvl="4">
      <w:numFmt w:val="bullet"/>
      <w:lvlText w:val="-"/>
      <w:lvlJc w:val="left"/>
      <w:pPr>
        <w:ind w:left="2292" w:hanging="1080"/>
      </w:pPr>
      <w:rPr>
        <w:rFonts w:ascii="Times New Roman" w:eastAsia="Times New Roman" w:hAnsi="Times New Roman" w:cs="Times New Roman"/>
        <w:b w:val="0"/>
        <w:i w:val="0"/>
        <w:sz w:val="24"/>
        <w:szCs w:val="24"/>
      </w:rPr>
    </w:lvl>
    <w:lvl w:ilvl="5">
      <w:numFmt w:val="bullet"/>
      <w:lvlText w:val="•"/>
      <w:lvlJc w:val="left"/>
      <w:pPr>
        <w:ind w:left="2640" w:hanging="1080"/>
      </w:pPr>
    </w:lvl>
    <w:lvl w:ilvl="6">
      <w:numFmt w:val="bullet"/>
      <w:lvlText w:val="•"/>
      <w:lvlJc w:val="left"/>
      <w:pPr>
        <w:ind w:left="2700" w:hanging="1080"/>
      </w:pPr>
    </w:lvl>
    <w:lvl w:ilvl="7">
      <w:numFmt w:val="bullet"/>
      <w:lvlText w:val="•"/>
      <w:lvlJc w:val="left"/>
      <w:pPr>
        <w:ind w:left="5000" w:hanging="1080"/>
      </w:pPr>
    </w:lvl>
    <w:lvl w:ilvl="8">
      <w:numFmt w:val="bullet"/>
      <w:lvlText w:val="•"/>
      <w:lvlJc w:val="left"/>
      <w:pPr>
        <w:ind w:left="7053" w:hanging="1080"/>
      </w:pPr>
    </w:lvl>
  </w:abstractNum>
  <w:abstractNum w:abstractNumId="7" w15:restartNumberingAfterBreak="0">
    <w:nsid w:val="67ED46F2"/>
    <w:multiLevelType w:val="multilevel"/>
    <w:tmpl w:val="D7DA6BD2"/>
    <w:lvl w:ilvl="0">
      <w:numFmt w:val="bullet"/>
      <w:pStyle w:val="Listaconvietas"/>
      <w:lvlText w:val="-"/>
      <w:lvlJc w:val="left"/>
      <w:pPr>
        <w:ind w:left="2794" w:hanging="360"/>
      </w:pPr>
      <w:rPr>
        <w:rFonts w:ascii="Times New Roman" w:eastAsia="Times New Roman" w:hAnsi="Times New Roman" w:cs="Times New Roman"/>
        <w:b w:val="0"/>
        <w:i w:val="0"/>
        <w:sz w:val="24"/>
        <w:szCs w:val="24"/>
      </w:rPr>
    </w:lvl>
    <w:lvl w:ilvl="1">
      <w:numFmt w:val="bullet"/>
      <w:lvlText w:val="•"/>
      <w:lvlJc w:val="left"/>
      <w:pPr>
        <w:ind w:left="3636" w:hanging="360"/>
      </w:pPr>
    </w:lvl>
    <w:lvl w:ilvl="2">
      <w:numFmt w:val="bullet"/>
      <w:lvlText w:val="•"/>
      <w:lvlJc w:val="left"/>
      <w:pPr>
        <w:ind w:left="4472" w:hanging="360"/>
      </w:pPr>
    </w:lvl>
    <w:lvl w:ilvl="3">
      <w:numFmt w:val="bullet"/>
      <w:lvlText w:val="•"/>
      <w:lvlJc w:val="left"/>
      <w:pPr>
        <w:ind w:left="5308" w:hanging="360"/>
      </w:pPr>
    </w:lvl>
    <w:lvl w:ilvl="4">
      <w:numFmt w:val="bullet"/>
      <w:lvlText w:val="•"/>
      <w:lvlJc w:val="left"/>
      <w:pPr>
        <w:ind w:left="6144" w:hanging="360"/>
      </w:pPr>
    </w:lvl>
    <w:lvl w:ilvl="5">
      <w:numFmt w:val="bullet"/>
      <w:lvlText w:val="•"/>
      <w:lvlJc w:val="left"/>
      <w:pPr>
        <w:ind w:left="6980" w:hanging="360"/>
      </w:pPr>
    </w:lvl>
    <w:lvl w:ilvl="6">
      <w:numFmt w:val="bullet"/>
      <w:lvlText w:val="•"/>
      <w:lvlJc w:val="left"/>
      <w:pPr>
        <w:ind w:left="7816" w:hanging="360"/>
      </w:pPr>
    </w:lvl>
    <w:lvl w:ilvl="7">
      <w:numFmt w:val="bullet"/>
      <w:lvlText w:val="•"/>
      <w:lvlJc w:val="left"/>
      <w:pPr>
        <w:ind w:left="8652" w:hanging="360"/>
      </w:pPr>
    </w:lvl>
    <w:lvl w:ilvl="8">
      <w:numFmt w:val="bullet"/>
      <w:lvlText w:val="•"/>
      <w:lvlJc w:val="left"/>
      <w:pPr>
        <w:ind w:left="9488" w:hanging="360"/>
      </w:pPr>
    </w:lvl>
  </w:abstractNum>
  <w:abstractNum w:abstractNumId="8" w15:restartNumberingAfterBreak="0">
    <w:nsid w:val="76D05C01"/>
    <w:multiLevelType w:val="multilevel"/>
    <w:tmpl w:val="C672BC3A"/>
    <w:lvl w:ilvl="0">
      <w:numFmt w:val="bullet"/>
      <w:lvlText w:val="-"/>
      <w:lvlJc w:val="left"/>
      <w:pPr>
        <w:ind w:left="2794" w:hanging="360"/>
      </w:pPr>
      <w:rPr>
        <w:rFonts w:ascii="Times New Roman" w:eastAsia="Times New Roman" w:hAnsi="Times New Roman" w:cs="Times New Roman"/>
        <w:b w:val="0"/>
        <w:i w:val="0"/>
        <w:sz w:val="24"/>
        <w:szCs w:val="24"/>
      </w:rPr>
    </w:lvl>
    <w:lvl w:ilvl="1">
      <w:numFmt w:val="bullet"/>
      <w:lvlText w:val="•"/>
      <w:lvlJc w:val="left"/>
      <w:pPr>
        <w:ind w:left="3636" w:hanging="360"/>
      </w:pPr>
    </w:lvl>
    <w:lvl w:ilvl="2">
      <w:numFmt w:val="bullet"/>
      <w:lvlText w:val="•"/>
      <w:lvlJc w:val="left"/>
      <w:pPr>
        <w:ind w:left="4472" w:hanging="360"/>
      </w:pPr>
    </w:lvl>
    <w:lvl w:ilvl="3">
      <w:numFmt w:val="bullet"/>
      <w:lvlText w:val="•"/>
      <w:lvlJc w:val="left"/>
      <w:pPr>
        <w:ind w:left="5308" w:hanging="360"/>
      </w:pPr>
    </w:lvl>
    <w:lvl w:ilvl="4">
      <w:numFmt w:val="bullet"/>
      <w:lvlText w:val="•"/>
      <w:lvlJc w:val="left"/>
      <w:pPr>
        <w:ind w:left="6144" w:hanging="360"/>
      </w:pPr>
    </w:lvl>
    <w:lvl w:ilvl="5">
      <w:numFmt w:val="bullet"/>
      <w:lvlText w:val="•"/>
      <w:lvlJc w:val="left"/>
      <w:pPr>
        <w:ind w:left="6980" w:hanging="360"/>
      </w:pPr>
    </w:lvl>
    <w:lvl w:ilvl="6">
      <w:numFmt w:val="bullet"/>
      <w:lvlText w:val="•"/>
      <w:lvlJc w:val="left"/>
      <w:pPr>
        <w:ind w:left="7816" w:hanging="360"/>
      </w:pPr>
    </w:lvl>
    <w:lvl w:ilvl="7">
      <w:numFmt w:val="bullet"/>
      <w:lvlText w:val="•"/>
      <w:lvlJc w:val="left"/>
      <w:pPr>
        <w:ind w:left="8652" w:hanging="360"/>
      </w:pPr>
    </w:lvl>
    <w:lvl w:ilvl="8">
      <w:numFmt w:val="bullet"/>
      <w:lvlText w:val="•"/>
      <w:lvlJc w:val="left"/>
      <w:pPr>
        <w:ind w:left="9488" w:hanging="360"/>
      </w:pPr>
    </w:lvl>
  </w:abstractNum>
  <w:num w:numId="1">
    <w:abstractNumId w:val="0"/>
  </w:num>
  <w:num w:numId="2">
    <w:abstractNumId w:val="4"/>
  </w:num>
  <w:num w:numId="3">
    <w:abstractNumId w:val="1"/>
  </w:num>
  <w:num w:numId="4">
    <w:abstractNumId w:val="5"/>
  </w:num>
  <w:num w:numId="5">
    <w:abstractNumId w:val="8"/>
  </w:num>
  <w:num w:numId="6">
    <w:abstractNumId w:val="3"/>
  </w:num>
  <w:num w:numId="7">
    <w:abstractNumId w:val="7"/>
  </w:num>
  <w:num w:numId="8">
    <w:abstractNumId w:val="6"/>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0AD"/>
    <w:rsid w:val="00025718"/>
    <w:rsid w:val="00123CC4"/>
    <w:rsid w:val="00235F2D"/>
    <w:rsid w:val="00255D07"/>
    <w:rsid w:val="00300AD6"/>
    <w:rsid w:val="00350982"/>
    <w:rsid w:val="00381116"/>
    <w:rsid w:val="00415DDC"/>
    <w:rsid w:val="004230AD"/>
    <w:rsid w:val="00427E78"/>
    <w:rsid w:val="0043692D"/>
    <w:rsid w:val="004D0C7C"/>
    <w:rsid w:val="004D3923"/>
    <w:rsid w:val="004E57B7"/>
    <w:rsid w:val="00505145"/>
    <w:rsid w:val="005E15E5"/>
    <w:rsid w:val="00650759"/>
    <w:rsid w:val="0068766D"/>
    <w:rsid w:val="006D009D"/>
    <w:rsid w:val="007F6CB1"/>
    <w:rsid w:val="00871E1B"/>
    <w:rsid w:val="0087262D"/>
    <w:rsid w:val="00876483"/>
    <w:rsid w:val="008A582B"/>
    <w:rsid w:val="00934390"/>
    <w:rsid w:val="00A04B2D"/>
    <w:rsid w:val="00A31947"/>
    <w:rsid w:val="00B1270E"/>
    <w:rsid w:val="00BB1601"/>
    <w:rsid w:val="00C648A2"/>
    <w:rsid w:val="00DD418C"/>
    <w:rsid w:val="00E94A58"/>
    <w:rsid w:val="00E96736"/>
    <w:rsid w:val="00ED50C0"/>
    <w:rsid w:val="00F27C5E"/>
    <w:rsid w:val="00F919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AD8ED"/>
  <w15:docId w15:val="{ACDA6492-030C-4E9D-9AAA-AF548B9A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CO"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Ttulo1">
    <w:name w:val="heading 1"/>
    <w:basedOn w:val="Normal"/>
    <w:next w:val="Normal"/>
    <w:uiPriority w:val="9"/>
    <w:qFormat/>
    <w:pPr>
      <w:ind w:hanging="359"/>
      <w:outlineLvl w:val="0"/>
    </w:pPr>
    <w:rPr>
      <w:b/>
      <w:szCs w:val="24"/>
    </w:rPr>
  </w:style>
  <w:style w:type="paragraph" w:styleId="Ttulo2">
    <w:name w:val="heading 2"/>
    <w:basedOn w:val="Normal"/>
    <w:next w:val="Normal"/>
    <w:uiPriority w:val="9"/>
    <w:unhideWhenUsed/>
    <w:qFormat/>
    <w:pPr>
      <w:ind w:left="1572"/>
      <w:outlineLvl w:val="1"/>
    </w:pPr>
    <w:rPr>
      <w:b/>
      <w:szCs w:val="24"/>
    </w:rPr>
  </w:style>
  <w:style w:type="paragraph" w:styleId="Ttulo3">
    <w:name w:val="heading 3"/>
    <w:basedOn w:val="Normal"/>
    <w:next w:val="Normal"/>
    <w:uiPriority w:val="9"/>
    <w:semiHidden/>
    <w:unhideWhenUsed/>
    <w:qFormat/>
    <w:pPr>
      <w:keepNext/>
      <w:keepLines/>
      <w:widowControl/>
      <w:spacing w:before="200" w:line="276" w:lineRule="auto"/>
      <w:outlineLvl w:val="2"/>
    </w:pPr>
    <w:rPr>
      <w:rFonts w:ascii="Cambria" w:eastAsia="Cambria" w:hAnsi="Cambria" w:cs="Cambria"/>
      <w:b/>
      <w:color w:val="4F81BD"/>
    </w:rPr>
  </w:style>
  <w:style w:type="paragraph" w:styleId="Ttulo4">
    <w:name w:val="heading 4"/>
    <w:basedOn w:val="Normal"/>
    <w:next w:val="Normal"/>
    <w:uiPriority w:val="9"/>
    <w:semiHidden/>
    <w:unhideWhenUsed/>
    <w:qFormat/>
    <w:pPr>
      <w:keepNext/>
      <w:keepLines/>
      <w:widowControl/>
      <w:spacing w:before="200" w:line="276" w:lineRule="auto"/>
      <w:outlineLvl w:val="3"/>
    </w:pPr>
    <w:rPr>
      <w:rFonts w:ascii="Cambria" w:eastAsia="Cambria" w:hAnsi="Cambria" w:cs="Cambria"/>
      <w:b/>
      <w:i/>
      <w:color w:val="4F81BD"/>
    </w:rPr>
  </w:style>
  <w:style w:type="paragraph" w:styleId="Ttulo5">
    <w:name w:val="heading 5"/>
    <w:basedOn w:val="Normal"/>
    <w:next w:val="Normal"/>
    <w:uiPriority w:val="9"/>
    <w:semiHidden/>
    <w:unhideWhenUsed/>
    <w:qFormat/>
    <w:pPr>
      <w:keepNext/>
      <w:keepLines/>
      <w:widowControl/>
      <w:spacing w:before="200" w:line="276" w:lineRule="auto"/>
      <w:outlineLvl w:val="4"/>
    </w:pPr>
    <w:rPr>
      <w:rFonts w:ascii="Cambria" w:eastAsia="Cambria" w:hAnsi="Cambria" w:cs="Cambria"/>
      <w:color w:val="243F61"/>
    </w:rPr>
  </w:style>
  <w:style w:type="paragraph" w:styleId="Ttulo6">
    <w:name w:val="heading 6"/>
    <w:basedOn w:val="Normal"/>
    <w:next w:val="Normal"/>
    <w:uiPriority w:val="9"/>
    <w:semiHidden/>
    <w:unhideWhenUsed/>
    <w:qFormat/>
    <w:pPr>
      <w:keepNext/>
      <w:keepLines/>
      <w:widowControl/>
      <w:spacing w:before="200" w:line="276" w:lineRule="auto"/>
      <w:outlineLvl w:val="5"/>
    </w:pPr>
    <w:rPr>
      <w:rFonts w:ascii="Cambria" w:eastAsia="Cambria" w:hAnsi="Cambria" w:cs="Cambria"/>
      <w:i/>
      <w:color w:val="243F61"/>
    </w:rPr>
  </w:style>
  <w:style w:type="paragraph" w:styleId="Ttulo7">
    <w:name w:val="heading 7"/>
    <w:basedOn w:val="Normal"/>
    <w:next w:val="Normal"/>
    <w:link w:val="Ttulo7Car"/>
    <w:uiPriority w:val="9"/>
    <w:semiHidden/>
    <w:unhideWhenUsed/>
    <w:qFormat/>
    <w:rsid w:val="004D55CC"/>
    <w:pPr>
      <w:keepNext/>
      <w:keepLines/>
      <w:widowControl/>
      <w:spacing w:before="200" w:line="276" w:lineRule="auto"/>
      <w:outlineLvl w:val="6"/>
    </w:pPr>
    <w:rPr>
      <w:rFonts w:asciiTheme="majorHAnsi" w:eastAsiaTheme="majorEastAsia" w:hAnsiTheme="majorHAnsi" w:cstheme="majorBidi"/>
      <w:i/>
      <w:iCs/>
      <w:color w:val="404040" w:themeColor="text1" w:themeTint="BF"/>
      <w:lang w:val="en-US"/>
    </w:rPr>
  </w:style>
  <w:style w:type="paragraph" w:styleId="Ttulo8">
    <w:name w:val="heading 8"/>
    <w:basedOn w:val="Normal"/>
    <w:next w:val="Normal"/>
    <w:link w:val="Ttulo8Car"/>
    <w:uiPriority w:val="9"/>
    <w:semiHidden/>
    <w:unhideWhenUsed/>
    <w:qFormat/>
    <w:rsid w:val="004D55CC"/>
    <w:pPr>
      <w:keepNext/>
      <w:keepLines/>
      <w:widowControl/>
      <w:spacing w:before="200" w:line="276" w:lineRule="auto"/>
      <w:outlineLvl w:val="7"/>
    </w:pPr>
    <w:rPr>
      <w:rFonts w:asciiTheme="majorHAnsi" w:eastAsiaTheme="majorEastAsia" w:hAnsiTheme="majorHAnsi" w:cstheme="majorBidi"/>
      <w:color w:val="4F81BD" w:themeColor="accent1"/>
      <w:sz w:val="20"/>
      <w:szCs w:val="20"/>
      <w:lang w:val="en-US"/>
    </w:rPr>
  </w:style>
  <w:style w:type="paragraph" w:styleId="Ttulo9">
    <w:name w:val="heading 9"/>
    <w:basedOn w:val="Normal"/>
    <w:next w:val="Normal"/>
    <w:link w:val="Ttulo9Car"/>
    <w:uiPriority w:val="9"/>
    <w:semiHidden/>
    <w:unhideWhenUsed/>
    <w:qFormat/>
    <w:rsid w:val="004D55C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ind w:left="574" w:right="933"/>
      <w:jc w:val="center"/>
    </w:pPr>
    <w:rPr>
      <w:b/>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20"/>
      <w:ind w:left="1159" w:hanging="439"/>
    </w:pPr>
    <w:rPr>
      <w:szCs w:val="24"/>
    </w:rPr>
  </w:style>
  <w:style w:type="paragraph" w:styleId="TDC2">
    <w:name w:val="toc 2"/>
    <w:basedOn w:val="Normal"/>
    <w:uiPriority w:val="39"/>
    <w:qFormat/>
    <w:pPr>
      <w:spacing w:before="122"/>
      <w:ind w:left="1159" w:hanging="439"/>
    </w:pPr>
    <w:rPr>
      <w:szCs w:val="24"/>
    </w:rPr>
  </w:style>
  <w:style w:type="paragraph" w:styleId="TDC3">
    <w:name w:val="toc 3"/>
    <w:basedOn w:val="Normal"/>
    <w:uiPriority w:val="39"/>
    <w:qFormat/>
    <w:pPr>
      <w:spacing w:before="122"/>
      <w:ind w:left="1601" w:hanging="660"/>
    </w:pPr>
    <w:rPr>
      <w:szCs w:val="24"/>
    </w:rPr>
  </w:style>
  <w:style w:type="paragraph" w:styleId="TDC4">
    <w:name w:val="toc 4"/>
    <w:basedOn w:val="Normal"/>
    <w:uiPriority w:val="39"/>
    <w:qFormat/>
    <w:pPr>
      <w:spacing w:before="122"/>
      <w:ind w:left="2040" w:hanging="881"/>
    </w:pPr>
    <w:rPr>
      <w:szCs w:val="24"/>
    </w:rPr>
  </w:style>
  <w:style w:type="paragraph" w:styleId="Textoindependiente">
    <w:name w:val="Body Text"/>
    <w:basedOn w:val="Normal"/>
    <w:link w:val="TextoindependienteCar"/>
    <w:uiPriority w:val="99"/>
    <w:qFormat/>
    <w:rPr>
      <w:szCs w:val="24"/>
    </w:rPr>
  </w:style>
  <w:style w:type="paragraph" w:styleId="Prrafodelista">
    <w:name w:val="List Paragraph"/>
    <w:basedOn w:val="Normal"/>
    <w:uiPriority w:val="34"/>
    <w:qFormat/>
    <w:pPr>
      <w:ind w:left="2292" w:hanging="360"/>
    </w:pPr>
  </w:style>
  <w:style w:type="paragraph" w:customStyle="1" w:styleId="TableParagraph">
    <w:name w:val="Table Paragraph"/>
    <w:basedOn w:val="Normal"/>
    <w:uiPriority w:val="1"/>
    <w:qFormat/>
    <w:pPr>
      <w:ind w:left="107"/>
    </w:pPr>
  </w:style>
  <w:style w:type="paragraph" w:styleId="NormalWeb">
    <w:name w:val="Normal (Web)"/>
    <w:basedOn w:val="Normal"/>
    <w:uiPriority w:val="99"/>
    <w:semiHidden/>
    <w:unhideWhenUsed/>
    <w:rsid w:val="00A727C7"/>
    <w:pPr>
      <w:widowControl/>
      <w:spacing w:before="100" w:beforeAutospacing="1" w:after="100" w:afterAutospacing="1"/>
    </w:pPr>
    <w:rPr>
      <w:rFonts w:ascii="Times New Roman" w:eastAsia="Times New Roman" w:hAnsi="Times New Roman" w:cs="Times New Roman"/>
      <w:szCs w:val="24"/>
      <w:lang w:val="es-CO"/>
    </w:rPr>
  </w:style>
  <w:style w:type="character" w:customStyle="1" w:styleId="Ttulo3Car">
    <w:name w:val="Título 3 Car"/>
    <w:basedOn w:val="Fuentedeprrafopredeter"/>
    <w:uiPriority w:val="9"/>
    <w:rsid w:val="004D55CC"/>
    <w:rPr>
      <w:rFonts w:asciiTheme="majorHAnsi" w:eastAsiaTheme="majorEastAsia" w:hAnsiTheme="majorHAnsi" w:cstheme="majorBidi"/>
      <w:b/>
      <w:bCs/>
      <w:color w:val="4F81BD" w:themeColor="accent1"/>
    </w:rPr>
  </w:style>
  <w:style w:type="character" w:customStyle="1" w:styleId="Ttulo4Car">
    <w:name w:val="Título 4 Car"/>
    <w:basedOn w:val="Fuentedeprrafopredeter"/>
    <w:uiPriority w:val="9"/>
    <w:semiHidden/>
    <w:rsid w:val="004D55CC"/>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uiPriority w:val="9"/>
    <w:semiHidden/>
    <w:rsid w:val="004D55CC"/>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uiPriority w:val="9"/>
    <w:semiHidden/>
    <w:rsid w:val="004D55CC"/>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4D55CC"/>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D55CC"/>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4D55CC"/>
    <w:rPr>
      <w:rFonts w:asciiTheme="majorHAnsi" w:eastAsiaTheme="majorEastAsia" w:hAnsiTheme="majorHAnsi" w:cstheme="majorBidi"/>
      <w:i/>
      <w:iCs/>
      <w:color w:val="404040" w:themeColor="text1" w:themeTint="BF"/>
      <w:sz w:val="20"/>
      <w:szCs w:val="20"/>
    </w:rPr>
  </w:style>
  <w:style w:type="character" w:customStyle="1" w:styleId="Ttulo1Car">
    <w:name w:val="Título 1 Car"/>
    <w:basedOn w:val="Fuentedeprrafopredeter"/>
    <w:uiPriority w:val="9"/>
    <w:rsid w:val="004D55CC"/>
    <w:rPr>
      <w:rFonts w:ascii="Arial" w:eastAsia="Arial" w:hAnsi="Arial" w:cs="Arial"/>
      <w:b/>
      <w:bCs/>
      <w:sz w:val="24"/>
      <w:szCs w:val="24"/>
      <w:lang w:val="es-ES"/>
    </w:rPr>
  </w:style>
  <w:style w:type="character" w:customStyle="1" w:styleId="Ttulo2Car">
    <w:name w:val="Título 2 Car"/>
    <w:basedOn w:val="Fuentedeprrafopredeter"/>
    <w:uiPriority w:val="9"/>
    <w:rsid w:val="004D55CC"/>
    <w:rPr>
      <w:rFonts w:ascii="Arial" w:eastAsia="Arial" w:hAnsi="Arial" w:cs="Arial"/>
      <w:b/>
      <w:bCs/>
      <w:sz w:val="24"/>
      <w:szCs w:val="24"/>
      <w:lang w:val="es-ES"/>
    </w:rPr>
  </w:style>
  <w:style w:type="paragraph" w:styleId="Encabezado">
    <w:name w:val="header"/>
    <w:basedOn w:val="Normal"/>
    <w:link w:val="EncabezadoCar"/>
    <w:uiPriority w:val="99"/>
    <w:unhideWhenUsed/>
    <w:rsid w:val="004D55CC"/>
    <w:pPr>
      <w:widowControl/>
      <w:tabs>
        <w:tab w:val="center" w:pos="4680"/>
        <w:tab w:val="right" w:pos="9360"/>
      </w:tabs>
    </w:pPr>
    <w:rPr>
      <w:rFonts w:asciiTheme="minorHAnsi" w:eastAsiaTheme="minorEastAsia" w:hAnsiTheme="minorHAnsi" w:cstheme="minorBidi"/>
      <w:lang w:val="en-US"/>
    </w:rPr>
  </w:style>
  <w:style w:type="character" w:customStyle="1" w:styleId="EncabezadoCar">
    <w:name w:val="Encabezado Car"/>
    <w:basedOn w:val="Fuentedeprrafopredeter"/>
    <w:link w:val="Encabezado"/>
    <w:uiPriority w:val="99"/>
    <w:rsid w:val="004D55CC"/>
    <w:rPr>
      <w:rFonts w:eastAsiaTheme="minorEastAsia"/>
    </w:rPr>
  </w:style>
  <w:style w:type="paragraph" w:styleId="Piedepgina">
    <w:name w:val="footer"/>
    <w:basedOn w:val="Normal"/>
    <w:link w:val="PiedepginaCar"/>
    <w:uiPriority w:val="99"/>
    <w:unhideWhenUsed/>
    <w:rsid w:val="004D55CC"/>
    <w:pPr>
      <w:widowControl/>
      <w:tabs>
        <w:tab w:val="center" w:pos="4680"/>
        <w:tab w:val="right" w:pos="9360"/>
      </w:tabs>
    </w:pPr>
    <w:rPr>
      <w:rFonts w:asciiTheme="minorHAnsi" w:eastAsiaTheme="minorEastAsia" w:hAnsiTheme="minorHAnsi" w:cstheme="minorBidi"/>
      <w:lang w:val="en-US"/>
    </w:rPr>
  </w:style>
  <w:style w:type="character" w:customStyle="1" w:styleId="PiedepginaCar">
    <w:name w:val="Pie de página Car"/>
    <w:basedOn w:val="Fuentedeprrafopredeter"/>
    <w:link w:val="Piedepgina"/>
    <w:uiPriority w:val="99"/>
    <w:rsid w:val="004D55CC"/>
    <w:rPr>
      <w:rFonts w:eastAsiaTheme="minorEastAsia"/>
    </w:rPr>
  </w:style>
  <w:style w:type="paragraph" w:styleId="Sinespaciado">
    <w:name w:val="No Spacing"/>
    <w:uiPriority w:val="1"/>
    <w:qFormat/>
    <w:rsid w:val="004D55CC"/>
    <w:pPr>
      <w:widowControl/>
    </w:pPr>
    <w:rPr>
      <w:rFonts w:eastAsiaTheme="minorEastAsia"/>
    </w:rPr>
  </w:style>
  <w:style w:type="character" w:customStyle="1" w:styleId="TtuloCar">
    <w:name w:val="Título Car"/>
    <w:basedOn w:val="Fuentedeprrafopredeter"/>
    <w:uiPriority w:val="10"/>
    <w:rsid w:val="004D55CC"/>
    <w:rPr>
      <w:rFonts w:ascii="Arial" w:eastAsia="Arial" w:hAnsi="Arial" w:cs="Arial"/>
      <w:b/>
      <w:bCs/>
      <w:sz w:val="32"/>
      <w:szCs w:val="32"/>
      <w:lang w:val="es-ES"/>
    </w:rPr>
  </w:style>
  <w:style w:type="character" w:customStyle="1" w:styleId="SubttuloCar">
    <w:name w:val="Subtítulo Car"/>
    <w:basedOn w:val="Fuentedeprrafopredeter"/>
    <w:uiPriority w:val="11"/>
    <w:rsid w:val="004D55CC"/>
    <w:rPr>
      <w:rFonts w:asciiTheme="majorHAnsi" w:eastAsiaTheme="majorEastAsia" w:hAnsiTheme="majorHAnsi" w:cstheme="majorBidi"/>
      <w:i/>
      <w:iCs/>
      <w:color w:val="4F81BD" w:themeColor="accent1"/>
      <w:spacing w:val="15"/>
      <w:sz w:val="24"/>
      <w:szCs w:val="24"/>
    </w:rPr>
  </w:style>
  <w:style w:type="character" w:customStyle="1" w:styleId="TextoindependienteCar">
    <w:name w:val="Texto independiente Car"/>
    <w:basedOn w:val="Fuentedeprrafopredeter"/>
    <w:link w:val="Textoindependiente"/>
    <w:uiPriority w:val="99"/>
    <w:rsid w:val="004D55CC"/>
    <w:rPr>
      <w:rFonts w:ascii="Arial MT" w:eastAsia="Arial MT" w:hAnsi="Arial MT" w:cs="Arial MT"/>
      <w:sz w:val="24"/>
      <w:szCs w:val="24"/>
      <w:lang w:val="es-ES"/>
    </w:rPr>
  </w:style>
  <w:style w:type="paragraph" w:styleId="Textoindependiente2">
    <w:name w:val="Body Text 2"/>
    <w:basedOn w:val="Normal"/>
    <w:link w:val="Textoindependiente2Car"/>
    <w:uiPriority w:val="99"/>
    <w:unhideWhenUsed/>
    <w:rsid w:val="004D55CC"/>
    <w:pPr>
      <w:widowControl/>
      <w:spacing w:after="120" w:line="480" w:lineRule="auto"/>
    </w:pPr>
    <w:rPr>
      <w:rFonts w:asciiTheme="minorHAnsi" w:eastAsiaTheme="minorEastAsia" w:hAnsiTheme="minorHAnsi" w:cstheme="minorBidi"/>
      <w:lang w:val="en-US"/>
    </w:rPr>
  </w:style>
  <w:style w:type="character" w:customStyle="1" w:styleId="Textoindependiente2Car">
    <w:name w:val="Texto independiente 2 Car"/>
    <w:basedOn w:val="Fuentedeprrafopredeter"/>
    <w:link w:val="Textoindependiente2"/>
    <w:uiPriority w:val="99"/>
    <w:rsid w:val="004D55CC"/>
    <w:rPr>
      <w:rFonts w:eastAsiaTheme="minorEastAsia"/>
    </w:rPr>
  </w:style>
  <w:style w:type="paragraph" w:styleId="Textoindependiente3">
    <w:name w:val="Body Text 3"/>
    <w:basedOn w:val="Normal"/>
    <w:link w:val="Textoindependiente3Car"/>
    <w:uiPriority w:val="99"/>
    <w:unhideWhenUsed/>
    <w:rsid w:val="004D55CC"/>
    <w:pPr>
      <w:widowControl/>
      <w:spacing w:after="120" w:line="276" w:lineRule="auto"/>
    </w:pPr>
    <w:rPr>
      <w:rFonts w:asciiTheme="minorHAnsi" w:eastAsiaTheme="minorEastAsia" w:hAnsiTheme="minorHAnsi" w:cstheme="minorBidi"/>
      <w:sz w:val="16"/>
      <w:szCs w:val="16"/>
      <w:lang w:val="en-US"/>
    </w:rPr>
  </w:style>
  <w:style w:type="character" w:customStyle="1" w:styleId="Textoindependiente3Car">
    <w:name w:val="Texto independiente 3 Car"/>
    <w:basedOn w:val="Fuentedeprrafopredeter"/>
    <w:link w:val="Textoindependiente3"/>
    <w:uiPriority w:val="99"/>
    <w:rsid w:val="004D55CC"/>
    <w:rPr>
      <w:rFonts w:eastAsiaTheme="minorEastAsia"/>
      <w:sz w:val="16"/>
      <w:szCs w:val="16"/>
    </w:rPr>
  </w:style>
  <w:style w:type="paragraph" w:styleId="Lista">
    <w:name w:val="List"/>
    <w:basedOn w:val="Normal"/>
    <w:uiPriority w:val="99"/>
    <w:unhideWhenUsed/>
    <w:rsid w:val="004D55CC"/>
    <w:pPr>
      <w:widowControl/>
      <w:spacing w:after="200" w:line="276" w:lineRule="auto"/>
      <w:ind w:left="360" w:hanging="360"/>
      <w:contextualSpacing/>
    </w:pPr>
    <w:rPr>
      <w:rFonts w:asciiTheme="minorHAnsi" w:eastAsiaTheme="minorEastAsia" w:hAnsiTheme="minorHAnsi" w:cstheme="minorBidi"/>
      <w:lang w:val="en-US"/>
    </w:rPr>
  </w:style>
  <w:style w:type="paragraph" w:styleId="Lista2">
    <w:name w:val="List 2"/>
    <w:basedOn w:val="Normal"/>
    <w:uiPriority w:val="99"/>
    <w:unhideWhenUsed/>
    <w:rsid w:val="004D55CC"/>
    <w:pPr>
      <w:widowControl/>
      <w:spacing w:after="200" w:line="276" w:lineRule="auto"/>
      <w:ind w:left="720" w:hanging="360"/>
      <w:contextualSpacing/>
    </w:pPr>
    <w:rPr>
      <w:rFonts w:asciiTheme="minorHAnsi" w:eastAsiaTheme="minorEastAsia" w:hAnsiTheme="minorHAnsi" w:cstheme="minorBidi"/>
      <w:lang w:val="en-US"/>
    </w:rPr>
  </w:style>
  <w:style w:type="paragraph" w:styleId="Lista3">
    <w:name w:val="List 3"/>
    <w:basedOn w:val="Normal"/>
    <w:uiPriority w:val="99"/>
    <w:unhideWhenUsed/>
    <w:rsid w:val="004D55CC"/>
    <w:pPr>
      <w:widowControl/>
      <w:spacing w:after="200" w:line="276" w:lineRule="auto"/>
      <w:ind w:left="1080" w:hanging="360"/>
      <w:contextualSpacing/>
    </w:pPr>
    <w:rPr>
      <w:rFonts w:asciiTheme="minorHAnsi" w:eastAsiaTheme="minorEastAsia" w:hAnsiTheme="minorHAnsi" w:cstheme="minorBidi"/>
      <w:lang w:val="en-US"/>
    </w:rPr>
  </w:style>
  <w:style w:type="paragraph" w:styleId="Listaconvietas">
    <w:name w:val="List Bullet"/>
    <w:basedOn w:val="Normal"/>
    <w:uiPriority w:val="99"/>
    <w:unhideWhenUsed/>
    <w:rsid w:val="004D55CC"/>
    <w:pPr>
      <w:widowControl/>
      <w:numPr>
        <w:numId w:val="7"/>
      </w:numPr>
      <w:spacing w:after="200" w:line="276" w:lineRule="auto"/>
      <w:contextualSpacing/>
    </w:pPr>
    <w:rPr>
      <w:rFonts w:asciiTheme="minorHAnsi" w:eastAsiaTheme="minorEastAsia" w:hAnsiTheme="minorHAnsi" w:cstheme="minorBidi"/>
      <w:lang w:val="en-US"/>
    </w:rPr>
  </w:style>
  <w:style w:type="paragraph" w:styleId="Listaconvietas2">
    <w:name w:val="List Bullet 2"/>
    <w:basedOn w:val="Normal"/>
    <w:uiPriority w:val="99"/>
    <w:unhideWhenUsed/>
    <w:rsid w:val="004D55CC"/>
    <w:pPr>
      <w:widowControl/>
      <w:numPr>
        <w:numId w:val="8"/>
      </w:numPr>
      <w:spacing w:after="200" w:line="276" w:lineRule="auto"/>
      <w:contextualSpacing/>
    </w:pPr>
    <w:rPr>
      <w:rFonts w:asciiTheme="minorHAnsi" w:eastAsiaTheme="minorEastAsia" w:hAnsiTheme="minorHAnsi" w:cstheme="minorBidi"/>
      <w:lang w:val="en-US"/>
    </w:rPr>
  </w:style>
  <w:style w:type="paragraph" w:styleId="Listaconvietas3">
    <w:name w:val="List Bullet 3"/>
    <w:basedOn w:val="Normal"/>
    <w:uiPriority w:val="99"/>
    <w:unhideWhenUsed/>
    <w:rsid w:val="004D55CC"/>
    <w:pPr>
      <w:widowControl/>
      <w:numPr>
        <w:numId w:val="9"/>
      </w:numPr>
      <w:spacing w:after="200" w:line="276" w:lineRule="auto"/>
      <w:contextualSpacing/>
    </w:pPr>
    <w:rPr>
      <w:rFonts w:asciiTheme="minorHAnsi" w:eastAsiaTheme="minorEastAsia" w:hAnsiTheme="minorHAnsi" w:cstheme="minorBidi"/>
      <w:lang w:val="en-US"/>
    </w:rPr>
  </w:style>
  <w:style w:type="paragraph" w:styleId="Listaconnmeros">
    <w:name w:val="List Number"/>
    <w:basedOn w:val="Normal"/>
    <w:uiPriority w:val="99"/>
    <w:unhideWhenUsed/>
    <w:rsid w:val="004D55CC"/>
    <w:pPr>
      <w:widowControl/>
      <w:tabs>
        <w:tab w:val="num" w:pos="720"/>
      </w:tabs>
      <w:spacing w:after="200" w:line="276" w:lineRule="auto"/>
      <w:ind w:left="720" w:hanging="720"/>
      <w:contextualSpacing/>
    </w:pPr>
    <w:rPr>
      <w:rFonts w:asciiTheme="minorHAnsi" w:eastAsiaTheme="minorEastAsia" w:hAnsiTheme="minorHAnsi" w:cstheme="minorBidi"/>
      <w:lang w:val="en-US"/>
    </w:rPr>
  </w:style>
  <w:style w:type="paragraph" w:styleId="Listaconnmeros2">
    <w:name w:val="List Number 2"/>
    <w:basedOn w:val="Normal"/>
    <w:uiPriority w:val="99"/>
    <w:unhideWhenUsed/>
    <w:rsid w:val="004D55CC"/>
    <w:pPr>
      <w:widowControl/>
      <w:tabs>
        <w:tab w:val="num" w:pos="720"/>
      </w:tabs>
      <w:spacing w:after="200" w:line="276" w:lineRule="auto"/>
      <w:ind w:left="720" w:hanging="720"/>
      <w:contextualSpacing/>
    </w:pPr>
    <w:rPr>
      <w:rFonts w:asciiTheme="minorHAnsi" w:eastAsiaTheme="minorEastAsia" w:hAnsiTheme="minorHAnsi" w:cstheme="minorBidi"/>
      <w:lang w:val="en-US"/>
    </w:rPr>
  </w:style>
  <w:style w:type="paragraph" w:styleId="Listaconnmeros3">
    <w:name w:val="List Number 3"/>
    <w:basedOn w:val="Normal"/>
    <w:uiPriority w:val="99"/>
    <w:unhideWhenUsed/>
    <w:rsid w:val="004D55CC"/>
    <w:pPr>
      <w:widowControl/>
      <w:tabs>
        <w:tab w:val="num" w:pos="720"/>
      </w:tabs>
      <w:spacing w:after="200" w:line="276" w:lineRule="auto"/>
      <w:ind w:left="720" w:hanging="720"/>
      <w:contextualSpacing/>
    </w:pPr>
    <w:rPr>
      <w:rFonts w:asciiTheme="minorHAnsi" w:eastAsiaTheme="minorEastAsia" w:hAnsiTheme="minorHAnsi" w:cstheme="minorBidi"/>
      <w:lang w:val="en-US"/>
    </w:rPr>
  </w:style>
  <w:style w:type="paragraph" w:styleId="Continuarlista">
    <w:name w:val="List Continue"/>
    <w:basedOn w:val="Normal"/>
    <w:uiPriority w:val="99"/>
    <w:unhideWhenUsed/>
    <w:rsid w:val="004D55CC"/>
    <w:pPr>
      <w:widowControl/>
      <w:spacing w:after="120" w:line="276" w:lineRule="auto"/>
      <w:ind w:left="360"/>
      <w:contextualSpacing/>
    </w:pPr>
    <w:rPr>
      <w:rFonts w:asciiTheme="minorHAnsi" w:eastAsiaTheme="minorEastAsia" w:hAnsiTheme="minorHAnsi" w:cstheme="minorBidi"/>
      <w:lang w:val="en-US"/>
    </w:rPr>
  </w:style>
  <w:style w:type="paragraph" w:styleId="Continuarlista2">
    <w:name w:val="List Continue 2"/>
    <w:basedOn w:val="Normal"/>
    <w:uiPriority w:val="99"/>
    <w:unhideWhenUsed/>
    <w:rsid w:val="004D55CC"/>
    <w:pPr>
      <w:widowControl/>
      <w:spacing w:after="120" w:line="276" w:lineRule="auto"/>
      <w:ind w:left="720"/>
      <w:contextualSpacing/>
    </w:pPr>
    <w:rPr>
      <w:rFonts w:asciiTheme="minorHAnsi" w:eastAsiaTheme="minorEastAsia" w:hAnsiTheme="minorHAnsi" w:cstheme="minorBidi"/>
      <w:lang w:val="en-US"/>
    </w:rPr>
  </w:style>
  <w:style w:type="paragraph" w:styleId="Continuarlista3">
    <w:name w:val="List Continue 3"/>
    <w:basedOn w:val="Normal"/>
    <w:uiPriority w:val="99"/>
    <w:unhideWhenUsed/>
    <w:rsid w:val="004D55CC"/>
    <w:pPr>
      <w:widowControl/>
      <w:spacing w:after="120" w:line="276" w:lineRule="auto"/>
      <w:ind w:left="1080"/>
      <w:contextualSpacing/>
    </w:pPr>
    <w:rPr>
      <w:rFonts w:asciiTheme="minorHAnsi" w:eastAsiaTheme="minorEastAsia" w:hAnsiTheme="minorHAnsi" w:cstheme="minorBidi"/>
      <w:lang w:val="en-US"/>
    </w:rPr>
  </w:style>
  <w:style w:type="paragraph" w:styleId="Textomacro">
    <w:name w:val="macro"/>
    <w:link w:val="TextomacroCar"/>
    <w:uiPriority w:val="99"/>
    <w:unhideWhenUsed/>
    <w:rsid w:val="004D55CC"/>
    <w:pPr>
      <w:widowControl/>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rPr>
  </w:style>
  <w:style w:type="character" w:customStyle="1" w:styleId="TextomacroCar">
    <w:name w:val="Texto macro Car"/>
    <w:basedOn w:val="Fuentedeprrafopredeter"/>
    <w:link w:val="Textomacro"/>
    <w:uiPriority w:val="99"/>
    <w:rsid w:val="004D55CC"/>
    <w:rPr>
      <w:rFonts w:ascii="Courier" w:eastAsiaTheme="minorEastAsia" w:hAnsi="Courier"/>
      <w:sz w:val="20"/>
      <w:szCs w:val="20"/>
    </w:rPr>
  </w:style>
  <w:style w:type="paragraph" w:styleId="Cita">
    <w:name w:val="Quote"/>
    <w:basedOn w:val="Normal"/>
    <w:next w:val="Normal"/>
    <w:link w:val="CitaCar"/>
    <w:uiPriority w:val="29"/>
    <w:qFormat/>
    <w:rsid w:val="004D55CC"/>
    <w:pPr>
      <w:widowControl/>
      <w:spacing w:after="200" w:line="276" w:lineRule="auto"/>
    </w:pPr>
    <w:rPr>
      <w:rFonts w:asciiTheme="minorHAnsi" w:eastAsiaTheme="minorEastAsia" w:hAnsiTheme="minorHAnsi" w:cstheme="minorBidi"/>
      <w:i/>
      <w:iCs/>
      <w:color w:val="000000" w:themeColor="text1"/>
      <w:lang w:val="en-US"/>
    </w:rPr>
  </w:style>
  <w:style w:type="character" w:customStyle="1" w:styleId="CitaCar">
    <w:name w:val="Cita Car"/>
    <w:basedOn w:val="Fuentedeprrafopredeter"/>
    <w:link w:val="Cita"/>
    <w:uiPriority w:val="29"/>
    <w:rsid w:val="004D55CC"/>
    <w:rPr>
      <w:rFonts w:eastAsiaTheme="minorEastAsia"/>
      <w:i/>
      <w:iCs/>
      <w:color w:val="000000" w:themeColor="text1"/>
    </w:rPr>
  </w:style>
  <w:style w:type="paragraph" w:styleId="Descripcin">
    <w:name w:val="caption"/>
    <w:basedOn w:val="Normal"/>
    <w:next w:val="Normal"/>
    <w:uiPriority w:val="35"/>
    <w:semiHidden/>
    <w:unhideWhenUsed/>
    <w:qFormat/>
    <w:rsid w:val="004D55CC"/>
    <w:pPr>
      <w:widowControl/>
      <w:spacing w:after="200"/>
    </w:pPr>
    <w:rPr>
      <w:rFonts w:asciiTheme="minorHAnsi" w:eastAsiaTheme="minorEastAsia" w:hAnsiTheme="minorHAnsi" w:cstheme="minorBidi"/>
      <w:b/>
      <w:bCs/>
      <w:color w:val="4F81BD" w:themeColor="accent1"/>
      <w:sz w:val="18"/>
      <w:szCs w:val="18"/>
      <w:lang w:val="en-US"/>
    </w:rPr>
  </w:style>
  <w:style w:type="character" w:styleId="Textoennegrita">
    <w:name w:val="Strong"/>
    <w:basedOn w:val="Fuentedeprrafopredeter"/>
    <w:uiPriority w:val="22"/>
    <w:qFormat/>
    <w:rsid w:val="004D55CC"/>
    <w:rPr>
      <w:b/>
      <w:bCs/>
    </w:rPr>
  </w:style>
  <w:style w:type="character" w:styleId="nfasis">
    <w:name w:val="Emphasis"/>
    <w:basedOn w:val="Fuentedeprrafopredeter"/>
    <w:uiPriority w:val="20"/>
    <w:qFormat/>
    <w:rsid w:val="004D55CC"/>
    <w:rPr>
      <w:i/>
      <w:iCs/>
    </w:rPr>
  </w:style>
  <w:style w:type="paragraph" w:styleId="Citadestacada">
    <w:name w:val="Intense Quote"/>
    <w:basedOn w:val="Normal"/>
    <w:next w:val="Normal"/>
    <w:link w:val="CitadestacadaCar"/>
    <w:uiPriority w:val="30"/>
    <w:qFormat/>
    <w:rsid w:val="004D55CC"/>
    <w:pPr>
      <w:widowControl/>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lang w:val="en-US"/>
    </w:rPr>
  </w:style>
  <w:style w:type="character" w:customStyle="1" w:styleId="CitadestacadaCar">
    <w:name w:val="Cita destacada Car"/>
    <w:basedOn w:val="Fuentedeprrafopredeter"/>
    <w:link w:val="Citadestacada"/>
    <w:uiPriority w:val="30"/>
    <w:rsid w:val="004D55CC"/>
    <w:rPr>
      <w:rFonts w:eastAsiaTheme="minorEastAsia"/>
      <w:b/>
      <w:bCs/>
      <w:i/>
      <w:iCs/>
      <w:color w:val="4F81BD" w:themeColor="accent1"/>
    </w:rPr>
  </w:style>
  <w:style w:type="character" w:styleId="nfasissutil">
    <w:name w:val="Subtle Emphasis"/>
    <w:basedOn w:val="Fuentedeprrafopredeter"/>
    <w:uiPriority w:val="19"/>
    <w:qFormat/>
    <w:rsid w:val="004D55CC"/>
    <w:rPr>
      <w:i/>
      <w:iCs/>
      <w:color w:val="808080" w:themeColor="text1" w:themeTint="7F"/>
    </w:rPr>
  </w:style>
  <w:style w:type="character" w:styleId="nfasisintenso">
    <w:name w:val="Intense Emphasis"/>
    <w:basedOn w:val="Fuentedeprrafopredeter"/>
    <w:uiPriority w:val="21"/>
    <w:qFormat/>
    <w:rsid w:val="004D55CC"/>
    <w:rPr>
      <w:b/>
      <w:bCs/>
      <w:i/>
      <w:iCs/>
      <w:color w:val="4F81BD" w:themeColor="accent1"/>
    </w:rPr>
  </w:style>
  <w:style w:type="character" w:styleId="Referenciasutil">
    <w:name w:val="Subtle Reference"/>
    <w:basedOn w:val="Fuentedeprrafopredeter"/>
    <w:uiPriority w:val="31"/>
    <w:qFormat/>
    <w:rsid w:val="004D55CC"/>
    <w:rPr>
      <w:smallCaps/>
      <w:color w:val="C0504D" w:themeColor="accent2"/>
      <w:u w:val="single"/>
    </w:rPr>
  </w:style>
  <w:style w:type="character" w:styleId="Referenciaintensa">
    <w:name w:val="Intense Reference"/>
    <w:basedOn w:val="Fuentedeprrafopredeter"/>
    <w:uiPriority w:val="32"/>
    <w:qFormat/>
    <w:rsid w:val="004D55CC"/>
    <w:rPr>
      <w:b/>
      <w:bCs/>
      <w:smallCaps/>
      <w:color w:val="C0504D" w:themeColor="accent2"/>
      <w:spacing w:val="5"/>
      <w:u w:val="single"/>
    </w:rPr>
  </w:style>
  <w:style w:type="character" w:styleId="Ttulodellibro">
    <w:name w:val="Book Title"/>
    <w:basedOn w:val="Fuentedeprrafopredeter"/>
    <w:uiPriority w:val="33"/>
    <w:qFormat/>
    <w:rsid w:val="004D55CC"/>
    <w:rPr>
      <w:b/>
      <w:bCs/>
      <w:smallCaps/>
      <w:spacing w:val="5"/>
    </w:rPr>
  </w:style>
  <w:style w:type="paragraph" w:styleId="TtuloTDC">
    <w:name w:val="TOC Heading"/>
    <w:next w:val="Normal"/>
    <w:uiPriority w:val="39"/>
    <w:unhideWhenUsed/>
    <w:qFormat/>
    <w:rsid w:val="004D55CC"/>
    <w:pPr>
      <w:keepNext/>
      <w:keepLines/>
      <w:widowControl/>
      <w:spacing w:before="480" w:line="276" w:lineRule="auto"/>
    </w:pPr>
    <w:rPr>
      <w:rFonts w:asciiTheme="majorHAnsi" w:eastAsiaTheme="majorEastAsia" w:hAnsiTheme="majorHAnsi" w:cstheme="majorBidi"/>
      <w:color w:val="365F91" w:themeColor="accent1" w:themeShade="BF"/>
      <w:sz w:val="28"/>
      <w:szCs w:val="28"/>
      <w:lang w:val="en-US"/>
    </w:rPr>
  </w:style>
  <w:style w:type="table" w:styleId="Tablaconcuadrcula">
    <w:name w:val="Table Grid"/>
    <w:basedOn w:val="Tablanormal"/>
    <w:uiPriority w:val="59"/>
    <w:rsid w:val="004D55CC"/>
    <w:pPr>
      <w:widowControl/>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4D55CC"/>
    <w:pPr>
      <w:widowControl/>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4D55CC"/>
    <w:pPr>
      <w:widowControl/>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4D55CC"/>
    <w:pPr>
      <w:widowControl/>
    </w:pPr>
    <w:rPr>
      <w:rFonts w:eastAsiaTheme="minorEastAs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4D55CC"/>
    <w:pPr>
      <w:widowControl/>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4D55CC"/>
    <w:pPr>
      <w:widowControl/>
    </w:pPr>
    <w:rPr>
      <w:rFonts w:eastAsiaTheme="minorEastAs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4D55CC"/>
    <w:pPr>
      <w:widowControl/>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4D55CC"/>
    <w:pPr>
      <w:widowControl/>
    </w:pPr>
    <w:rPr>
      <w:rFonts w:eastAsiaTheme="minorEastAsi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4D55CC"/>
    <w:pPr>
      <w:widowControl/>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4D55CC"/>
    <w:pPr>
      <w:widowControl/>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4D55CC"/>
    <w:pPr>
      <w:widowControl/>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4D55CC"/>
    <w:pPr>
      <w:widowControl/>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4D55CC"/>
    <w:pPr>
      <w:widowControl/>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4D55CC"/>
    <w:pPr>
      <w:widowControl/>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4D55CC"/>
    <w:pPr>
      <w:widowControl/>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4D55CC"/>
    <w:pPr>
      <w:widowControl/>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4D55CC"/>
    <w:pPr>
      <w:widowControl/>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4D55CC"/>
    <w:pPr>
      <w:widowControl/>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4D55CC"/>
    <w:pPr>
      <w:widowControl/>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4D55CC"/>
    <w:pPr>
      <w:widowControl/>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4D55CC"/>
    <w:pPr>
      <w:widowControl/>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4D55CC"/>
    <w:pPr>
      <w:widowControl/>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4D55CC"/>
    <w:pPr>
      <w:widowControl/>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4D55CC"/>
    <w:pPr>
      <w:widowControl/>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4D55CC"/>
    <w:pPr>
      <w:widowControl/>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4D55CC"/>
    <w:pPr>
      <w:widowControl/>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4D55CC"/>
    <w:pPr>
      <w:widowControl/>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4D55CC"/>
    <w:pPr>
      <w:widowControl/>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4D55CC"/>
    <w:pPr>
      <w:widowControl/>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4D55CC"/>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4D55CC"/>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4D55CC"/>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4D55CC"/>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4D55CC"/>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4D55CC"/>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4D55CC"/>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4D55CC"/>
    <w:pPr>
      <w:widowControl/>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4D55CC"/>
    <w:pPr>
      <w:widowControl/>
    </w:pPr>
    <w:rPr>
      <w:rFonts w:eastAsiaTheme="minorEastAs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4D55CC"/>
    <w:pPr>
      <w:widowControl/>
    </w:pPr>
    <w:rPr>
      <w:rFonts w:eastAsiaTheme="minorEastAs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4D55CC"/>
    <w:pPr>
      <w:widowControl/>
    </w:pPr>
    <w:rPr>
      <w:rFonts w:eastAsiaTheme="minorEastAsi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4D55CC"/>
    <w:pPr>
      <w:widowControl/>
    </w:pPr>
    <w:rPr>
      <w:rFonts w:eastAsiaTheme="minorEastAsi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4D55CC"/>
    <w:pPr>
      <w:widowControl/>
    </w:pPr>
    <w:rPr>
      <w:rFonts w:eastAsiaTheme="minorEastAsi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4D55CC"/>
    <w:pPr>
      <w:widowControl/>
    </w:pPr>
    <w:rPr>
      <w:rFonts w:eastAsiaTheme="minorEastAsi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4D55CC"/>
    <w:pPr>
      <w:widowControl/>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4D55CC"/>
    <w:pPr>
      <w:widowControl/>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4D55CC"/>
    <w:pPr>
      <w:widowControl/>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4D55CC"/>
    <w:pPr>
      <w:widowControl/>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4D55CC"/>
    <w:pPr>
      <w:widowControl/>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4D55CC"/>
    <w:pPr>
      <w:widowControl/>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4D55CC"/>
    <w:pPr>
      <w:widowControl/>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4D55CC"/>
    <w:pPr>
      <w:widowControl/>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4D55CC"/>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4D55CC"/>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4D55CC"/>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4D55CC"/>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4D55CC"/>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4D55CC"/>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4D55CC"/>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4D55CC"/>
    <w:pPr>
      <w:widowControl/>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4D55CC"/>
    <w:pPr>
      <w:widowControl/>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4D55CC"/>
    <w:pPr>
      <w:widowControl/>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4D55CC"/>
    <w:pPr>
      <w:widowControl/>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4D55CC"/>
    <w:pPr>
      <w:widowControl/>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4D55CC"/>
    <w:pPr>
      <w:widowControl/>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4D55CC"/>
    <w:pPr>
      <w:widowControl/>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4D55CC"/>
    <w:pPr>
      <w:widowControl/>
    </w:pPr>
    <w:rPr>
      <w:rFonts w:eastAsiaTheme="minorEastAsi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4D55CC"/>
    <w:pPr>
      <w:widowControl/>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4D55CC"/>
    <w:pPr>
      <w:widowControl/>
    </w:pPr>
    <w:rPr>
      <w:rFonts w:eastAsiaTheme="minorEastAsi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4D55CC"/>
    <w:pPr>
      <w:widowControl/>
    </w:pPr>
    <w:rPr>
      <w:rFonts w:eastAsiaTheme="minorEastAsi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4D55CC"/>
    <w:pPr>
      <w:widowControl/>
    </w:pPr>
    <w:rPr>
      <w:rFonts w:eastAsiaTheme="minorEastAsi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4D55CC"/>
    <w:pPr>
      <w:widowControl/>
    </w:pPr>
    <w:rPr>
      <w:rFonts w:eastAsiaTheme="minorEastAs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4D55CC"/>
    <w:pPr>
      <w:widowControl/>
    </w:pPr>
    <w:rPr>
      <w:rFonts w:eastAsiaTheme="minorEastAsi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4D55CC"/>
    <w:pPr>
      <w:widowControl/>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4D55CC"/>
    <w:pPr>
      <w:widowControl/>
    </w:pPr>
    <w:rPr>
      <w:rFonts w:eastAsiaTheme="minorEastAsi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4D55CC"/>
    <w:pPr>
      <w:widowControl/>
    </w:pPr>
    <w:rPr>
      <w:rFonts w:eastAsiaTheme="minorEastAsi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4D55CC"/>
    <w:pPr>
      <w:widowControl/>
    </w:pPr>
    <w:rPr>
      <w:rFonts w:eastAsiaTheme="minorEastAsi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4D55CC"/>
    <w:pPr>
      <w:widowControl/>
    </w:pPr>
    <w:rPr>
      <w:rFonts w:eastAsiaTheme="minorEastAsi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4D55CC"/>
    <w:pPr>
      <w:widowControl/>
    </w:pPr>
    <w:rPr>
      <w:rFonts w:eastAsiaTheme="minorEastAsi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4D55CC"/>
    <w:pPr>
      <w:widowControl/>
    </w:pPr>
    <w:rPr>
      <w:rFonts w:eastAsiaTheme="minorEastAsi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4D55CC"/>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4D55CC"/>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4D55CC"/>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4D55CC"/>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4D55CC"/>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4D55CC"/>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4D55CC"/>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4D55CC"/>
    <w:rPr>
      <w:color w:val="0000FF" w:themeColor="hyperlink"/>
      <w:u w:val="single"/>
    </w:rPr>
  </w:style>
  <w:style w:type="paragraph" w:styleId="TDC5">
    <w:name w:val="toc 5"/>
    <w:basedOn w:val="Normal"/>
    <w:next w:val="Normal"/>
    <w:autoRedefine/>
    <w:uiPriority w:val="39"/>
    <w:unhideWhenUsed/>
    <w:rsid w:val="008E4BEE"/>
    <w:pPr>
      <w:widowControl/>
      <w:spacing w:after="100" w:line="259" w:lineRule="auto"/>
      <w:ind w:left="880"/>
    </w:pPr>
    <w:rPr>
      <w:rFonts w:asciiTheme="minorHAnsi" w:eastAsiaTheme="minorEastAsia" w:hAnsiTheme="minorHAnsi" w:cstheme="minorBidi"/>
      <w:lang w:val="es-CO"/>
    </w:rPr>
  </w:style>
  <w:style w:type="paragraph" w:styleId="TDC6">
    <w:name w:val="toc 6"/>
    <w:basedOn w:val="Normal"/>
    <w:next w:val="Normal"/>
    <w:autoRedefine/>
    <w:uiPriority w:val="39"/>
    <w:unhideWhenUsed/>
    <w:rsid w:val="008E4BEE"/>
    <w:pPr>
      <w:widowControl/>
      <w:spacing w:after="100" w:line="259" w:lineRule="auto"/>
      <w:ind w:left="1100"/>
    </w:pPr>
    <w:rPr>
      <w:rFonts w:asciiTheme="minorHAnsi" w:eastAsiaTheme="minorEastAsia" w:hAnsiTheme="minorHAnsi" w:cstheme="minorBidi"/>
      <w:lang w:val="es-CO"/>
    </w:rPr>
  </w:style>
  <w:style w:type="paragraph" w:styleId="TDC7">
    <w:name w:val="toc 7"/>
    <w:basedOn w:val="Normal"/>
    <w:next w:val="Normal"/>
    <w:autoRedefine/>
    <w:uiPriority w:val="39"/>
    <w:unhideWhenUsed/>
    <w:rsid w:val="008E4BEE"/>
    <w:pPr>
      <w:widowControl/>
      <w:spacing w:after="100" w:line="259" w:lineRule="auto"/>
      <w:ind w:left="1320"/>
    </w:pPr>
    <w:rPr>
      <w:rFonts w:asciiTheme="minorHAnsi" w:eastAsiaTheme="minorEastAsia" w:hAnsiTheme="minorHAnsi" w:cstheme="minorBidi"/>
      <w:lang w:val="es-CO"/>
    </w:rPr>
  </w:style>
  <w:style w:type="paragraph" w:styleId="TDC8">
    <w:name w:val="toc 8"/>
    <w:basedOn w:val="Normal"/>
    <w:next w:val="Normal"/>
    <w:autoRedefine/>
    <w:uiPriority w:val="39"/>
    <w:unhideWhenUsed/>
    <w:rsid w:val="008E4BEE"/>
    <w:pPr>
      <w:widowControl/>
      <w:spacing w:after="100" w:line="259" w:lineRule="auto"/>
      <w:ind w:left="1540"/>
    </w:pPr>
    <w:rPr>
      <w:rFonts w:asciiTheme="minorHAnsi" w:eastAsiaTheme="minorEastAsia" w:hAnsiTheme="minorHAnsi" w:cstheme="minorBidi"/>
      <w:lang w:val="es-CO"/>
    </w:rPr>
  </w:style>
  <w:style w:type="paragraph" w:styleId="TDC9">
    <w:name w:val="toc 9"/>
    <w:basedOn w:val="Normal"/>
    <w:next w:val="Normal"/>
    <w:autoRedefine/>
    <w:uiPriority w:val="39"/>
    <w:unhideWhenUsed/>
    <w:rsid w:val="008E4BEE"/>
    <w:pPr>
      <w:widowControl/>
      <w:spacing w:after="100" w:line="259" w:lineRule="auto"/>
      <w:ind w:left="1760"/>
    </w:pPr>
    <w:rPr>
      <w:rFonts w:asciiTheme="minorHAnsi" w:eastAsiaTheme="minorEastAsia" w:hAnsiTheme="minorHAnsi" w:cstheme="minorBidi"/>
      <w:lang w:val="es-CO"/>
    </w:rPr>
  </w:style>
  <w:style w:type="character" w:customStyle="1" w:styleId="UnresolvedMention">
    <w:name w:val="Unresolved Mention"/>
    <w:basedOn w:val="Fuentedeprrafopredeter"/>
    <w:uiPriority w:val="99"/>
    <w:semiHidden/>
    <w:unhideWhenUsed/>
    <w:rsid w:val="008E4BEE"/>
    <w:rPr>
      <w:color w:val="605E5C"/>
      <w:shd w:val="clear" w:color="auto" w:fill="E1DFDD"/>
    </w:rPr>
  </w:style>
  <w:style w:type="paragraph" w:styleId="Subttulo">
    <w:name w:val="Subtitle"/>
    <w:basedOn w:val="Normal"/>
    <w:next w:val="Normal"/>
    <w:uiPriority w:val="11"/>
    <w:qFormat/>
    <w:pPr>
      <w:widowControl/>
      <w:spacing w:after="200" w:line="276" w:lineRule="auto"/>
    </w:pPr>
    <w:rPr>
      <w:rFonts w:ascii="Cambria" w:eastAsia="Cambria" w:hAnsi="Cambria" w:cs="Cambria"/>
      <w:i/>
      <w:color w:val="4F81BD"/>
      <w:szCs w:val="24"/>
    </w:rPr>
  </w:style>
  <w:style w:type="table" w:customStyle="1" w:styleId="a">
    <w:basedOn w:val="TableNormal0"/>
    <w:tblPr>
      <w:tblStyleRowBandSize w:val="1"/>
      <w:tblStyleColBandSize w:val="1"/>
    </w:tblPr>
  </w:style>
  <w:style w:type="table" w:customStyle="1" w:styleId="a0">
    <w:basedOn w:val="TableNormal0"/>
    <w:pPr>
      <w:widowControl/>
    </w:p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1">
    <w:basedOn w:val="TableNormal0"/>
    <w:pPr>
      <w:widowControl/>
    </w:p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2">
    <w:basedOn w:val="TableNormal0"/>
    <w:pPr>
      <w:widowControl/>
    </w:p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3">
    <w:basedOn w:val="TableNormal0"/>
    <w:pPr>
      <w:widowControl/>
    </w:p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4">
    <w:basedOn w:val="TableNormal0"/>
    <w:pPr>
      <w:widowControl/>
    </w:p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EZk1RVwSMQwpn/m2ToghSJY1x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eCgIyMhIYChYIB0ISEhBBcmlhbCBVbmljb2RlIE1TMg5oLmlkZGtsaGFhZHk3ZzIOaC43Z3Y4c3hleWlpY2IyDmguNjF4b3kxMm9pNTRsMg5oLm9ndnc0ZWV0YnZndjIOaC4xZXFhc21hYzl3NDIyDmguYjgyd2YxbmxxbGhvMg5oLnV3M3IzOHZhb3A1bjIOaC5hbmgyNndhb2V4MzQ4AHIhMWxpV0RabGdxOHB0VE5zLTBDQm5zdlNIbmJEck56LW1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35E47D-2A83-4658-9E1E-68ACA160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28</Pages>
  <Words>5090</Words>
  <Characters>28000</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Brithney Loreidy Suarez Zabala</dc:creator>
  <cp:lastModifiedBy>paola Gonzalez</cp:lastModifiedBy>
  <cp:revision>19</cp:revision>
  <cp:lastPrinted>2025-10-14T18:58:00Z</cp:lastPrinted>
  <dcterms:created xsi:type="dcterms:W3CDTF">2025-09-11T13:01:00Z</dcterms:created>
  <dcterms:modified xsi:type="dcterms:W3CDTF">2025-10-14T18:58:00Z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2025-03-01T00:00:00Z</vt:filetime>
  </property>
  <property fmtid="{D5CDD505-2E9C-101B-9397-08002B2CF9AE}" pid="3" name="Creator">
    <vt:lpwstr>Microsoft® Word 2016</vt:lpwstr>
  </property>
  <property fmtid="{D5CDD505-2E9C-101B-9397-08002B2CF9AE}" pid="4" name="LastSaved">
    <vt:filetime>2025-08-30T00:00:00Z</vt:filetime>
  </property>
  <property fmtid="{D5CDD505-2E9C-101B-9397-08002B2CF9AE}" pid="5" name="Producer">
    <vt:lpwstr>Microsoft® Word 2016</vt:lpwstr>
  </property>
</Properties>
</file>